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0A4D" w:rsidRPr="00782068" w:rsidRDefault="00AE6E81" w:rsidP="00782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Акционеру Брокману принадлежит   5% акций НАО  «Капитал». </w:t>
      </w:r>
      <w:r w:rsidR="007F0A4D" w:rsidRPr="00782068">
        <w:rPr>
          <w:rFonts w:ascii="Times New Roman" w:hAnsi="Times New Roman" w:cs="Times New Roman"/>
          <w:sz w:val="24"/>
          <w:szCs w:val="24"/>
        </w:rPr>
        <w:t>Между акцион</w:t>
      </w:r>
      <w:r w:rsidR="004E45CC" w:rsidRPr="00782068">
        <w:rPr>
          <w:rFonts w:ascii="Times New Roman" w:hAnsi="Times New Roman" w:cs="Times New Roman"/>
          <w:sz w:val="24"/>
          <w:szCs w:val="24"/>
        </w:rPr>
        <w:t xml:space="preserve">ером </w:t>
      </w:r>
      <w:r w:rsidR="007F0A4D" w:rsidRPr="00782068">
        <w:rPr>
          <w:rFonts w:ascii="Times New Roman" w:hAnsi="Times New Roman" w:cs="Times New Roman"/>
          <w:sz w:val="24"/>
          <w:szCs w:val="24"/>
        </w:rPr>
        <w:t xml:space="preserve"> Брокманом   и НАО «Ка</w:t>
      </w:r>
      <w:r w:rsidR="004E45CC" w:rsidRPr="00782068">
        <w:rPr>
          <w:rFonts w:ascii="Times New Roman" w:hAnsi="Times New Roman" w:cs="Times New Roman"/>
          <w:sz w:val="24"/>
          <w:szCs w:val="24"/>
        </w:rPr>
        <w:t>п</w:t>
      </w:r>
      <w:r w:rsidR="007F0A4D" w:rsidRPr="00782068">
        <w:rPr>
          <w:rFonts w:ascii="Times New Roman" w:hAnsi="Times New Roman" w:cs="Times New Roman"/>
          <w:sz w:val="24"/>
          <w:szCs w:val="24"/>
        </w:rPr>
        <w:t xml:space="preserve">итал» </w:t>
      </w:r>
      <w:r w:rsidR="004E45CC" w:rsidRPr="00782068">
        <w:rPr>
          <w:rFonts w:ascii="Times New Roman" w:hAnsi="Times New Roman" w:cs="Times New Roman"/>
          <w:sz w:val="24"/>
          <w:szCs w:val="24"/>
        </w:rPr>
        <w:t xml:space="preserve">были </w:t>
      </w:r>
      <w:r w:rsidR="007F0A4D" w:rsidRPr="00782068">
        <w:rPr>
          <w:rFonts w:ascii="Times New Roman" w:hAnsi="Times New Roman" w:cs="Times New Roman"/>
          <w:sz w:val="24"/>
          <w:szCs w:val="24"/>
        </w:rPr>
        <w:t>зак</w:t>
      </w:r>
      <w:r w:rsidR="004E45CC" w:rsidRPr="00782068">
        <w:rPr>
          <w:rFonts w:ascii="Times New Roman" w:hAnsi="Times New Roman" w:cs="Times New Roman"/>
          <w:sz w:val="24"/>
          <w:szCs w:val="24"/>
        </w:rPr>
        <w:t>лю</w:t>
      </w:r>
      <w:r w:rsidR="007F0A4D" w:rsidRPr="00782068">
        <w:rPr>
          <w:rFonts w:ascii="Times New Roman" w:hAnsi="Times New Roman" w:cs="Times New Roman"/>
          <w:sz w:val="24"/>
          <w:szCs w:val="24"/>
        </w:rPr>
        <w:t>че</w:t>
      </w:r>
      <w:r w:rsidR="004E45CC" w:rsidRPr="00782068">
        <w:rPr>
          <w:rFonts w:ascii="Times New Roman" w:hAnsi="Times New Roman" w:cs="Times New Roman"/>
          <w:sz w:val="24"/>
          <w:szCs w:val="24"/>
        </w:rPr>
        <w:t>н</w:t>
      </w:r>
      <w:r w:rsidR="007F0A4D" w:rsidRPr="00782068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45CC" w:rsidRPr="00782068">
        <w:rPr>
          <w:rFonts w:ascii="Times New Roman" w:hAnsi="Times New Roman" w:cs="Times New Roman"/>
          <w:sz w:val="24"/>
          <w:szCs w:val="24"/>
        </w:rPr>
        <w:t xml:space="preserve"> </w:t>
      </w:r>
      <w:r w:rsidR="007F0A4D" w:rsidRPr="00782068">
        <w:rPr>
          <w:rFonts w:ascii="Times New Roman" w:hAnsi="Times New Roman" w:cs="Times New Roman"/>
          <w:sz w:val="24"/>
          <w:szCs w:val="24"/>
        </w:rPr>
        <w:t>до</w:t>
      </w:r>
      <w:r w:rsidR="004E45CC" w:rsidRPr="00782068">
        <w:rPr>
          <w:rFonts w:ascii="Times New Roman" w:hAnsi="Times New Roman" w:cs="Times New Roman"/>
          <w:sz w:val="24"/>
          <w:szCs w:val="24"/>
        </w:rPr>
        <w:t>г</w:t>
      </w:r>
      <w:r w:rsidR="007F0A4D" w:rsidRPr="00782068">
        <w:rPr>
          <w:rFonts w:ascii="Times New Roman" w:hAnsi="Times New Roman" w:cs="Times New Roman"/>
          <w:sz w:val="24"/>
          <w:szCs w:val="24"/>
        </w:rPr>
        <w:t>овор</w:t>
      </w:r>
      <w:r w:rsidR="004E45CC" w:rsidRPr="00782068">
        <w:rPr>
          <w:rFonts w:ascii="Times New Roman" w:hAnsi="Times New Roman" w:cs="Times New Roman"/>
          <w:sz w:val="24"/>
          <w:szCs w:val="24"/>
        </w:rPr>
        <w:t xml:space="preserve">а </w:t>
      </w:r>
      <w:r w:rsidR="007F0A4D" w:rsidRPr="00782068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4E45CC" w:rsidRPr="00782068">
        <w:rPr>
          <w:rFonts w:ascii="Times New Roman" w:hAnsi="Times New Roman" w:cs="Times New Roman"/>
          <w:sz w:val="24"/>
          <w:szCs w:val="24"/>
        </w:rPr>
        <w:t>Брокманом</w:t>
      </w:r>
      <w:r w:rsidR="007F0A4D" w:rsidRPr="00782068">
        <w:rPr>
          <w:rFonts w:ascii="Times New Roman" w:hAnsi="Times New Roman" w:cs="Times New Roman"/>
          <w:sz w:val="24"/>
          <w:szCs w:val="24"/>
        </w:rPr>
        <w:t xml:space="preserve"> дене</w:t>
      </w:r>
      <w:r w:rsidR="004E45CC" w:rsidRPr="00782068">
        <w:rPr>
          <w:rFonts w:ascii="Times New Roman" w:hAnsi="Times New Roman" w:cs="Times New Roman"/>
          <w:sz w:val="24"/>
          <w:szCs w:val="24"/>
        </w:rPr>
        <w:t>ж</w:t>
      </w:r>
      <w:r w:rsidR="007F0A4D" w:rsidRPr="00782068">
        <w:rPr>
          <w:rFonts w:ascii="Times New Roman" w:hAnsi="Times New Roman" w:cs="Times New Roman"/>
          <w:sz w:val="24"/>
          <w:szCs w:val="24"/>
        </w:rPr>
        <w:t>ных вк</w:t>
      </w:r>
      <w:r w:rsidR="004E45CC" w:rsidRPr="00782068">
        <w:rPr>
          <w:rFonts w:ascii="Times New Roman" w:hAnsi="Times New Roman" w:cs="Times New Roman"/>
          <w:sz w:val="24"/>
          <w:szCs w:val="24"/>
        </w:rPr>
        <w:t>л</w:t>
      </w:r>
      <w:r w:rsidR="007F0A4D" w:rsidRPr="00782068">
        <w:rPr>
          <w:rFonts w:ascii="Times New Roman" w:hAnsi="Times New Roman" w:cs="Times New Roman"/>
          <w:sz w:val="24"/>
          <w:szCs w:val="24"/>
        </w:rPr>
        <w:t>адов в и</w:t>
      </w:r>
      <w:r w:rsidR="004E45CC" w:rsidRPr="00782068">
        <w:rPr>
          <w:rFonts w:ascii="Times New Roman" w:hAnsi="Times New Roman" w:cs="Times New Roman"/>
          <w:sz w:val="24"/>
          <w:szCs w:val="24"/>
        </w:rPr>
        <w:t>мущ</w:t>
      </w:r>
      <w:r w:rsidR="007F0A4D" w:rsidRPr="00782068">
        <w:rPr>
          <w:rFonts w:ascii="Times New Roman" w:hAnsi="Times New Roman" w:cs="Times New Roman"/>
          <w:sz w:val="24"/>
          <w:szCs w:val="24"/>
        </w:rPr>
        <w:t>ество</w:t>
      </w:r>
      <w:r w:rsidR="004E45CC" w:rsidRPr="00782068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="007F0A4D" w:rsidRPr="00782068">
        <w:rPr>
          <w:rFonts w:ascii="Times New Roman" w:hAnsi="Times New Roman" w:cs="Times New Roman"/>
          <w:sz w:val="24"/>
          <w:szCs w:val="24"/>
        </w:rPr>
        <w:t>:</w:t>
      </w:r>
    </w:p>
    <w:p w:rsidR="004E45CC" w:rsidRPr="00782068" w:rsidRDefault="007F0A4D" w:rsidP="00782068">
      <w:pPr>
        <w:jc w:val="both"/>
        <w:rPr>
          <w:rFonts w:ascii="Times New Roman" w:hAnsi="Times New Roman" w:cs="Times New Roman"/>
          <w:sz w:val="24"/>
          <w:szCs w:val="24"/>
        </w:rPr>
      </w:pPr>
      <w:r w:rsidRPr="00782068">
        <w:rPr>
          <w:rFonts w:ascii="Times New Roman" w:hAnsi="Times New Roman" w:cs="Times New Roman"/>
          <w:sz w:val="24"/>
          <w:szCs w:val="24"/>
        </w:rPr>
        <w:t>До</w:t>
      </w:r>
      <w:r w:rsidR="004E45CC" w:rsidRPr="00782068">
        <w:rPr>
          <w:rFonts w:ascii="Times New Roman" w:hAnsi="Times New Roman" w:cs="Times New Roman"/>
          <w:sz w:val="24"/>
          <w:szCs w:val="24"/>
        </w:rPr>
        <w:t>г</w:t>
      </w:r>
      <w:r w:rsidRPr="00782068">
        <w:rPr>
          <w:rFonts w:ascii="Times New Roman" w:hAnsi="Times New Roman" w:cs="Times New Roman"/>
          <w:sz w:val="24"/>
          <w:szCs w:val="24"/>
        </w:rPr>
        <w:t xml:space="preserve">овор </w:t>
      </w:r>
      <w:r w:rsidR="004E45CC" w:rsidRPr="00782068">
        <w:rPr>
          <w:rFonts w:ascii="Times New Roman" w:hAnsi="Times New Roman" w:cs="Times New Roman"/>
          <w:sz w:val="24"/>
          <w:szCs w:val="24"/>
        </w:rPr>
        <w:t xml:space="preserve">№ 1 </w:t>
      </w:r>
      <w:r w:rsidRPr="00782068">
        <w:rPr>
          <w:rFonts w:ascii="Times New Roman" w:hAnsi="Times New Roman" w:cs="Times New Roman"/>
          <w:sz w:val="24"/>
          <w:szCs w:val="24"/>
        </w:rPr>
        <w:t>от 05.0</w:t>
      </w:r>
      <w:r w:rsidR="004E45CC" w:rsidRPr="00782068">
        <w:rPr>
          <w:rFonts w:ascii="Times New Roman" w:hAnsi="Times New Roman" w:cs="Times New Roman"/>
          <w:sz w:val="24"/>
          <w:szCs w:val="24"/>
        </w:rPr>
        <w:t>3</w:t>
      </w:r>
      <w:r w:rsidRPr="00782068">
        <w:rPr>
          <w:rFonts w:ascii="Times New Roman" w:hAnsi="Times New Roman" w:cs="Times New Roman"/>
          <w:sz w:val="24"/>
          <w:szCs w:val="24"/>
        </w:rPr>
        <w:t xml:space="preserve"> 202</w:t>
      </w:r>
      <w:r w:rsidR="004C1A48">
        <w:rPr>
          <w:rFonts w:ascii="Times New Roman" w:hAnsi="Times New Roman" w:cs="Times New Roman"/>
          <w:sz w:val="24"/>
          <w:szCs w:val="24"/>
        </w:rPr>
        <w:t>2</w:t>
      </w:r>
      <w:r w:rsidR="00782068">
        <w:rPr>
          <w:rFonts w:ascii="Times New Roman" w:hAnsi="Times New Roman" w:cs="Times New Roman"/>
          <w:sz w:val="24"/>
          <w:szCs w:val="24"/>
        </w:rPr>
        <w:t>г</w:t>
      </w:r>
      <w:r w:rsidRPr="00782068">
        <w:rPr>
          <w:rFonts w:ascii="Times New Roman" w:hAnsi="Times New Roman" w:cs="Times New Roman"/>
          <w:sz w:val="24"/>
          <w:szCs w:val="24"/>
        </w:rPr>
        <w:t xml:space="preserve"> (с</w:t>
      </w:r>
      <w:r w:rsidR="004E45CC" w:rsidRPr="00782068">
        <w:rPr>
          <w:rFonts w:ascii="Times New Roman" w:hAnsi="Times New Roman" w:cs="Times New Roman"/>
          <w:sz w:val="24"/>
          <w:szCs w:val="24"/>
        </w:rPr>
        <w:t>у</w:t>
      </w:r>
      <w:r w:rsidRPr="00782068">
        <w:rPr>
          <w:rFonts w:ascii="Times New Roman" w:hAnsi="Times New Roman" w:cs="Times New Roman"/>
          <w:sz w:val="24"/>
          <w:szCs w:val="24"/>
        </w:rPr>
        <w:t>мма вк</w:t>
      </w:r>
      <w:r w:rsidR="004E45CC" w:rsidRPr="00782068">
        <w:rPr>
          <w:rFonts w:ascii="Times New Roman" w:hAnsi="Times New Roman" w:cs="Times New Roman"/>
          <w:sz w:val="24"/>
          <w:szCs w:val="24"/>
        </w:rPr>
        <w:t>л</w:t>
      </w:r>
      <w:r w:rsidRPr="00782068">
        <w:rPr>
          <w:rFonts w:ascii="Times New Roman" w:hAnsi="Times New Roman" w:cs="Times New Roman"/>
          <w:sz w:val="24"/>
          <w:szCs w:val="24"/>
        </w:rPr>
        <w:t xml:space="preserve">ада </w:t>
      </w:r>
      <w:r w:rsidR="00782068">
        <w:rPr>
          <w:rFonts w:ascii="Times New Roman" w:hAnsi="Times New Roman" w:cs="Times New Roman"/>
          <w:sz w:val="24"/>
          <w:szCs w:val="24"/>
        </w:rPr>
        <w:t>50</w:t>
      </w:r>
      <w:r w:rsidR="004E45CC" w:rsidRPr="00782068">
        <w:rPr>
          <w:rFonts w:ascii="Times New Roman" w:hAnsi="Times New Roman" w:cs="Times New Roman"/>
          <w:sz w:val="24"/>
          <w:szCs w:val="24"/>
        </w:rPr>
        <w:t> </w:t>
      </w:r>
      <w:r w:rsidRPr="00782068">
        <w:rPr>
          <w:rFonts w:ascii="Times New Roman" w:hAnsi="Times New Roman" w:cs="Times New Roman"/>
          <w:sz w:val="24"/>
          <w:szCs w:val="24"/>
        </w:rPr>
        <w:t>000</w:t>
      </w:r>
      <w:r w:rsidR="004E45CC" w:rsidRPr="00782068">
        <w:rPr>
          <w:rFonts w:ascii="Times New Roman" w:hAnsi="Times New Roman" w:cs="Times New Roman"/>
          <w:sz w:val="24"/>
          <w:szCs w:val="24"/>
        </w:rPr>
        <w:t xml:space="preserve"> </w:t>
      </w:r>
      <w:r w:rsidRPr="00782068">
        <w:rPr>
          <w:rFonts w:ascii="Times New Roman" w:hAnsi="Times New Roman" w:cs="Times New Roman"/>
          <w:sz w:val="24"/>
          <w:szCs w:val="24"/>
        </w:rPr>
        <w:t>000 руб</w:t>
      </w:r>
      <w:r w:rsidR="004E45CC" w:rsidRPr="00782068">
        <w:rPr>
          <w:rFonts w:ascii="Times New Roman" w:hAnsi="Times New Roman" w:cs="Times New Roman"/>
          <w:sz w:val="24"/>
          <w:szCs w:val="24"/>
        </w:rPr>
        <w:t>.);</w:t>
      </w:r>
    </w:p>
    <w:p w:rsidR="004E45CC" w:rsidRDefault="004E45CC" w:rsidP="00782068">
      <w:pPr>
        <w:jc w:val="both"/>
        <w:rPr>
          <w:rFonts w:ascii="Times New Roman" w:hAnsi="Times New Roman" w:cs="Times New Roman"/>
          <w:sz w:val="24"/>
          <w:szCs w:val="24"/>
        </w:rPr>
      </w:pPr>
      <w:r w:rsidRPr="00782068">
        <w:rPr>
          <w:rFonts w:ascii="Times New Roman" w:hAnsi="Times New Roman" w:cs="Times New Roman"/>
          <w:sz w:val="24"/>
          <w:szCs w:val="24"/>
        </w:rPr>
        <w:t xml:space="preserve">Договор № </w:t>
      </w:r>
      <w:r w:rsidRPr="00782068">
        <w:rPr>
          <w:rFonts w:ascii="Times New Roman" w:hAnsi="Times New Roman" w:cs="Times New Roman"/>
          <w:sz w:val="24"/>
          <w:szCs w:val="24"/>
        </w:rPr>
        <w:t>2</w:t>
      </w:r>
      <w:r w:rsidRPr="00782068">
        <w:rPr>
          <w:rFonts w:ascii="Times New Roman" w:hAnsi="Times New Roman" w:cs="Times New Roman"/>
          <w:sz w:val="24"/>
          <w:szCs w:val="24"/>
        </w:rPr>
        <w:t xml:space="preserve"> от 05.0</w:t>
      </w:r>
      <w:r w:rsidRPr="00782068">
        <w:rPr>
          <w:rFonts w:ascii="Times New Roman" w:hAnsi="Times New Roman" w:cs="Times New Roman"/>
          <w:sz w:val="24"/>
          <w:szCs w:val="24"/>
        </w:rPr>
        <w:t>4</w:t>
      </w:r>
      <w:r w:rsidRPr="00782068">
        <w:rPr>
          <w:rFonts w:ascii="Times New Roman" w:hAnsi="Times New Roman" w:cs="Times New Roman"/>
          <w:sz w:val="24"/>
          <w:szCs w:val="24"/>
        </w:rPr>
        <w:t xml:space="preserve"> 2022</w:t>
      </w:r>
      <w:r w:rsidR="00782068">
        <w:rPr>
          <w:rFonts w:ascii="Times New Roman" w:hAnsi="Times New Roman" w:cs="Times New Roman"/>
          <w:sz w:val="24"/>
          <w:szCs w:val="24"/>
        </w:rPr>
        <w:t>г</w:t>
      </w:r>
      <w:r w:rsidRPr="00782068">
        <w:rPr>
          <w:rFonts w:ascii="Times New Roman" w:hAnsi="Times New Roman" w:cs="Times New Roman"/>
          <w:sz w:val="24"/>
          <w:szCs w:val="24"/>
        </w:rPr>
        <w:t xml:space="preserve"> (сумма вклада </w:t>
      </w:r>
      <w:r w:rsidR="00782068">
        <w:rPr>
          <w:rFonts w:ascii="Times New Roman" w:hAnsi="Times New Roman" w:cs="Times New Roman"/>
          <w:sz w:val="24"/>
          <w:szCs w:val="24"/>
        </w:rPr>
        <w:t>50</w:t>
      </w:r>
      <w:r w:rsidRPr="00782068">
        <w:rPr>
          <w:rFonts w:ascii="Times New Roman" w:hAnsi="Times New Roman" w:cs="Times New Roman"/>
          <w:sz w:val="24"/>
          <w:szCs w:val="24"/>
        </w:rPr>
        <w:t> 000 000 руб.</w:t>
      </w:r>
      <w:r w:rsidRPr="00782068">
        <w:rPr>
          <w:rFonts w:ascii="Times New Roman" w:hAnsi="Times New Roman" w:cs="Times New Roman"/>
          <w:sz w:val="24"/>
          <w:szCs w:val="24"/>
        </w:rPr>
        <w:t>)</w:t>
      </w:r>
      <w:r w:rsidR="00DB69C6">
        <w:rPr>
          <w:rFonts w:ascii="Times New Roman" w:hAnsi="Times New Roman" w:cs="Times New Roman"/>
          <w:sz w:val="24"/>
          <w:szCs w:val="24"/>
        </w:rPr>
        <w:t>.</w:t>
      </w:r>
    </w:p>
    <w:p w:rsidR="00DB69C6" w:rsidRPr="00782068" w:rsidRDefault="00DB69C6" w:rsidP="00782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№1 и Договор №2 были одобрены решением совета директоров общества.</w:t>
      </w:r>
    </w:p>
    <w:p w:rsidR="007F0A4D" w:rsidRPr="00782068" w:rsidRDefault="007F0A4D" w:rsidP="00782068">
      <w:pPr>
        <w:jc w:val="both"/>
        <w:rPr>
          <w:rFonts w:ascii="Times New Roman" w:hAnsi="Times New Roman" w:cs="Times New Roman"/>
          <w:sz w:val="24"/>
          <w:szCs w:val="24"/>
        </w:rPr>
      </w:pPr>
      <w:r w:rsidRPr="00782068">
        <w:rPr>
          <w:rFonts w:ascii="Times New Roman" w:hAnsi="Times New Roman" w:cs="Times New Roman"/>
          <w:sz w:val="24"/>
          <w:szCs w:val="24"/>
        </w:rPr>
        <w:t>15</w:t>
      </w:r>
      <w:r w:rsidR="004E45CC" w:rsidRPr="00782068">
        <w:rPr>
          <w:rFonts w:ascii="Times New Roman" w:hAnsi="Times New Roman" w:cs="Times New Roman"/>
          <w:sz w:val="24"/>
          <w:szCs w:val="24"/>
        </w:rPr>
        <w:t>.</w:t>
      </w:r>
      <w:r w:rsidRPr="00782068">
        <w:rPr>
          <w:rFonts w:ascii="Times New Roman" w:hAnsi="Times New Roman" w:cs="Times New Roman"/>
          <w:sz w:val="24"/>
          <w:szCs w:val="24"/>
        </w:rPr>
        <w:t>0</w:t>
      </w:r>
      <w:r w:rsidR="004E45CC" w:rsidRPr="00782068">
        <w:rPr>
          <w:rFonts w:ascii="Times New Roman" w:hAnsi="Times New Roman" w:cs="Times New Roman"/>
          <w:sz w:val="24"/>
          <w:szCs w:val="24"/>
        </w:rPr>
        <w:t>3</w:t>
      </w:r>
      <w:r w:rsidRPr="00782068">
        <w:rPr>
          <w:rFonts w:ascii="Times New Roman" w:hAnsi="Times New Roman" w:cs="Times New Roman"/>
          <w:sz w:val="24"/>
          <w:szCs w:val="24"/>
        </w:rPr>
        <w:t xml:space="preserve">. </w:t>
      </w:r>
      <w:r w:rsidR="004E45CC" w:rsidRPr="00782068">
        <w:rPr>
          <w:rFonts w:ascii="Times New Roman" w:hAnsi="Times New Roman" w:cs="Times New Roman"/>
          <w:sz w:val="24"/>
          <w:szCs w:val="24"/>
        </w:rPr>
        <w:t>2022</w:t>
      </w:r>
      <w:r w:rsidR="00782068">
        <w:rPr>
          <w:rFonts w:ascii="Times New Roman" w:hAnsi="Times New Roman" w:cs="Times New Roman"/>
          <w:sz w:val="24"/>
          <w:szCs w:val="24"/>
        </w:rPr>
        <w:t xml:space="preserve">г и </w:t>
      </w:r>
      <w:r w:rsidR="004E45CC" w:rsidRPr="00782068">
        <w:rPr>
          <w:rFonts w:ascii="Times New Roman" w:hAnsi="Times New Roman" w:cs="Times New Roman"/>
          <w:sz w:val="24"/>
          <w:szCs w:val="24"/>
        </w:rPr>
        <w:t>15.04. 2022</w:t>
      </w:r>
      <w:r w:rsidR="00782068">
        <w:rPr>
          <w:rFonts w:ascii="Times New Roman" w:hAnsi="Times New Roman" w:cs="Times New Roman"/>
          <w:sz w:val="24"/>
          <w:szCs w:val="24"/>
        </w:rPr>
        <w:t>г</w:t>
      </w:r>
      <w:r w:rsidR="004E45CC" w:rsidRPr="00782068">
        <w:rPr>
          <w:rFonts w:ascii="Times New Roman" w:hAnsi="Times New Roman" w:cs="Times New Roman"/>
          <w:sz w:val="24"/>
          <w:szCs w:val="24"/>
        </w:rPr>
        <w:t xml:space="preserve"> б</w:t>
      </w:r>
      <w:r w:rsidRPr="00782068">
        <w:rPr>
          <w:rFonts w:ascii="Times New Roman" w:hAnsi="Times New Roman" w:cs="Times New Roman"/>
          <w:sz w:val="24"/>
          <w:szCs w:val="24"/>
        </w:rPr>
        <w:t>ыли закл</w:t>
      </w:r>
      <w:r w:rsidR="004E45CC" w:rsidRPr="00782068">
        <w:rPr>
          <w:rFonts w:ascii="Times New Roman" w:hAnsi="Times New Roman" w:cs="Times New Roman"/>
          <w:sz w:val="24"/>
          <w:szCs w:val="24"/>
        </w:rPr>
        <w:t>ю</w:t>
      </w:r>
      <w:r w:rsidRPr="00782068">
        <w:rPr>
          <w:rFonts w:ascii="Times New Roman" w:hAnsi="Times New Roman" w:cs="Times New Roman"/>
          <w:sz w:val="24"/>
          <w:szCs w:val="24"/>
        </w:rPr>
        <w:t>чены до</w:t>
      </w:r>
      <w:r w:rsidR="004E45CC" w:rsidRPr="00782068">
        <w:rPr>
          <w:rFonts w:ascii="Times New Roman" w:hAnsi="Times New Roman" w:cs="Times New Roman"/>
          <w:sz w:val="24"/>
          <w:szCs w:val="24"/>
        </w:rPr>
        <w:t>п</w:t>
      </w:r>
      <w:r w:rsidRPr="00782068">
        <w:rPr>
          <w:rFonts w:ascii="Times New Roman" w:hAnsi="Times New Roman" w:cs="Times New Roman"/>
          <w:sz w:val="24"/>
          <w:szCs w:val="24"/>
        </w:rPr>
        <w:t>олнительные согла</w:t>
      </w:r>
      <w:r w:rsidR="004E45CC" w:rsidRPr="00782068">
        <w:rPr>
          <w:rFonts w:ascii="Times New Roman" w:hAnsi="Times New Roman" w:cs="Times New Roman"/>
          <w:sz w:val="24"/>
          <w:szCs w:val="24"/>
        </w:rPr>
        <w:t>ш</w:t>
      </w:r>
      <w:r w:rsidRPr="00782068">
        <w:rPr>
          <w:rFonts w:ascii="Times New Roman" w:hAnsi="Times New Roman" w:cs="Times New Roman"/>
          <w:sz w:val="24"/>
          <w:szCs w:val="24"/>
        </w:rPr>
        <w:t>ени</w:t>
      </w:r>
      <w:r w:rsidR="004E45CC" w:rsidRPr="00782068">
        <w:rPr>
          <w:rFonts w:ascii="Times New Roman" w:hAnsi="Times New Roman" w:cs="Times New Roman"/>
          <w:sz w:val="24"/>
          <w:szCs w:val="24"/>
        </w:rPr>
        <w:t>я к указанным договорам.</w:t>
      </w:r>
    </w:p>
    <w:p w:rsidR="007F0A4D" w:rsidRPr="00782068" w:rsidRDefault="004E45CC" w:rsidP="00782068">
      <w:pPr>
        <w:jc w:val="both"/>
        <w:rPr>
          <w:rFonts w:ascii="Times New Roman" w:hAnsi="Times New Roman" w:cs="Times New Roman"/>
          <w:sz w:val="24"/>
          <w:szCs w:val="24"/>
        </w:rPr>
      </w:pPr>
      <w:r w:rsidRPr="00782068">
        <w:rPr>
          <w:rFonts w:ascii="Times New Roman" w:hAnsi="Times New Roman" w:cs="Times New Roman"/>
          <w:sz w:val="24"/>
          <w:szCs w:val="24"/>
        </w:rPr>
        <w:t xml:space="preserve">Как следует из  п. 1 дополнительного соглашения к Договору №1, </w:t>
      </w:r>
      <w:r w:rsidR="007F0A4D" w:rsidRPr="00782068">
        <w:rPr>
          <w:rFonts w:ascii="Times New Roman" w:hAnsi="Times New Roman" w:cs="Times New Roman"/>
          <w:sz w:val="24"/>
          <w:szCs w:val="24"/>
        </w:rPr>
        <w:t xml:space="preserve"> </w:t>
      </w:r>
      <w:r w:rsidR="00782068" w:rsidRPr="00782068">
        <w:rPr>
          <w:rFonts w:ascii="Times New Roman" w:hAnsi="Times New Roman" w:cs="Times New Roman"/>
          <w:sz w:val="24"/>
          <w:szCs w:val="24"/>
        </w:rPr>
        <w:t>п. 1 дополнительного соглашения к Договору №</w:t>
      </w:r>
      <w:r w:rsidR="00782068">
        <w:rPr>
          <w:rFonts w:ascii="Times New Roman" w:hAnsi="Times New Roman" w:cs="Times New Roman"/>
          <w:sz w:val="24"/>
          <w:szCs w:val="24"/>
        </w:rPr>
        <w:t>2</w:t>
      </w:r>
      <w:r w:rsidR="00782068" w:rsidRPr="00782068">
        <w:rPr>
          <w:rFonts w:ascii="Times New Roman" w:hAnsi="Times New Roman" w:cs="Times New Roman"/>
          <w:sz w:val="24"/>
          <w:szCs w:val="24"/>
        </w:rPr>
        <w:t>,</w:t>
      </w:r>
      <w:r w:rsidR="00782068">
        <w:rPr>
          <w:rFonts w:ascii="Times New Roman" w:hAnsi="Times New Roman" w:cs="Times New Roman"/>
          <w:sz w:val="24"/>
          <w:szCs w:val="24"/>
        </w:rPr>
        <w:t xml:space="preserve"> </w:t>
      </w:r>
      <w:r w:rsidR="007F0A4D" w:rsidRPr="00782068">
        <w:rPr>
          <w:rFonts w:ascii="Times New Roman" w:hAnsi="Times New Roman" w:cs="Times New Roman"/>
          <w:sz w:val="24"/>
          <w:szCs w:val="24"/>
        </w:rPr>
        <w:t>намерение истца безвозмездно передат</w:t>
      </w:r>
      <w:r w:rsidRPr="00782068">
        <w:rPr>
          <w:rFonts w:ascii="Times New Roman" w:hAnsi="Times New Roman" w:cs="Times New Roman"/>
          <w:sz w:val="24"/>
          <w:szCs w:val="24"/>
        </w:rPr>
        <w:t>ь</w:t>
      </w:r>
      <w:r w:rsidR="007F0A4D" w:rsidRPr="00782068">
        <w:rPr>
          <w:rFonts w:ascii="Times New Roman" w:hAnsi="Times New Roman" w:cs="Times New Roman"/>
          <w:sz w:val="24"/>
          <w:szCs w:val="24"/>
        </w:rPr>
        <w:t xml:space="preserve"> денежные средства в </w:t>
      </w:r>
      <w:r w:rsidR="00782068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7F0A4D" w:rsidRPr="00782068">
        <w:rPr>
          <w:rFonts w:ascii="Times New Roman" w:hAnsi="Times New Roman" w:cs="Times New Roman"/>
          <w:sz w:val="24"/>
          <w:szCs w:val="24"/>
        </w:rPr>
        <w:t>сумме 10</w:t>
      </w:r>
      <w:r w:rsidR="00782068">
        <w:rPr>
          <w:rFonts w:ascii="Times New Roman" w:hAnsi="Times New Roman" w:cs="Times New Roman"/>
          <w:sz w:val="24"/>
          <w:szCs w:val="24"/>
        </w:rPr>
        <w:t>0 </w:t>
      </w:r>
      <w:r w:rsidR="007F0A4D" w:rsidRPr="00782068">
        <w:rPr>
          <w:rFonts w:ascii="Times New Roman" w:hAnsi="Times New Roman" w:cs="Times New Roman"/>
          <w:sz w:val="24"/>
          <w:szCs w:val="24"/>
        </w:rPr>
        <w:t>000</w:t>
      </w:r>
      <w:r w:rsidR="00782068">
        <w:rPr>
          <w:rFonts w:ascii="Times New Roman" w:hAnsi="Times New Roman" w:cs="Times New Roman"/>
          <w:sz w:val="24"/>
          <w:szCs w:val="24"/>
        </w:rPr>
        <w:t> </w:t>
      </w:r>
      <w:r w:rsidR="007F0A4D" w:rsidRPr="00782068">
        <w:rPr>
          <w:rFonts w:ascii="Times New Roman" w:hAnsi="Times New Roman" w:cs="Times New Roman"/>
          <w:sz w:val="24"/>
          <w:szCs w:val="24"/>
        </w:rPr>
        <w:t>000</w:t>
      </w:r>
      <w:r w:rsidR="00782068">
        <w:rPr>
          <w:rFonts w:ascii="Times New Roman" w:hAnsi="Times New Roman" w:cs="Times New Roman"/>
          <w:sz w:val="24"/>
          <w:szCs w:val="24"/>
        </w:rPr>
        <w:t xml:space="preserve"> руб.</w:t>
      </w:r>
      <w:r w:rsidR="007F0A4D" w:rsidRPr="00782068">
        <w:rPr>
          <w:rFonts w:ascii="Times New Roman" w:hAnsi="Times New Roman" w:cs="Times New Roman"/>
          <w:sz w:val="24"/>
          <w:szCs w:val="24"/>
        </w:rPr>
        <w:t xml:space="preserve"> </w:t>
      </w:r>
      <w:r w:rsidR="00782068">
        <w:rPr>
          <w:rFonts w:ascii="Times New Roman" w:hAnsi="Times New Roman" w:cs="Times New Roman"/>
          <w:sz w:val="24"/>
          <w:szCs w:val="24"/>
        </w:rPr>
        <w:t xml:space="preserve">в качестве вклада в имущество АО </w:t>
      </w:r>
      <w:r w:rsidR="007F0A4D" w:rsidRPr="00782068">
        <w:rPr>
          <w:rFonts w:ascii="Times New Roman" w:hAnsi="Times New Roman" w:cs="Times New Roman"/>
          <w:sz w:val="24"/>
          <w:szCs w:val="24"/>
        </w:rPr>
        <w:t>было об</w:t>
      </w:r>
      <w:r w:rsidR="00782068">
        <w:rPr>
          <w:rFonts w:ascii="Times New Roman" w:hAnsi="Times New Roman" w:cs="Times New Roman"/>
          <w:sz w:val="24"/>
          <w:szCs w:val="24"/>
        </w:rPr>
        <w:t>у</w:t>
      </w:r>
      <w:r w:rsidR="007F0A4D" w:rsidRPr="00782068">
        <w:rPr>
          <w:rFonts w:ascii="Times New Roman" w:hAnsi="Times New Roman" w:cs="Times New Roman"/>
          <w:sz w:val="24"/>
          <w:szCs w:val="24"/>
        </w:rPr>
        <w:t>словлено наступлением двух обсто</w:t>
      </w:r>
      <w:r w:rsidR="00782068">
        <w:rPr>
          <w:rFonts w:ascii="Times New Roman" w:hAnsi="Times New Roman" w:cs="Times New Roman"/>
          <w:sz w:val="24"/>
          <w:szCs w:val="24"/>
        </w:rPr>
        <w:t>я</w:t>
      </w:r>
      <w:r w:rsidR="007F0A4D" w:rsidRPr="00782068">
        <w:rPr>
          <w:rFonts w:ascii="Times New Roman" w:hAnsi="Times New Roman" w:cs="Times New Roman"/>
          <w:sz w:val="24"/>
          <w:szCs w:val="24"/>
        </w:rPr>
        <w:t>тельств:</w:t>
      </w:r>
    </w:p>
    <w:p w:rsidR="007F0A4D" w:rsidRDefault="00782068" w:rsidP="00782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</w:t>
      </w:r>
      <w:r w:rsidR="007F0A4D" w:rsidRPr="00782068">
        <w:rPr>
          <w:rFonts w:ascii="Times New Roman" w:hAnsi="Times New Roman" w:cs="Times New Roman"/>
          <w:sz w:val="24"/>
          <w:szCs w:val="24"/>
        </w:rPr>
        <w:t>е позднее 01.</w:t>
      </w:r>
      <w:r>
        <w:rPr>
          <w:rFonts w:ascii="Times New Roman" w:hAnsi="Times New Roman" w:cs="Times New Roman"/>
          <w:sz w:val="24"/>
          <w:szCs w:val="24"/>
        </w:rPr>
        <w:t>01.2023г другие акционеры общества внесут вклады в имущество общества на сумму не менее 500 000 000 руб.;</w:t>
      </w:r>
    </w:p>
    <w:p w:rsidR="00782068" w:rsidRDefault="00782068" w:rsidP="00782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общество, начиная с 2022г не реже, чем 1 раз в год</w:t>
      </w:r>
      <w:r w:rsidR="004C1A48">
        <w:rPr>
          <w:rFonts w:ascii="Times New Roman" w:hAnsi="Times New Roman" w:cs="Times New Roman"/>
          <w:sz w:val="24"/>
          <w:szCs w:val="24"/>
        </w:rPr>
        <w:t xml:space="preserve"> будут выплачивать дивиденды исходя из капитализации общества на сумму не менее  500 000 000 руб.</w:t>
      </w:r>
    </w:p>
    <w:p w:rsidR="004C1A48" w:rsidRDefault="004C1A48" w:rsidP="00782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невыполнения указанных условий у Брокмана возникает право отказаться от договоров в одностороннем порядке и потребовать от общества возврата денежных средств, внесенных Брокманов в качестве вкладов в имущество.</w:t>
      </w:r>
    </w:p>
    <w:p w:rsidR="00DB69C6" w:rsidRDefault="00DB69C6" w:rsidP="00782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соглашение к Договору №1 и дополнительное соглашение к Договору №2 не были одобрены Советом директоров.</w:t>
      </w:r>
    </w:p>
    <w:p w:rsidR="004C1A48" w:rsidRDefault="004C1A48" w:rsidP="00782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01.05. 2023 ни одно из условий, названных в п.1 дополнительных соглашений не было выполнено.</w:t>
      </w:r>
    </w:p>
    <w:p w:rsidR="004C1A48" w:rsidRDefault="004C1A48" w:rsidP="00782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Брокман потребовал </w:t>
      </w:r>
      <w:r w:rsidR="00DB69C6">
        <w:rPr>
          <w:rFonts w:ascii="Times New Roman" w:hAnsi="Times New Roman" w:cs="Times New Roman"/>
          <w:sz w:val="24"/>
          <w:szCs w:val="24"/>
        </w:rPr>
        <w:t xml:space="preserve">от общества </w:t>
      </w:r>
      <w:r>
        <w:rPr>
          <w:rFonts w:ascii="Times New Roman" w:hAnsi="Times New Roman" w:cs="Times New Roman"/>
          <w:sz w:val="24"/>
          <w:szCs w:val="24"/>
        </w:rPr>
        <w:t>вернуть ему денежные средстве, внесенные в качества вклада в имущество общества в сумме 100 000 000 руб.</w:t>
      </w:r>
    </w:p>
    <w:p w:rsidR="004C1A48" w:rsidRDefault="00A82368" w:rsidP="00782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Возражения </w:t>
      </w:r>
      <w:r w:rsidR="004C1A48">
        <w:rPr>
          <w:rFonts w:ascii="Times New Roman" w:hAnsi="Times New Roman" w:cs="Times New Roman"/>
          <w:sz w:val="24"/>
          <w:szCs w:val="24"/>
        </w:rPr>
        <w:t>общества:</w:t>
      </w:r>
    </w:p>
    <w:p w:rsidR="00A82368" w:rsidRDefault="00A82368" w:rsidP="00782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дополнительные соглашения не прошли процедуру одобрения советом директоров общества. Сделка, совершенная без согласия органа юридического лица является оспоримой и может быть признана недействительной</w:t>
      </w:r>
      <w:r w:rsidR="00DB69C6">
        <w:rPr>
          <w:rFonts w:ascii="Times New Roman" w:hAnsi="Times New Roman" w:cs="Times New Roman"/>
          <w:sz w:val="24"/>
          <w:szCs w:val="24"/>
        </w:rPr>
        <w:t xml:space="preserve"> по иску лиц, указанных в законе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2368" w:rsidRPr="00782068" w:rsidRDefault="00A82368" w:rsidP="00782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положения договора, предусматривающие право акционера в одностороннем порядке отказаться от исполнения договора и потребовать вернуть имущественный вклад, противоречат существу законодательного регулирования, а потому являются ничтожными.</w:t>
      </w:r>
    </w:p>
    <w:p w:rsidR="007F0A4D" w:rsidRPr="00CF5F96" w:rsidRDefault="00CA5C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5F96">
        <w:rPr>
          <w:rFonts w:ascii="Times New Roman" w:hAnsi="Times New Roman" w:cs="Times New Roman"/>
          <w:b/>
          <w:bCs/>
          <w:sz w:val="24"/>
          <w:szCs w:val="24"/>
        </w:rPr>
        <w:t>Вопросы для обсуждения:</w:t>
      </w:r>
    </w:p>
    <w:p w:rsidR="00CA5CD7" w:rsidRDefault="00CF5F96" w:rsidP="00CA5C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Внесение вкладов в имущество непубличного общества, как способ оперативного увеличения активов общества.</w:t>
      </w:r>
    </w:p>
    <w:p w:rsidR="00CF5F96" w:rsidRDefault="00CF5F96" w:rsidP="00CA5C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основания внесения вкладов в имущество непубличного общества.</w:t>
      </w:r>
    </w:p>
    <w:p w:rsidR="00CF5F96" w:rsidRDefault="00CF5F96" w:rsidP="00CA5C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необходимость одобрения договора о внесении вклада в имущество советом директоров общества?</w:t>
      </w:r>
    </w:p>
    <w:p w:rsidR="00CF5F96" w:rsidRPr="00CA5CD7" w:rsidRDefault="006B2187" w:rsidP="00CA5C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Вклад в имущество общества – такой ли безвозмездный?</w:t>
      </w:r>
    </w:p>
    <w:sectPr w:rsidR="00CF5F96" w:rsidRPr="00CA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434C"/>
    <w:multiLevelType w:val="hybridMultilevel"/>
    <w:tmpl w:val="7864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86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3B9"/>
    <w:rsid w:val="004C1A48"/>
    <w:rsid w:val="004E45CC"/>
    <w:rsid w:val="006B2187"/>
    <w:rsid w:val="00705024"/>
    <w:rsid w:val="00782068"/>
    <w:rsid w:val="007F0A4D"/>
    <w:rsid w:val="00A10DC7"/>
    <w:rsid w:val="00A82368"/>
    <w:rsid w:val="00AE6E81"/>
    <w:rsid w:val="00B863B9"/>
    <w:rsid w:val="00CA5CD7"/>
    <w:rsid w:val="00CF5F96"/>
    <w:rsid w:val="00DB69C6"/>
    <w:rsid w:val="00EC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18E5"/>
  <w15:docId w15:val="{416A92E6-AC09-4FE4-BA36-A3EA7D51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Ерахтина</cp:lastModifiedBy>
  <cp:revision>5</cp:revision>
  <dcterms:created xsi:type="dcterms:W3CDTF">2023-05-16T01:30:00Z</dcterms:created>
  <dcterms:modified xsi:type="dcterms:W3CDTF">2023-05-16T02:50:00Z</dcterms:modified>
</cp:coreProperties>
</file>