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1231774D">
            <wp:extent cx="594360" cy="598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4" cy="606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5A67C817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 w:fullDate="2023-03-2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C539B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25.03.2023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A393E" w:rsidRPr="00943D60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физического(их) и (или) юридического(их) лиц</w:t>
      </w:r>
      <w:r w:rsidR="00BF09AA" w:rsidRPr="00943D60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(</w:t>
      </w:r>
      <w:r w:rsidR="006B7386" w:rsidRPr="00943D60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BF09AA" w:rsidRPr="00943D60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)</w:t>
      </w:r>
      <w:r w:rsidR="00943D6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12210E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Логистика и операционный менеджмент: непрерывные улучшения в условиях кризиса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очно-заочную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768E53B" w14:textId="640D4F07" w:rsidR="000676BB" w:rsidRPr="004B4D99" w:rsidRDefault="002C4076" w:rsidP="003A2227">
                <w:pPr>
                  <w:jc w:val="both"/>
                </w:pPr>
                <w:r w:rsidRPr="004B4D99">
                  <w:t>-</w:t>
                </w:r>
              </w:p>
            </w:sdtContent>
          </w:sdt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3F5F19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3F5F19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3F5F19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3F5F19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3F5F1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3F5F1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3F5F19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3F5F19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3F5F19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3F5F19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3F5F19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3F5F19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3F5F19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3F5F19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3F5F19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3F5F19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3F5F19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3F5F19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3F5F19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3F5F19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3F5F19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3F5F19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3F5F19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3F5F19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4B4D99">
                  <w:rPr>
                    <w:i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3F5F19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3F5F1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3F5F19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3F5F19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3F5F19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в НИУ ВШЭ на обучение по дополнительным профессиональным программам и дополнительным </w:t>
            </w:r>
            <w:r w:rsidR="00712D72" w:rsidRPr="00F5470C">
              <w:rPr>
                <w:sz w:val="18"/>
              </w:rPr>
              <w:lastRenderedPageBreak/>
              <w:t>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lastRenderedPageBreak/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3F5F19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10F30713" w:rsidR="00010361" w:rsidRPr="00010361" w:rsidRDefault="008E71C7" w:rsidP="00010361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3F5F19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2A188F4C" w:rsidR="00EE7ED3" w:rsidRPr="000F2FA7" w:rsidRDefault="00FE5FB9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 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7114ECEE" w:rsidR="00943D60" w:rsidRDefault="003F5F19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5549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«</w:t>
          </w:r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____</w:t>
          </w:r>
          <w:r w:rsidR="0095549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» ___________</w:t>
          </w:r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 2023г. </w:t>
          </w:r>
        </w:sdtContent>
      </w:sdt>
    </w:p>
    <w:p w14:paraId="067D1ABA" w14:textId="77777777" w:rsidR="00943D60" w:rsidRPr="00943D60" w:rsidRDefault="00943D60" w:rsidP="00943D60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AD249E4" w14:textId="1F8B9876" w:rsidR="00943D60" w:rsidRDefault="00943D60" w:rsidP="00943D60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0CDEC7D" w14:textId="56F15DF2" w:rsidR="00943D60" w:rsidRPr="00465651" w:rsidRDefault="00943D60" w:rsidP="00943D60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№8.2.4.</w:t>
      </w:r>
      <w:r w:rsidR="003F5F19">
        <w:rPr>
          <w:rFonts w:ascii="Times New Roman" w:hAnsi="Times New Roman" w:cs="Times New Roman"/>
          <w:sz w:val="24"/>
          <w:szCs w:val="26"/>
        </w:rPr>
        <w:t>4</w:t>
      </w:r>
      <w:r w:rsidRPr="00465651">
        <w:rPr>
          <w:rFonts w:ascii="Times New Roman" w:hAnsi="Times New Roman" w:cs="Times New Roman"/>
          <w:sz w:val="24"/>
          <w:szCs w:val="26"/>
        </w:rPr>
        <w:t>-2</w:t>
      </w:r>
      <w:r w:rsidR="003F5F19">
        <w:rPr>
          <w:rFonts w:ascii="Times New Roman" w:hAnsi="Times New Roman" w:cs="Times New Roman"/>
          <w:sz w:val="24"/>
          <w:szCs w:val="26"/>
        </w:rPr>
        <w:t>0</w:t>
      </w:r>
      <w:bookmarkStart w:id="1" w:name="_GoBack"/>
      <w:bookmarkEnd w:id="1"/>
      <w:r w:rsidRPr="00465651">
        <w:rPr>
          <w:rFonts w:ascii="Times New Roman" w:hAnsi="Times New Roman" w:cs="Times New Roman"/>
          <w:sz w:val="24"/>
          <w:szCs w:val="26"/>
        </w:rPr>
        <w:t>/____________ от ____________________</w:t>
      </w:r>
    </w:p>
    <w:p w14:paraId="56F66541" w14:textId="77777777" w:rsidR="00943D60" w:rsidRPr="00465651" w:rsidRDefault="00943D60" w:rsidP="00943D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975364" w14:textId="77777777" w:rsidR="00943D60" w:rsidRPr="00465651" w:rsidRDefault="00943D60" w:rsidP="00943D60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4A6005DE" w14:textId="38B4D7C3" w:rsidR="00047340" w:rsidRPr="00682A77" w:rsidRDefault="00943D60" w:rsidP="00682A77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sectPr w:rsidR="00047340" w:rsidRPr="00682A77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676BB"/>
    <w:rsid w:val="00081CB5"/>
    <w:rsid w:val="00084D6D"/>
    <w:rsid w:val="00091EE8"/>
    <w:rsid w:val="00097298"/>
    <w:rsid w:val="000B1368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558E"/>
    <w:rsid w:val="001E3404"/>
    <w:rsid w:val="001E7AAC"/>
    <w:rsid w:val="0020366D"/>
    <w:rsid w:val="002117C8"/>
    <w:rsid w:val="002257ED"/>
    <w:rsid w:val="002275B2"/>
    <w:rsid w:val="00240CED"/>
    <w:rsid w:val="00241A44"/>
    <w:rsid w:val="00256B1E"/>
    <w:rsid w:val="0025732B"/>
    <w:rsid w:val="002770CF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24665"/>
    <w:rsid w:val="003357DA"/>
    <w:rsid w:val="00340A48"/>
    <w:rsid w:val="0034799E"/>
    <w:rsid w:val="003750AE"/>
    <w:rsid w:val="003857CE"/>
    <w:rsid w:val="00386F2E"/>
    <w:rsid w:val="00397F66"/>
    <w:rsid w:val="003A2227"/>
    <w:rsid w:val="003B7E00"/>
    <w:rsid w:val="003C539B"/>
    <w:rsid w:val="003D6A74"/>
    <w:rsid w:val="003F5F19"/>
    <w:rsid w:val="003F7C25"/>
    <w:rsid w:val="00423DCE"/>
    <w:rsid w:val="00487FE0"/>
    <w:rsid w:val="00492E5C"/>
    <w:rsid w:val="004B437C"/>
    <w:rsid w:val="004B4D99"/>
    <w:rsid w:val="004E73C7"/>
    <w:rsid w:val="004F5892"/>
    <w:rsid w:val="0050779A"/>
    <w:rsid w:val="00551FDF"/>
    <w:rsid w:val="00570274"/>
    <w:rsid w:val="00584A3A"/>
    <w:rsid w:val="005950AD"/>
    <w:rsid w:val="005D7E2C"/>
    <w:rsid w:val="006077C8"/>
    <w:rsid w:val="00630622"/>
    <w:rsid w:val="0063524E"/>
    <w:rsid w:val="00644ED1"/>
    <w:rsid w:val="00645726"/>
    <w:rsid w:val="00646545"/>
    <w:rsid w:val="006522FB"/>
    <w:rsid w:val="00661841"/>
    <w:rsid w:val="00682A77"/>
    <w:rsid w:val="006838B0"/>
    <w:rsid w:val="00697561"/>
    <w:rsid w:val="006B2DA6"/>
    <w:rsid w:val="006B7386"/>
    <w:rsid w:val="006F60C3"/>
    <w:rsid w:val="00710FBF"/>
    <w:rsid w:val="00712D72"/>
    <w:rsid w:val="007177B7"/>
    <w:rsid w:val="00717908"/>
    <w:rsid w:val="00725FC5"/>
    <w:rsid w:val="00756D5E"/>
    <w:rsid w:val="00761F9F"/>
    <w:rsid w:val="007660B7"/>
    <w:rsid w:val="007812DE"/>
    <w:rsid w:val="007B5ABF"/>
    <w:rsid w:val="007F03B7"/>
    <w:rsid w:val="00805C08"/>
    <w:rsid w:val="0086407D"/>
    <w:rsid w:val="008711B2"/>
    <w:rsid w:val="00877EF7"/>
    <w:rsid w:val="008B419E"/>
    <w:rsid w:val="008E12D0"/>
    <w:rsid w:val="008E4B3B"/>
    <w:rsid w:val="008E71C7"/>
    <w:rsid w:val="008E79EE"/>
    <w:rsid w:val="008F2482"/>
    <w:rsid w:val="008F39B2"/>
    <w:rsid w:val="00902473"/>
    <w:rsid w:val="00943D60"/>
    <w:rsid w:val="00955494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E4E39"/>
    <w:rsid w:val="00AF6F24"/>
    <w:rsid w:val="00BA6182"/>
    <w:rsid w:val="00BB2E8E"/>
    <w:rsid w:val="00BF09AA"/>
    <w:rsid w:val="00C36680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40F58"/>
    <w:rsid w:val="00D452C6"/>
    <w:rsid w:val="00D64ADE"/>
    <w:rsid w:val="00D93DAE"/>
    <w:rsid w:val="00DA26C1"/>
    <w:rsid w:val="00DC15A6"/>
    <w:rsid w:val="00DD4C41"/>
    <w:rsid w:val="00DE416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51DA6"/>
    <w:rsid w:val="00F5470C"/>
    <w:rsid w:val="00F5662A"/>
    <w:rsid w:val="00F609F8"/>
    <w:rsid w:val="00F75330"/>
    <w:rsid w:val="00F87A6C"/>
    <w:rsid w:val="00FE5FB9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E174-59ED-4031-B7EE-17F11299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10</cp:revision>
  <cp:lastPrinted>2021-08-17T08:03:00Z</cp:lastPrinted>
  <dcterms:created xsi:type="dcterms:W3CDTF">2023-01-13T05:37:00Z</dcterms:created>
  <dcterms:modified xsi:type="dcterms:W3CDTF">2023-03-15T09:21:00Z</dcterms:modified>
</cp:coreProperties>
</file>