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9E" w:rsidRDefault="00E2729E" w:rsidP="00E2729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729E" w:rsidRDefault="00E2729E" w:rsidP="00E2729E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инновационные подходы к обучению информатике в условиях цифрового образовательного пространства и дистанционного обучения»</w:t>
      </w:r>
    </w:p>
    <w:p w:rsidR="00E2729E" w:rsidRDefault="00E2729E" w:rsidP="00E2729E">
      <w:r>
        <w:t>(количество часов: 108 часов, из них теория – 8 часов, практика – 60 часов, самостоятельная работа – 40 часов).</w:t>
      </w:r>
    </w:p>
    <w:p w:rsidR="00E2729E" w:rsidRDefault="00E2729E" w:rsidP="00E2729E">
      <w:r>
        <w:t xml:space="preserve">Сроки реализации: с 23.08.2021 по 05.11.2021. </w:t>
      </w:r>
      <w:bookmarkStart w:id="0" w:name="_GoBack"/>
      <w:bookmarkEnd w:id="0"/>
    </w:p>
    <w:tbl>
      <w:tblPr>
        <w:tblpPr w:leftFromText="180" w:rightFromText="180" w:vertAnchor="text" w:horzAnchor="margin" w:tblpY="122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678"/>
        <w:gridCol w:w="5082"/>
        <w:gridCol w:w="800"/>
        <w:gridCol w:w="1678"/>
        <w:gridCol w:w="4435"/>
      </w:tblGrid>
      <w:tr w:rsidR="00E2729E" w:rsidTr="00E2729E">
        <w:trPr>
          <w:cantSplit/>
          <w:trHeight w:val="818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E2729E" w:rsidTr="00E2729E">
        <w:trPr>
          <w:cantSplit/>
          <w:trHeight w:val="1667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«Инновационные подходы к обучению информатике в условиях цифрового образовательного пространства и дистанционного обучения».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«Сложные темы школьного курса информатики и контроль их усвоения. Примеры изучения материала конкретных тем школьного курса».</w:t>
            </w:r>
          </w:p>
        </w:tc>
      </w:tr>
      <w:tr w:rsidR="00E2729E" w:rsidTr="00E2729E">
        <w:trPr>
          <w:cantSplit/>
          <w:trHeight w:val="1112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</w:t>
            </w:r>
            <w:r>
              <w:rPr>
                <w:rFonts w:eastAsia="Calibri"/>
                <w:color w:val="000000"/>
                <w:sz w:val="21"/>
                <w:szCs w:val="21"/>
              </w:rPr>
              <w:t>Применение интерактивных платформ для создания онлайн-курсов и разработки онлайн-уроков</w:t>
            </w:r>
            <w:r>
              <w:rPr>
                <w:sz w:val="21"/>
                <w:szCs w:val="21"/>
              </w:rPr>
              <w:t xml:space="preserve"> по информатике».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«Анализ содержания школьной информатики: возможные направления совершенствования (с выбором уровня школьного образования)», «Применение интерактивной платформы для организации дистанционного урока по информатике по одной из сложных тем школьного курса».</w:t>
            </w:r>
          </w:p>
        </w:tc>
      </w:tr>
      <w:tr w:rsidR="00E2729E" w:rsidTr="00E2729E">
        <w:trPr>
          <w:trHeight w:val="1191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</w:t>
            </w:r>
            <w:proofErr w:type="spellStart"/>
            <w:r>
              <w:rPr>
                <w:sz w:val="21"/>
                <w:szCs w:val="21"/>
              </w:rPr>
              <w:t>Здоровьесбережение</w:t>
            </w:r>
            <w:proofErr w:type="spellEnd"/>
            <w:r>
              <w:rPr>
                <w:sz w:val="21"/>
                <w:szCs w:val="21"/>
              </w:rPr>
              <w:t>».</w:t>
            </w:r>
          </w:p>
        </w:tc>
        <w:tc>
          <w:tcPr>
            <w:tcW w:w="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«Оказание доврачебной помощи».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«Современный курс школьной информатики: основы структурирования содержания», «Сложные темы школьного курса информатики и контроль их усвоения».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теме «Отработка правил и приемов оказания первой помощи».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«Сложные темы школьного курса информатики и контроль их усвоения. Типичные ошибки при усвоении материала курса информатики».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темам «Параллелизм </w:t>
            </w:r>
            <w:proofErr w:type="gramStart"/>
            <w:r>
              <w:rPr>
                <w:sz w:val="21"/>
                <w:szCs w:val="21"/>
              </w:rPr>
              <w:t>вычислений  в</w:t>
            </w:r>
            <w:proofErr w:type="gramEnd"/>
            <w:r>
              <w:rPr>
                <w:sz w:val="21"/>
                <w:szCs w:val="21"/>
              </w:rPr>
              <w:t xml:space="preserve"> современных компьютерах», «Деловые и компьютерные игры на совместную деятельность», «Конкурс </w:t>
            </w:r>
            <w:r>
              <w:rPr>
                <w:sz w:val="21"/>
                <w:szCs w:val="21"/>
              </w:rPr>
              <w:lastRenderedPageBreak/>
              <w:t>параллельного программирования.  Задачи на параллельные вычисления».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темам «Проектирование этапов разработки параллельных алгоритмов», «Проектирование урока информатики с использованием компьютерной игры».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«Школа в современном «обществе риска.  Отклонения в воспитании и пути их преодоления», «</w:t>
            </w:r>
            <w:proofErr w:type="spellStart"/>
            <w:r>
              <w:rPr>
                <w:sz w:val="21"/>
                <w:szCs w:val="21"/>
              </w:rPr>
              <w:t>Человекосообразное</w:t>
            </w:r>
            <w:proofErr w:type="spellEnd"/>
            <w:r>
              <w:rPr>
                <w:sz w:val="21"/>
                <w:szCs w:val="21"/>
              </w:rPr>
              <w:t xml:space="preserve"> образование – ведущие смыслы, принципы, ценности. Ценностные характеристики педагогической деятельности в аспекте </w:t>
            </w:r>
            <w:proofErr w:type="spellStart"/>
            <w:r>
              <w:rPr>
                <w:sz w:val="21"/>
                <w:szCs w:val="21"/>
              </w:rPr>
              <w:t>человекосообразного</w:t>
            </w:r>
            <w:proofErr w:type="spellEnd"/>
            <w:r>
              <w:rPr>
                <w:sz w:val="21"/>
                <w:szCs w:val="21"/>
              </w:rPr>
              <w:t xml:space="preserve"> образования», «Ключевые типы грамотности и </w:t>
            </w:r>
            <w:proofErr w:type="spellStart"/>
            <w:r>
              <w:rPr>
                <w:sz w:val="21"/>
                <w:szCs w:val="21"/>
              </w:rPr>
              <w:t>метакомпетенции</w:t>
            </w:r>
            <w:proofErr w:type="spellEnd"/>
            <w:r>
              <w:rPr>
                <w:sz w:val="21"/>
                <w:szCs w:val="21"/>
              </w:rPr>
              <w:t>» педагога как важнейшие навыки профессионала 21 века».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темам «Параллельная форма алгоритма. Сетевой график», «Управление ресурсами», «Система «Рой роботов».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«Усиление воспитательного потенциала педагогической деятельности в образовательном процессе школы.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темам «Использование программ-конструкторов для подготовки новых карт с игровыми заданиями», «Разработка алгоритма по управлению устройствами ввода-вывода», «Создание алгоритма коллективного управления роботами».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1"/>
                <w:szCs w:val="21"/>
              </w:rPr>
              <w:t>метакомпетенций</w:t>
            </w:r>
            <w:proofErr w:type="spellEnd"/>
            <w:r>
              <w:rPr>
                <w:sz w:val="21"/>
                <w:szCs w:val="21"/>
              </w:rPr>
              <w:t xml:space="preserve"> 21 века в процессе преподавания информатики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условиях цифрового образовательного пространства», «Предложение путей усиления воспитательного потенциала педагогической деятельности в рамках преподавания информатики в современной школе».</w:t>
            </w:r>
          </w:p>
        </w:tc>
      </w:tr>
      <w:tr w:rsidR="00E2729E" w:rsidTr="00E2729E">
        <w:trPr>
          <w:trHeight w:val="1036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«Использование информационно-коммуникационных технологий на уроках информатики».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«Библиотека «ЭПОС» как часть региональной информационно-коммуникационной системы «ЭПОС»: структура библиотеки; система поиска».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базовых правил безопасности в интернете в процессе онлайн-обучения информатике».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«Библиотека «ЭПОС»:  создание методических материалов, возможности использования в учебном процессе».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«Школа в современном «обществе риска»: ожидания и реальные возможности обучающихся».</w:t>
            </w:r>
            <w:r>
              <w:rPr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«Изучение нормативно-правовых документов, поиск и копирование 1-2-х материалов в личный кабинет педагога», «Создание и размещение в библиотеке «ЭПОС» методических материалов, обеспечивающих обучение информатике в современной школе».</w:t>
            </w:r>
          </w:p>
        </w:tc>
      </w:tr>
      <w:tr w:rsidR="00E2729E" w:rsidTr="00E2729E">
        <w:trPr>
          <w:trHeight w:val="1109"/>
        </w:trPr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теме «Применение интерактивной платформы для презентации решения типового задания по теме «Параллельные вычисления».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729E" w:rsidRDefault="00E272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2729E" w:rsidRDefault="00E27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729E" w:rsidRDefault="00E272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</w:t>
            </w:r>
            <w:r>
              <w:rPr>
                <w:color w:val="000000"/>
                <w:sz w:val="21"/>
                <w:szCs w:val="21"/>
              </w:rPr>
              <w:t>Задачи по теме «Параллельные вычисления» олимпиады ПРОФИ-край</w:t>
            </w:r>
            <w:r>
              <w:rPr>
                <w:sz w:val="21"/>
                <w:szCs w:val="21"/>
              </w:rPr>
              <w:t xml:space="preserve">». </w:t>
            </w:r>
          </w:p>
          <w:p w:rsidR="00E2729E" w:rsidRDefault="00E2729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</w:tbl>
    <w:p w:rsidR="00E2729E" w:rsidRDefault="00E2729E" w:rsidP="00E2729E">
      <w:pPr>
        <w:spacing w:line="240" w:lineRule="exact"/>
        <w:jc w:val="center"/>
      </w:pPr>
    </w:p>
    <w:p w:rsidR="00E2729E" w:rsidRDefault="00E2729E" w:rsidP="00E2729E">
      <w:pPr>
        <w:spacing w:line="240" w:lineRule="exact"/>
        <w:jc w:val="center"/>
      </w:pPr>
      <w:r>
        <w:t>Руководитель курсов ______________________/Е.А. Петрова/</w:t>
      </w:r>
    </w:p>
    <w:p w:rsidR="00E2729E" w:rsidRDefault="00E2729E" w:rsidP="00E2729E">
      <w:pPr>
        <w:spacing w:line="240" w:lineRule="exact"/>
        <w:jc w:val="center"/>
        <w:rPr>
          <w:b/>
        </w:rPr>
        <w:sectPr w:rsidR="00E2729E">
          <w:pgSz w:w="16838" w:h="11906" w:orient="landscape"/>
          <w:pgMar w:top="1134" w:right="1134" w:bottom="1134" w:left="1701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D74DFD" w:rsidRPr="00E2729E" w:rsidRDefault="00D74DFD" w:rsidP="00E2729E"/>
    <w:sectPr w:rsidR="00D74DFD" w:rsidRPr="00E2729E" w:rsidSect="00E2729E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8E1F3D"/>
    <w:rsid w:val="00AB79F6"/>
    <w:rsid w:val="00D74DFD"/>
    <w:rsid w:val="00E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8788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2021-11-19T08:28:00Z</dcterms:modified>
</cp:coreProperties>
</file>