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4A0F8274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1169F0" w:rsidRPr="001169F0">
        <w:rPr>
          <w:b/>
          <w:i/>
        </w:rPr>
        <w:t>Управление качеством образования: технология разработки дистанционных заданий по математике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C70D83">
        <w:rPr>
          <w:color w:val="000000"/>
        </w:rPr>
        <w:t>20</w:t>
      </w:r>
      <w:r w:rsidR="00277B81" w:rsidRPr="00C70D83">
        <w:rPr>
          <w:color w:val="000000"/>
        </w:rPr>
        <w:t>20</w:t>
      </w:r>
      <w:r w:rsidRPr="00C70D83">
        <w:rPr>
          <w:color w:val="000000"/>
        </w:rPr>
        <w:t>/202</w:t>
      </w:r>
      <w:r w:rsidR="00277B81" w:rsidRPr="00C70D83">
        <w:rPr>
          <w:color w:val="000000"/>
        </w:rPr>
        <w:t>1</w:t>
      </w:r>
      <w:r w:rsidRPr="00C70D83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7CBB6908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5F13BF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49AB41C3" w14:textId="694D883F" w:rsidR="00C15931" w:rsidRDefault="00463579" w:rsidP="00865F53">
      <w:pPr>
        <w:pStyle w:val="a9"/>
        <w:ind w:left="0"/>
        <w:jc w:val="both"/>
      </w:pPr>
      <w:r>
        <w:rPr>
          <w:bCs/>
        </w:rPr>
        <w:t xml:space="preserve">Программа разработана </w:t>
      </w:r>
      <w:r w:rsidR="008975B0">
        <w:rPr>
          <w:bCs/>
        </w:rPr>
        <w:t xml:space="preserve">с учетом </w:t>
      </w:r>
      <w:r w:rsidR="001D5D71" w:rsidRPr="005A6DC3">
        <w:t>федеральн</w:t>
      </w:r>
      <w:r w:rsidR="001D5D71">
        <w:t>ого</w:t>
      </w:r>
      <w:r w:rsidR="001D5D71" w:rsidRPr="005A6DC3">
        <w:t xml:space="preserve"> государственн</w:t>
      </w:r>
      <w:r w:rsidR="001D5D71">
        <w:t>ого</w:t>
      </w:r>
      <w:r w:rsidR="001D5D71" w:rsidRPr="005A6DC3">
        <w:t xml:space="preserve"> образовательн</w:t>
      </w:r>
      <w:r w:rsidR="001D5D71">
        <w:t>ого стандарта</w:t>
      </w:r>
      <w:r w:rsidR="001D5D71" w:rsidRPr="005A6DC3">
        <w:t xml:space="preserve"> высшего образования по направлению подготовки 38.03.02 Менеджмент (уровень </w:t>
      </w:r>
      <w:proofErr w:type="spellStart"/>
      <w:r w:rsidR="001D5D71" w:rsidRPr="005A6DC3">
        <w:t>бакалавриата</w:t>
      </w:r>
      <w:proofErr w:type="spellEnd"/>
      <w:r w:rsidR="001D5D71" w:rsidRPr="005A6DC3">
        <w:t>), утвержденного приказом Министерства образования и науки РФ от 12.01.2016 № 7</w:t>
      </w:r>
      <w:r w:rsidR="001D5D71">
        <w:t xml:space="preserve">, </w:t>
      </w:r>
      <w:r w:rsidR="001D5D71" w:rsidRPr="005A6DC3">
        <w:t>федеральн</w:t>
      </w:r>
      <w:r w:rsidR="001D5D71">
        <w:t>ого</w:t>
      </w:r>
      <w:r w:rsidR="001D5D71" w:rsidRPr="005A6DC3">
        <w:t xml:space="preserve"> государственн</w:t>
      </w:r>
      <w:r w:rsidR="001D5D71">
        <w:t>ого</w:t>
      </w:r>
      <w:r w:rsidR="001D5D71" w:rsidRPr="005A6DC3">
        <w:t xml:space="preserve"> образовательн</w:t>
      </w:r>
      <w:r w:rsidR="001D5D71">
        <w:t>ого стандарта</w:t>
      </w:r>
      <w:r w:rsidR="001D5D71" w:rsidRPr="005A6DC3">
        <w:t xml:space="preserve"> высшего образования по направлению подготовки </w:t>
      </w:r>
      <w:r w:rsidR="001D5D71">
        <w:t>44</w:t>
      </w:r>
      <w:r w:rsidR="001D5D71" w:rsidRPr="005A6DC3">
        <w:t>.03.0</w:t>
      </w:r>
      <w:r w:rsidR="001D5D71">
        <w:t>1</w:t>
      </w:r>
      <w:r w:rsidR="001D5D71" w:rsidRPr="005A6DC3">
        <w:t xml:space="preserve"> </w:t>
      </w:r>
      <w:r w:rsidR="001D5D71">
        <w:t>Педагогическое образование</w:t>
      </w:r>
      <w:r w:rsidR="001D5D71" w:rsidRPr="005A6DC3">
        <w:t xml:space="preserve"> (уровень </w:t>
      </w:r>
      <w:proofErr w:type="spellStart"/>
      <w:r w:rsidR="001D5D71" w:rsidRPr="005A6DC3">
        <w:t>бакалавриата</w:t>
      </w:r>
      <w:proofErr w:type="spellEnd"/>
      <w:r w:rsidR="001D5D71" w:rsidRPr="005A6DC3">
        <w:t xml:space="preserve">), утвержденного приказом Министерства образования и науки РФ от </w:t>
      </w:r>
      <w:r w:rsidR="001D5D71">
        <w:t>04</w:t>
      </w:r>
      <w:r w:rsidR="001D5D71" w:rsidRPr="005A6DC3">
        <w:t>.</w:t>
      </w:r>
      <w:r w:rsidR="001D5D71">
        <w:t>12</w:t>
      </w:r>
      <w:r w:rsidR="001D5D71" w:rsidRPr="005A6DC3">
        <w:t>.201</w:t>
      </w:r>
      <w:r w:rsidR="001D5D71">
        <w:t>5</w:t>
      </w:r>
      <w:r w:rsidR="001D5D71" w:rsidRPr="005A6DC3">
        <w:t xml:space="preserve"> № </w:t>
      </w:r>
      <w:r w:rsidR="001D5D71">
        <w:t xml:space="preserve">1426; </w:t>
      </w:r>
      <w:r w:rsidR="008975B0" w:rsidRPr="003B2E05">
        <w:rPr>
          <w:bCs/>
        </w:rPr>
        <w:t>профессионального стандарта</w:t>
      </w:r>
      <w:r w:rsidR="008975B0" w:rsidRPr="003B2E05">
        <w:rPr>
          <w:b/>
          <w:bCs/>
        </w:rPr>
        <w:t xml:space="preserve"> </w:t>
      </w:r>
      <w:r w:rsidR="008975B0"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 w:rsidR="008975B0">
        <w:rPr>
          <w:bCs/>
        </w:rPr>
        <w:t xml:space="preserve">общего </w:t>
      </w:r>
      <w:r w:rsidR="008975B0" w:rsidRPr="003B2E05">
        <w:rPr>
          <w:bCs/>
        </w:rPr>
        <w:t>образования) (воспитатель, учитель)», утвержденн</w:t>
      </w:r>
      <w:r w:rsidR="008975B0">
        <w:rPr>
          <w:bCs/>
        </w:rPr>
        <w:t>ого</w:t>
      </w:r>
      <w:r w:rsidR="008975B0" w:rsidRPr="003B2E05">
        <w:rPr>
          <w:bCs/>
        </w:rPr>
        <w:t xml:space="preserve"> приказом Минтруда России </w:t>
      </w:r>
      <w:r w:rsidR="008975B0">
        <w:rPr>
          <w:bCs/>
        </w:rPr>
        <w:br/>
      </w:r>
      <w:r w:rsidR="008975B0" w:rsidRPr="003B2E05">
        <w:rPr>
          <w:bCs/>
        </w:rPr>
        <w:t xml:space="preserve">от </w:t>
      </w:r>
      <w:r w:rsidR="008975B0">
        <w:rPr>
          <w:bCs/>
        </w:rPr>
        <w:t>18.10.</w:t>
      </w:r>
      <w:r w:rsidR="008975B0" w:rsidRPr="003B2E05">
        <w:rPr>
          <w:bCs/>
        </w:rPr>
        <w:t>2013 №</w:t>
      </w:r>
      <w:r w:rsidR="008975B0">
        <w:rPr>
          <w:bCs/>
        </w:rPr>
        <w:t> </w:t>
      </w:r>
      <w:r w:rsidR="008975B0" w:rsidRPr="003B2E05">
        <w:rPr>
          <w:bCs/>
        </w:rPr>
        <w:t>544н</w:t>
      </w:r>
      <w:r w:rsidR="008975B0"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 w:rsidR="00C15931"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39B21DD4" w:rsidR="00FC7075" w:rsidRPr="002D0271" w:rsidRDefault="00285F91" w:rsidP="00865F53">
      <w:pPr>
        <w:pStyle w:val="a9"/>
        <w:ind w:left="0"/>
        <w:jc w:val="both"/>
        <w:rPr>
          <w:color w:val="FF0000"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1D5D71">
        <w:rPr>
          <w:bCs/>
        </w:rPr>
        <w:t>разработки дистанционн</w:t>
      </w:r>
      <w:r w:rsidR="001169F0">
        <w:rPr>
          <w:bCs/>
        </w:rPr>
        <w:t>ых заданий</w:t>
      </w:r>
      <w:r w:rsidR="001D5D71">
        <w:rPr>
          <w:bCs/>
        </w:rPr>
        <w:t xml:space="preserve"> по математике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03392F" w:rsidRPr="0003392F">
        <w:rPr>
          <w:bCs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865F53" w:rsidRPr="0003392F">
        <w:rPr>
          <w:bCs/>
        </w:rPr>
        <w:lastRenderedPageBreak/>
        <w:t>способность использовать естественнонаучные и математические знания для ориентирования в современном инфо</w:t>
      </w:r>
      <w:r w:rsidR="001169F0">
        <w:rPr>
          <w:bCs/>
        </w:rPr>
        <w:t>рмационном пространстве (ОК-3).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15FD8C7A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1D5D71" w:rsidRPr="001D5D71">
        <w:rPr>
          <w:bCs/>
        </w:rPr>
        <w:t>учителя математики ООО, преподаватели СПО, методисты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57352BEC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1169F0">
        <w:rPr>
          <w:bCs/>
          <w:snapToGrid w:val="0"/>
        </w:rPr>
        <w:t>16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535AC0" w:rsidRPr="00C70D83">
        <w:rPr>
          <w:bCs/>
          <w:snapToGrid w:val="0"/>
        </w:rPr>
        <w:t>3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535AC0">
        <w:rPr>
          <w:bCs/>
          <w:snapToGrid w:val="0"/>
        </w:rPr>
        <w:t>а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775EDD5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1169F0">
        <w:rPr>
          <w:bCs/>
        </w:rPr>
        <w:t>2</w:t>
      </w:r>
      <w:r w:rsidR="000F50DB" w:rsidRPr="00D05DB9">
        <w:rPr>
          <w:bCs/>
        </w:rPr>
        <w:t xml:space="preserve"> дн</w:t>
      </w:r>
      <w:r w:rsidR="001169F0">
        <w:rPr>
          <w:bCs/>
        </w:rPr>
        <w:t>я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710"/>
        <w:gridCol w:w="424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34132B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34132B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34132B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535AC0" w:rsidRDefault="006570F1" w:rsidP="00225A2E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00B33548" w:rsidR="006570F1" w:rsidRPr="00535AC0" w:rsidRDefault="002721F2" w:rsidP="00F142E5">
            <w:pPr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 xml:space="preserve">Управление качеством образования: </w:t>
            </w:r>
            <w:r w:rsidR="00F142E5" w:rsidRPr="00F142E5">
              <w:rPr>
                <w:b/>
                <w:sz w:val="22"/>
                <w:szCs w:val="22"/>
              </w:rPr>
              <w:t>технология разработки дистанционных заданий по математике</w:t>
            </w:r>
            <w:r w:rsidR="005F13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535AC0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2745CEEC" w:rsidR="006570F1" w:rsidRPr="00535AC0" w:rsidRDefault="001169F0" w:rsidP="00225A2E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47492930" w:rsidR="006570F1" w:rsidRPr="00535AC0" w:rsidRDefault="00535AC0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0135EEA7" w:rsidR="006570F1" w:rsidRPr="00535AC0" w:rsidRDefault="00535AC0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51A1C5FD" w:rsidR="006570F1" w:rsidRPr="00535AC0" w:rsidRDefault="00535AC0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54B63B68" w:rsidR="006570F1" w:rsidRPr="00535AC0" w:rsidRDefault="00535AC0" w:rsidP="00FC707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28B42D9D" w:rsidR="006570F1" w:rsidRPr="00535AC0" w:rsidRDefault="008E254F" w:rsidP="00225A2E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535AC0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зачет</w:t>
            </w:r>
          </w:p>
        </w:tc>
      </w:tr>
      <w:tr w:rsidR="005F13BF" w:rsidRPr="00396ECA" w14:paraId="27982AE3" w14:textId="77777777" w:rsidTr="000D683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106886C8" w:rsidR="005F13BF" w:rsidRPr="00535AC0" w:rsidRDefault="005F13BF" w:rsidP="005F13BF">
            <w:pPr>
              <w:rPr>
                <w:sz w:val="22"/>
                <w:szCs w:val="22"/>
                <w:highlight w:val="yellow"/>
              </w:rPr>
            </w:pPr>
            <w:r w:rsidRPr="00535AC0">
              <w:rPr>
                <w:sz w:val="22"/>
                <w:szCs w:val="22"/>
              </w:rPr>
              <w:t xml:space="preserve">«Ключевые типы грамотности и </w:t>
            </w:r>
            <w:proofErr w:type="spellStart"/>
            <w:r w:rsidRPr="00535AC0">
              <w:rPr>
                <w:sz w:val="22"/>
                <w:szCs w:val="22"/>
              </w:rPr>
              <w:t>метакомпетенции</w:t>
            </w:r>
            <w:proofErr w:type="spellEnd"/>
            <w:r w:rsidRPr="00535AC0">
              <w:rPr>
                <w:sz w:val="22"/>
                <w:szCs w:val="22"/>
              </w:rPr>
              <w:t>» педагога как важнейшие навыки профессионала 21 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5BDBAE3A" w:rsidR="005F13BF" w:rsidRPr="00535AC0" w:rsidRDefault="001339CB" w:rsidP="0013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58868016" w:rsidR="005F13BF" w:rsidRPr="00535AC0" w:rsidRDefault="005F13BF" w:rsidP="005F13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3AECC3F4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28263A10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15B7C45C" w:rsidR="005F13BF" w:rsidRPr="00535AC0" w:rsidRDefault="001339CB" w:rsidP="0013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36BFD246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8B5F990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01C" w14:textId="1E04EE5A" w:rsidR="005F13BF" w:rsidRPr="001339CB" w:rsidRDefault="001339CB" w:rsidP="005F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52" w14:textId="58050FC9" w:rsidR="005F13BF" w:rsidRPr="00535AC0" w:rsidRDefault="005F13BF" w:rsidP="0013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</w:t>
            </w:r>
            <w:r w:rsidRPr="00535AC0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и</w:t>
            </w:r>
            <w:r w:rsidRPr="00535AC0">
              <w:rPr>
                <w:sz w:val="22"/>
                <w:szCs w:val="22"/>
              </w:rPr>
              <w:t xml:space="preserve"> тематических дистанционных заданий</w:t>
            </w:r>
            <w:r>
              <w:rPr>
                <w:sz w:val="22"/>
                <w:szCs w:val="22"/>
              </w:rPr>
              <w:t xml:space="preserve"> по математике</w:t>
            </w:r>
            <w:r w:rsidRPr="00535AC0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4F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2B70" w14:textId="40B8EBFB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C5" w14:textId="1141D3EE" w:rsidR="005F13BF" w:rsidRDefault="005F13BF" w:rsidP="005F13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85E" w14:textId="256BF979" w:rsidR="005F13BF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2C8" w14:textId="3A4E70A6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BB2E" w14:textId="6E44540A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C76" w14:textId="4E58E544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24E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69654D9" w14:textId="77777777" w:rsidTr="00B943F1">
        <w:trPr>
          <w:cantSplit/>
          <w:trHeight w:val="8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21758F94" w:rsidR="005F13BF" w:rsidRPr="00535AC0" w:rsidRDefault="005F13BF" w:rsidP="001339CB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  <w:r w:rsidR="001339CB">
              <w:rPr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0F53832A" w:rsidR="005F13BF" w:rsidRPr="00535AC0" w:rsidRDefault="005F13BF" w:rsidP="005F13BF">
            <w:pPr>
              <w:rPr>
                <w:sz w:val="22"/>
                <w:szCs w:val="22"/>
                <w:highlight w:val="yellow"/>
              </w:rPr>
            </w:pPr>
            <w:r w:rsidRPr="00535AC0">
              <w:rPr>
                <w:sz w:val="22"/>
                <w:szCs w:val="22"/>
              </w:rPr>
              <w:t>Разработка заданий дистанционных контрольных работ</w:t>
            </w:r>
            <w:r w:rsidR="00AD1064">
              <w:rPr>
                <w:sz w:val="22"/>
                <w:szCs w:val="22"/>
              </w:rPr>
              <w:t xml:space="preserve"> по математике</w:t>
            </w:r>
            <w:r w:rsidRPr="00535AC0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3001E871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5F13BF" w:rsidRPr="00535AC0" w:rsidRDefault="005F13BF" w:rsidP="005F13BF">
            <w:pPr>
              <w:jc w:val="center"/>
              <w:rPr>
                <w:bCs/>
                <w:sz w:val="22"/>
                <w:szCs w:val="22"/>
              </w:rPr>
            </w:pPr>
            <w:r w:rsidRPr="00535A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3C95B85A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63DE19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45FC6795" w:rsidR="005F13BF" w:rsidRPr="00535AC0" w:rsidRDefault="005F13BF" w:rsidP="001339CB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  <w:r w:rsidR="001339CB">
              <w:rPr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553B717A" w:rsidR="005F13BF" w:rsidRPr="00535AC0" w:rsidRDefault="005F13BF" w:rsidP="005F13BF">
            <w:pPr>
              <w:rPr>
                <w:sz w:val="22"/>
                <w:szCs w:val="22"/>
                <w:highlight w:val="yellow"/>
              </w:rPr>
            </w:pPr>
            <w:r w:rsidRPr="00535AC0">
              <w:rPr>
                <w:sz w:val="22"/>
                <w:szCs w:val="22"/>
              </w:rPr>
              <w:t>Разработка дистанционных тестовых заданий</w:t>
            </w:r>
            <w:r w:rsidR="00AD1064">
              <w:rPr>
                <w:sz w:val="22"/>
                <w:szCs w:val="22"/>
              </w:rPr>
              <w:t>: ключевые технологические аспекты.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7823BD50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77777777" w:rsidR="005F13BF" w:rsidRPr="00535AC0" w:rsidRDefault="005F13BF" w:rsidP="005F13BF">
            <w:pPr>
              <w:jc w:val="center"/>
              <w:rPr>
                <w:bCs/>
                <w:sz w:val="22"/>
                <w:szCs w:val="22"/>
              </w:rPr>
            </w:pPr>
            <w:r w:rsidRPr="00535A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74F88021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508153E5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5F13BF" w:rsidRPr="00535AC0" w:rsidRDefault="005F13BF" w:rsidP="005F13BF">
            <w:pPr>
              <w:rPr>
                <w:b/>
                <w:sz w:val="22"/>
                <w:szCs w:val="22"/>
              </w:rPr>
            </w:pPr>
            <w:r w:rsidRPr="00535AC0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vAlign w:val="center"/>
          </w:tcPr>
          <w:p w14:paraId="2E9559C2" w14:textId="61D82A2C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27" w:type="pct"/>
            <w:vAlign w:val="center"/>
          </w:tcPr>
          <w:p w14:paraId="32A13EB2" w14:textId="76AC3D09" w:rsidR="005F13BF" w:rsidRPr="00535AC0" w:rsidRDefault="005F13BF" w:rsidP="005F13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35AC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1" w:type="pct"/>
            <w:vAlign w:val="center"/>
          </w:tcPr>
          <w:p w14:paraId="6EEEF69F" w14:textId="6F623005" w:rsidR="005F13BF" w:rsidRPr="00535AC0" w:rsidRDefault="005F13BF" w:rsidP="005F13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35AC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14:paraId="6078284C" w14:textId="5E9342EC" w:rsidR="005F13BF" w:rsidRPr="00535AC0" w:rsidRDefault="005F13BF" w:rsidP="005F13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35AC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</w:tcPr>
          <w:p w14:paraId="7CAED33B" w14:textId="59049C14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44" w:type="pct"/>
            <w:vAlign w:val="center"/>
          </w:tcPr>
          <w:p w14:paraId="59EA86A7" w14:textId="60EAA2B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153C9734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F13BF" w:rsidRPr="001D6F66" w14:paraId="426667C7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77777777" w:rsidR="005F13BF" w:rsidRPr="00535AC0" w:rsidRDefault="005F13BF" w:rsidP="005F13BF">
            <w:pPr>
              <w:rPr>
                <w:b/>
                <w:iCs/>
                <w:sz w:val="22"/>
                <w:szCs w:val="22"/>
              </w:rPr>
            </w:pPr>
            <w:r w:rsidRPr="00535AC0">
              <w:rPr>
                <w:iCs/>
                <w:sz w:val="22"/>
                <w:szCs w:val="22"/>
              </w:rPr>
              <w:t>Итоговая аттестация</w:t>
            </w:r>
            <w:r w:rsidRPr="00535AC0">
              <w:rPr>
                <w:sz w:val="22"/>
                <w:szCs w:val="22"/>
              </w:rPr>
              <w:t xml:space="preserve"> </w:t>
            </w:r>
            <w:r w:rsidRPr="00535AC0">
              <w:rPr>
                <w:iCs/>
                <w:sz w:val="22"/>
                <w:szCs w:val="22"/>
              </w:rPr>
              <w:t>проводится в форме выполнения итоговой зачетной работы.</w:t>
            </w:r>
          </w:p>
        </w:tc>
        <w:tc>
          <w:tcPr>
            <w:tcW w:w="339" w:type="pct"/>
            <w:vAlign w:val="center"/>
          </w:tcPr>
          <w:p w14:paraId="163C8BA3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BC5AC8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vAlign w:val="center"/>
          </w:tcPr>
          <w:p w14:paraId="5977A4D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зачет</w:t>
            </w:r>
          </w:p>
        </w:tc>
      </w:tr>
      <w:tr w:rsidR="005F13BF" w:rsidRPr="001D6F66" w14:paraId="0963CD85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5F13BF" w:rsidRPr="00535AC0" w:rsidRDefault="005F13BF" w:rsidP="005F13BF">
            <w:pPr>
              <w:rPr>
                <w:iCs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80" w:type="pct"/>
            <w:vAlign w:val="center"/>
          </w:tcPr>
          <w:p w14:paraId="3AFEEC0F" w14:textId="3BA8773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7" w:type="pct"/>
            <w:vAlign w:val="center"/>
          </w:tcPr>
          <w:p w14:paraId="60B2BE82" w14:textId="604ADAFC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1" w:type="pct"/>
            <w:vAlign w:val="center"/>
          </w:tcPr>
          <w:p w14:paraId="444370DF" w14:textId="199F22C5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14:paraId="6A4DE736" w14:textId="48B16811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0" w:type="pct"/>
          </w:tcPr>
          <w:p w14:paraId="49ABF867" w14:textId="1EC78032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44" w:type="pct"/>
            <w:vAlign w:val="center"/>
          </w:tcPr>
          <w:p w14:paraId="656575EF" w14:textId="4A4E157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006A4EF5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7CAA9048" w14:textId="77777777" w:rsidR="001339CB" w:rsidRDefault="001339CB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12CF76A0" w14:textId="77777777" w:rsidR="009613A6" w:rsidRDefault="009613A6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3606EDFE" w14:textId="77777777" w:rsidR="009613A6" w:rsidRDefault="009613A6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5AF215CC" w14:textId="77777777" w:rsidR="009613A6" w:rsidRDefault="009613A6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0C2A0EB9" w14:textId="294F1C01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bookmarkStart w:id="0" w:name="_GoBack"/>
      <w:bookmarkEnd w:id="0"/>
      <w:r w:rsidRPr="00E979F4">
        <w:lastRenderedPageBreak/>
        <w:t>Зачет проводится в форме представления итоговой зачетной работы, предполагающей создание методической разработки.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1BAD0415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A6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20DEE"/>
    <w:rsid w:val="000300EB"/>
    <w:rsid w:val="00031C01"/>
    <w:rsid w:val="0003392F"/>
    <w:rsid w:val="00040AF7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169F0"/>
    <w:rsid w:val="00132B92"/>
    <w:rsid w:val="001339CB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D71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2822"/>
    <w:rsid w:val="00265CCF"/>
    <w:rsid w:val="002721F2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D0271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1C1C"/>
    <w:rsid w:val="003F25B4"/>
    <w:rsid w:val="004047D6"/>
    <w:rsid w:val="0041068C"/>
    <w:rsid w:val="004202F2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50666B"/>
    <w:rsid w:val="00533D26"/>
    <w:rsid w:val="00535AC0"/>
    <w:rsid w:val="005415EB"/>
    <w:rsid w:val="005445D5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5F13BF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102DC"/>
    <w:rsid w:val="0071666C"/>
    <w:rsid w:val="007230A8"/>
    <w:rsid w:val="00723D04"/>
    <w:rsid w:val="0073175D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5F53"/>
    <w:rsid w:val="00892C3B"/>
    <w:rsid w:val="00893DA2"/>
    <w:rsid w:val="008975B0"/>
    <w:rsid w:val="008C5D20"/>
    <w:rsid w:val="008D03C8"/>
    <w:rsid w:val="008D5487"/>
    <w:rsid w:val="008E0EA3"/>
    <w:rsid w:val="008E254F"/>
    <w:rsid w:val="008E4543"/>
    <w:rsid w:val="008F2FF0"/>
    <w:rsid w:val="008F49B2"/>
    <w:rsid w:val="00953442"/>
    <w:rsid w:val="009613A6"/>
    <w:rsid w:val="00975E59"/>
    <w:rsid w:val="009815FC"/>
    <w:rsid w:val="00982689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1064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21E3"/>
    <w:rsid w:val="00B540B5"/>
    <w:rsid w:val="00B642E5"/>
    <w:rsid w:val="00B646CD"/>
    <w:rsid w:val="00B73D4B"/>
    <w:rsid w:val="00B91F74"/>
    <w:rsid w:val="00B943F1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5931"/>
    <w:rsid w:val="00C31646"/>
    <w:rsid w:val="00C50019"/>
    <w:rsid w:val="00C65BCC"/>
    <w:rsid w:val="00C70D83"/>
    <w:rsid w:val="00C77963"/>
    <w:rsid w:val="00C958FE"/>
    <w:rsid w:val="00CA1FD4"/>
    <w:rsid w:val="00CA689C"/>
    <w:rsid w:val="00CB2069"/>
    <w:rsid w:val="00CB352F"/>
    <w:rsid w:val="00CE0E02"/>
    <w:rsid w:val="00CF53DF"/>
    <w:rsid w:val="00D018FE"/>
    <w:rsid w:val="00D05DB9"/>
    <w:rsid w:val="00D21D70"/>
    <w:rsid w:val="00D21EBB"/>
    <w:rsid w:val="00D32C71"/>
    <w:rsid w:val="00D341B1"/>
    <w:rsid w:val="00D45999"/>
    <w:rsid w:val="00D52EAB"/>
    <w:rsid w:val="00D627A3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142E5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7897-4E52-42DF-A848-9E82E264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36</cp:revision>
  <cp:lastPrinted>2021-07-14T06:06:00Z</cp:lastPrinted>
  <dcterms:created xsi:type="dcterms:W3CDTF">2021-07-02T10:44:00Z</dcterms:created>
  <dcterms:modified xsi:type="dcterms:W3CDTF">2021-07-14T07:22:00Z</dcterms:modified>
</cp:coreProperties>
</file>