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4E" w:rsidRDefault="00A37C4E" w:rsidP="00A37C4E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A37C4E" w:rsidRDefault="00A37C4E" w:rsidP="00A37C4E">
      <w:pPr>
        <w:spacing w:line="276" w:lineRule="auto"/>
        <w:jc w:val="center"/>
      </w:pPr>
      <w:r>
        <w:t>Курсов повышения квалификации по теме «</w:t>
      </w:r>
      <w:r>
        <w:rPr>
          <w:b/>
        </w:rPr>
        <w:t>Школа директоров: образовательный комплекс от старта к развитию</w:t>
      </w:r>
      <w:r>
        <w:t xml:space="preserve">» </w:t>
      </w:r>
    </w:p>
    <w:p w:rsidR="00A37C4E" w:rsidRDefault="00A37C4E" w:rsidP="00A37C4E">
      <w:r>
        <w:t>(количество часов: 24 часа, из них теория – 2 часа, практика – 10 часов, самостоятельная работа – 12 часов).</w:t>
      </w:r>
    </w:p>
    <w:p w:rsidR="00A37C4E" w:rsidRDefault="00A37C4E" w:rsidP="00A37C4E">
      <w:r>
        <w:t xml:space="preserve">Сроки реализации: с </w:t>
      </w:r>
      <w:r>
        <w:rPr>
          <w:lang w:val="en-US"/>
        </w:rPr>
        <w:t>13</w:t>
      </w:r>
      <w:r>
        <w:t>.05.2021 по 1</w:t>
      </w:r>
      <w:r>
        <w:rPr>
          <w:lang w:val="en-US"/>
        </w:rPr>
        <w:t>8</w:t>
      </w:r>
      <w:r>
        <w:t xml:space="preserve">.05.2021. </w:t>
      </w:r>
    </w:p>
    <w:tbl>
      <w:tblPr>
        <w:tblpPr w:leftFromText="180" w:rightFromText="180" w:vertAnchor="text" w:horzAnchor="margin" w:tblpY="122"/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690"/>
        <w:gridCol w:w="4849"/>
        <w:gridCol w:w="709"/>
        <w:gridCol w:w="1842"/>
        <w:gridCol w:w="5103"/>
      </w:tblGrid>
      <w:tr w:rsidR="00A37C4E" w:rsidTr="00A37C4E">
        <w:trPr>
          <w:cantSplit/>
          <w:trHeight w:val="818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4E" w:rsidRDefault="00A37C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4E" w:rsidRDefault="00A37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C4E" w:rsidRDefault="00A37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4E" w:rsidRDefault="00A37C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4E" w:rsidRDefault="00A37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C4E" w:rsidRDefault="00A37C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A37C4E" w:rsidTr="00A37C4E">
        <w:trPr>
          <w:cantSplit/>
          <w:trHeight w:val="1529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4E" w:rsidRDefault="00A37C4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4E" w:rsidRDefault="00A37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C4E" w:rsidRDefault="00A37C4E">
            <w:pPr>
              <w:ind w:left="49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Аудиторная работа по темам «</w:t>
            </w:r>
            <w:r>
              <w:rPr>
                <w:sz w:val="22"/>
                <w:szCs w:val="22"/>
              </w:rPr>
              <w:t>Модель образовательного комплекса как основание для разработки стратегии развития</w:t>
            </w:r>
            <w:proofErr w:type="gramStart"/>
            <w:r>
              <w:rPr>
                <w:rFonts w:eastAsia="Calibri"/>
                <w:sz w:val="22"/>
                <w:szCs w:val="22"/>
              </w:rPr>
              <w:t>»,  «</w:t>
            </w:r>
            <w:proofErr w:type="gramEnd"/>
            <w:r>
              <w:rPr>
                <w:sz w:val="22"/>
                <w:szCs w:val="22"/>
              </w:rPr>
              <w:t>Формирование стратегии управления образовательным комплексом</w:t>
            </w:r>
            <w:r>
              <w:rPr>
                <w:rFonts w:eastAsia="Calibri"/>
                <w:sz w:val="22"/>
                <w:szCs w:val="22"/>
              </w:rPr>
              <w:t xml:space="preserve">». </w:t>
            </w:r>
          </w:p>
          <w:p w:rsidR="00A37C4E" w:rsidRDefault="00A37C4E">
            <w:pPr>
              <w:ind w:left="49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Самостоятельная работа по теме «</w:t>
            </w:r>
            <w:r>
              <w:rPr>
                <w:sz w:val="22"/>
                <w:szCs w:val="22"/>
              </w:rPr>
              <w:t>Разработка стратегии развития на примере реальной образовательной организации</w:t>
            </w:r>
            <w:r>
              <w:rPr>
                <w:rFonts w:eastAsia="Calibri"/>
                <w:sz w:val="22"/>
                <w:szCs w:val="22"/>
              </w:rPr>
              <w:t xml:space="preserve">».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4E" w:rsidRDefault="00A37C4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37C4E" w:rsidRDefault="00A37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7C4E" w:rsidRDefault="00A37C4E">
            <w:pPr>
              <w:ind w:lef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Аудиторная работа по теме «Реорганизация в образовательный комплекс как </w:t>
            </w:r>
            <w:proofErr w:type="spellStart"/>
            <w:r>
              <w:rPr>
                <w:sz w:val="22"/>
                <w:szCs w:val="22"/>
              </w:rPr>
              <w:t>мультипроект</w:t>
            </w:r>
            <w:proofErr w:type="spellEnd"/>
            <w:r>
              <w:rPr>
                <w:sz w:val="22"/>
                <w:szCs w:val="22"/>
              </w:rPr>
              <w:t xml:space="preserve">. Понимание структуры венчурной, целевых и проектных команд и работы с ними». </w:t>
            </w:r>
          </w:p>
          <w:p w:rsidR="00A37C4E" w:rsidRDefault="00A37C4E">
            <w:pPr>
              <w:ind w:left="49"/>
              <w:rPr>
                <w:sz w:val="22"/>
                <w:szCs w:val="22"/>
              </w:rPr>
            </w:pPr>
          </w:p>
          <w:p w:rsidR="00A37C4E" w:rsidRDefault="00A37C4E">
            <w:pPr>
              <w:ind w:lef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 обучающихся.</w:t>
            </w:r>
          </w:p>
        </w:tc>
      </w:tr>
      <w:tr w:rsidR="00A37C4E" w:rsidTr="00A37C4E">
        <w:trPr>
          <w:cantSplit/>
          <w:trHeight w:val="1382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4E" w:rsidRDefault="00A37C4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4E" w:rsidRDefault="00A37C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C4E" w:rsidRDefault="00A37C4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Аудиторная работа по темам «</w:t>
            </w:r>
            <w:r>
              <w:rPr>
                <w:sz w:val="22"/>
                <w:szCs w:val="22"/>
              </w:rPr>
              <w:t>Формирование управленческой команды как условие реализации стратегии образовательного комплекса</w:t>
            </w:r>
            <w:r>
              <w:rPr>
                <w:rFonts w:eastAsia="Calibri"/>
                <w:sz w:val="22"/>
                <w:szCs w:val="22"/>
              </w:rPr>
              <w:t>», «</w:t>
            </w:r>
            <w:r>
              <w:rPr>
                <w:sz w:val="22"/>
                <w:szCs w:val="22"/>
              </w:rPr>
              <w:t xml:space="preserve">Реорганизация в образовательный комплекс как </w:t>
            </w:r>
            <w:proofErr w:type="spellStart"/>
            <w:r>
              <w:rPr>
                <w:sz w:val="22"/>
                <w:szCs w:val="22"/>
              </w:rPr>
              <w:t>мультипроект</w:t>
            </w:r>
            <w:proofErr w:type="spellEnd"/>
            <w:r>
              <w:rPr>
                <w:sz w:val="22"/>
                <w:szCs w:val="22"/>
              </w:rPr>
              <w:t>. Организационная культура комплекса</w:t>
            </w:r>
            <w:r>
              <w:rPr>
                <w:rFonts w:eastAsia="Calibri"/>
                <w:sz w:val="22"/>
                <w:szCs w:val="22"/>
              </w:rPr>
              <w:t>».</w:t>
            </w:r>
          </w:p>
          <w:p w:rsidR="00A37C4E" w:rsidRDefault="00A37C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 по теме «Формирование стратегии управления на примере реального образовательного комплекса».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4E" w:rsidRDefault="00A37C4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4E" w:rsidRDefault="00A37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7C4E" w:rsidRDefault="00A37C4E">
            <w:pPr>
              <w:rPr>
                <w:sz w:val="22"/>
                <w:szCs w:val="22"/>
                <w:highlight w:val="yellow"/>
              </w:rPr>
            </w:pPr>
          </w:p>
        </w:tc>
      </w:tr>
      <w:tr w:rsidR="00A37C4E" w:rsidTr="00A37C4E">
        <w:trPr>
          <w:trHeight w:val="1407"/>
        </w:trPr>
        <w:tc>
          <w:tcPr>
            <w:tcW w:w="6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4E" w:rsidRDefault="00A37C4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C4E" w:rsidRDefault="00A37C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7C4E" w:rsidRDefault="00A37C4E">
            <w:pPr>
              <w:ind w:left="49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Самостоятельная работа по темам «</w:t>
            </w:r>
            <w:r>
              <w:rPr>
                <w:bCs/>
                <w:sz w:val="22"/>
                <w:szCs w:val="22"/>
              </w:rPr>
              <w:t>Рекомендации по организации работы Управляющего совета</w:t>
            </w:r>
            <w:r>
              <w:rPr>
                <w:rFonts w:eastAsia="Calibri"/>
                <w:sz w:val="22"/>
                <w:szCs w:val="22"/>
              </w:rPr>
              <w:t>», «</w:t>
            </w:r>
            <w:r>
              <w:rPr>
                <w:sz w:val="22"/>
                <w:szCs w:val="22"/>
              </w:rPr>
              <w:t>Разработка алгоритма реорганизации подразделений образовательной организации под программу развития единого образовательного комплекса</w:t>
            </w:r>
            <w:r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C4E" w:rsidRDefault="00A37C4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4E" w:rsidRDefault="00A37C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7C4E" w:rsidRDefault="00A37C4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A37C4E" w:rsidRDefault="00A37C4E" w:rsidP="00A37C4E">
      <w:pPr>
        <w:spacing w:line="240" w:lineRule="exact"/>
        <w:jc w:val="center"/>
      </w:pPr>
    </w:p>
    <w:p w:rsidR="005B4FF2" w:rsidRDefault="00A37C4E" w:rsidP="00A37C4E">
      <w:r>
        <w:t>Руководитель курсов ______________________/Е.А. Петрова/</w:t>
      </w:r>
      <w:bookmarkStart w:id="0" w:name="_GoBack"/>
      <w:bookmarkEnd w:id="0"/>
    </w:p>
    <w:sectPr w:rsidR="005B4FF2" w:rsidSect="00A37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23"/>
    <w:rsid w:val="005B4FF2"/>
    <w:rsid w:val="00992523"/>
    <w:rsid w:val="00A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5DE9-AA48-4984-9425-4B9BA44F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2</cp:revision>
  <dcterms:created xsi:type="dcterms:W3CDTF">2021-11-19T08:40:00Z</dcterms:created>
  <dcterms:modified xsi:type="dcterms:W3CDTF">2021-11-19T08:40:00Z</dcterms:modified>
</cp:coreProperties>
</file>