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F8510" w14:textId="76D77B79" w:rsidR="00DD7CD3" w:rsidRPr="00143C3D" w:rsidRDefault="00227E94" w:rsidP="00143C3D">
      <w:pPr>
        <w:spacing w:after="0" w:line="240" w:lineRule="auto"/>
        <w:ind w:firstLine="6096"/>
        <w:rPr>
          <w:rFonts w:ascii="Times New Roman" w:eastAsia="Calibri" w:hAnsi="Times New Roman" w:cs="Times New Roman"/>
          <w:bCs/>
          <w:sz w:val="26"/>
          <w:szCs w:val="26"/>
        </w:rPr>
      </w:pPr>
      <w:r w:rsidRPr="00143C3D">
        <w:rPr>
          <w:rFonts w:ascii="Times New Roman" w:eastAsia="Calibri" w:hAnsi="Times New Roman" w:cs="Times New Roman"/>
          <w:bCs/>
          <w:sz w:val="26"/>
          <w:szCs w:val="26"/>
        </w:rPr>
        <w:t>Приложение</w:t>
      </w:r>
    </w:p>
    <w:p w14:paraId="22D0BB83" w14:textId="77777777" w:rsidR="00DD7CD3" w:rsidRPr="00143C3D" w:rsidRDefault="00DD7CD3" w:rsidP="00143C3D">
      <w:pPr>
        <w:spacing w:after="0" w:line="240" w:lineRule="auto"/>
        <w:ind w:firstLine="6096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CB65E71" w14:textId="77777777" w:rsidR="00DD7CD3" w:rsidRPr="00143C3D" w:rsidRDefault="00DD7CD3" w:rsidP="00143C3D">
      <w:pPr>
        <w:spacing w:after="0" w:line="240" w:lineRule="auto"/>
        <w:ind w:firstLine="6096"/>
        <w:rPr>
          <w:rFonts w:ascii="Times New Roman" w:eastAsia="Calibri" w:hAnsi="Times New Roman" w:cs="Times New Roman"/>
          <w:bCs/>
          <w:sz w:val="26"/>
          <w:szCs w:val="26"/>
        </w:rPr>
      </w:pPr>
      <w:r w:rsidRPr="00143C3D">
        <w:rPr>
          <w:rFonts w:ascii="Times New Roman" w:eastAsia="Calibri" w:hAnsi="Times New Roman" w:cs="Times New Roman"/>
          <w:bCs/>
          <w:sz w:val="26"/>
          <w:szCs w:val="26"/>
        </w:rPr>
        <w:t>УТВЕРЖДЕНО</w:t>
      </w:r>
    </w:p>
    <w:p w14:paraId="3B51E453" w14:textId="77777777" w:rsidR="00DD7CD3" w:rsidRPr="00143C3D" w:rsidRDefault="00DD7CD3" w:rsidP="00143C3D">
      <w:pPr>
        <w:spacing w:after="0" w:line="240" w:lineRule="auto"/>
        <w:ind w:firstLine="6096"/>
        <w:rPr>
          <w:rFonts w:ascii="Times New Roman" w:eastAsia="Calibri" w:hAnsi="Times New Roman" w:cs="Times New Roman"/>
          <w:bCs/>
          <w:sz w:val="26"/>
          <w:szCs w:val="26"/>
        </w:rPr>
      </w:pPr>
      <w:r w:rsidRPr="00143C3D">
        <w:rPr>
          <w:rFonts w:ascii="Times New Roman" w:eastAsia="Calibri" w:hAnsi="Times New Roman" w:cs="Times New Roman"/>
          <w:bCs/>
          <w:sz w:val="26"/>
          <w:szCs w:val="26"/>
        </w:rPr>
        <w:t>приказом НИУ ВШЭ – Пермь</w:t>
      </w:r>
    </w:p>
    <w:p w14:paraId="4FB124BC" w14:textId="77777777" w:rsidR="00DD7CD3" w:rsidRPr="00143C3D" w:rsidRDefault="00DD7CD3" w:rsidP="00143C3D">
      <w:pPr>
        <w:spacing w:after="0" w:line="240" w:lineRule="auto"/>
        <w:ind w:firstLine="595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C3D">
        <w:rPr>
          <w:rFonts w:ascii="Times New Roman" w:eastAsia="Calibri" w:hAnsi="Times New Roman" w:cs="Times New Roman"/>
          <w:bCs/>
          <w:sz w:val="26"/>
          <w:szCs w:val="26"/>
        </w:rPr>
        <w:t>от __________ № __________</w:t>
      </w:r>
    </w:p>
    <w:p w14:paraId="59DB1F4E" w14:textId="77777777" w:rsidR="00DD7CD3" w:rsidRPr="00143C3D" w:rsidRDefault="00DD7CD3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4CD977" w14:textId="77777777" w:rsidR="00DD7CD3" w:rsidRPr="00143C3D" w:rsidRDefault="00DD7CD3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EF6EE4" w14:textId="77777777" w:rsidR="00977013" w:rsidRPr="00143C3D" w:rsidRDefault="007F377C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3C3D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  <w:r w:rsidR="00E711F4" w:rsidRPr="00143C3D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4F54B6" w:rsidRPr="00143C3D">
        <w:rPr>
          <w:rFonts w:ascii="Times New Roman" w:hAnsi="Times New Roman" w:cs="Times New Roman"/>
          <w:b/>
          <w:bCs/>
          <w:sz w:val="26"/>
          <w:szCs w:val="26"/>
        </w:rPr>
        <w:t>Международно</w:t>
      </w:r>
      <w:r w:rsidR="00977013" w:rsidRPr="00143C3D">
        <w:rPr>
          <w:rFonts w:ascii="Times New Roman" w:hAnsi="Times New Roman" w:cs="Times New Roman"/>
          <w:b/>
          <w:bCs/>
          <w:sz w:val="26"/>
          <w:szCs w:val="26"/>
        </w:rPr>
        <w:t xml:space="preserve">м </w:t>
      </w:r>
      <w:r w:rsidR="0073683B" w:rsidRPr="00143C3D">
        <w:rPr>
          <w:rFonts w:ascii="Times New Roman" w:hAnsi="Times New Roman" w:cs="Times New Roman"/>
          <w:b/>
          <w:bCs/>
          <w:sz w:val="26"/>
          <w:szCs w:val="26"/>
        </w:rPr>
        <w:t>междисциплинарно</w:t>
      </w:r>
      <w:r w:rsidR="00977013" w:rsidRPr="00143C3D">
        <w:rPr>
          <w:rFonts w:ascii="Times New Roman" w:hAnsi="Times New Roman" w:cs="Times New Roman"/>
          <w:b/>
          <w:bCs/>
          <w:sz w:val="26"/>
          <w:szCs w:val="26"/>
        </w:rPr>
        <w:t xml:space="preserve">м конкурсе </w:t>
      </w:r>
    </w:p>
    <w:p w14:paraId="63E308BE" w14:textId="0EA32C84" w:rsidR="004F54B6" w:rsidRPr="00143C3D" w:rsidRDefault="00977013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b/>
          <w:bCs/>
          <w:sz w:val="26"/>
          <w:szCs w:val="26"/>
        </w:rPr>
        <w:t xml:space="preserve">научно-исследовательских работ </w:t>
      </w:r>
      <w:r w:rsidR="0073683B" w:rsidRPr="00143C3D">
        <w:rPr>
          <w:rFonts w:ascii="Times New Roman" w:hAnsi="Times New Roman" w:cs="Times New Roman"/>
          <w:b/>
          <w:bCs/>
          <w:sz w:val="26"/>
          <w:szCs w:val="26"/>
        </w:rPr>
        <w:t>на английском языке</w:t>
      </w:r>
      <w:r w:rsidR="007F377C"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14:paraId="0D3F73D0" w14:textId="1B75A7F0" w:rsidR="0073683B" w:rsidRPr="00143C3D" w:rsidRDefault="009855F9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b/>
          <w:sz w:val="26"/>
          <w:szCs w:val="26"/>
        </w:rPr>
        <w:t>«</w:t>
      </w:r>
      <w:r w:rsidR="00E20E3F" w:rsidRPr="00143C3D">
        <w:rPr>
          <w:rFonts w:ascii="Times New Roman" w:hAnsi="Times New Roman" w:cs="Times New Roman"/>
          <w:b/>
          <w:sz w:val="26"/>
          <w:szCs w:val="26"/>
        </w:rPr>
        <w:t>Перекрёсток наук</w:t>
      </w:r>
      <w:r w:rsidR="004F54B6" w:rsidRPr="00143C3D">
        <w:rPr>
          <w:rFonts w:ascii="Times New Roman" w:hAnsi="Times New Roman" w:cs="Times New Roman"/>
          <w:b/>
          <w:sz w:val="26"/>
          <w:szCs w:val="26"/>
        </w:rPr>
        <w:t>»</w:t>
      </w:r>
      <w:r w:rsidR="00627F95"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977013"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в 2026 году</w:t>
      </w:r>
    </w:p>
    <w:p w14:paraId="564AB446" w14:textId="77777777" w:rsidR="001C7336" w:rsidRPr="00143C3D" w:rsidRDefault="001C7336" w:rsidP="00143C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0AF2C6BC" w14:textId="77777777" w:rsidR="00B62075" w:rsidRPr="00143C3D" w:rsidRDefault="00B62075" w:rsidP="00143C3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Общие положения</w:t>
      </w:r>
    </w:p>
    <w:p w14:paraId="1EBEE3F4" w14:textId="46CA9406" w:rsidR="00B83CFC" w:rsidRPr="00143C3D" w:rsidRDefault="00B83CFC" w:rsidP="00143C3D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Положение о 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Международном</w:t>
      </w:r>
      <w:r w:rsidR="00366A0B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междисциплинарно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="00366A0B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конкурсе научно-исследовательских работ</w:t>
      </w:r>
      <w:r w:rsidR="00366A0B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английском языке </w:t>
      </w:r>
      <w:r w:rsidR="00E20E3F" w:rsidRPr="00143C3D">
        <w:rPr>
          <w:rFonts w:ascii="Times New Roman" w:hAnsi="Times New Roman" w:cs="Times New Roman"/>
          <w:b/>
          <w:sz w:val="26"/>
          <w:szCs w:val="26"/>
        </w:rPr>
        <w:t>«</w:t>
      </w:r>
      <w:r w:rsidR="00227E94" w:rsidRPr="00143C3D">
        <w:rPr>
          <w:rFonts w:ascii="Times New Roman" w:hAnsi="Times New Roman" w:cs="Times New Roman"/>
          <w:b/>
          <w:sz w:val="26"/>
          <w:szCs w:val="26"/>
        </w:rPr>
        <w:t>Перекрёсток наук</w:t>
      </w:r>
      <w:r w:rsidR="00E20E3F" w:rsidRPr="00143C3D">
        <w:rPr>
          <w:rFonts w:ascii="Times New Roman" w:hAnsi="Times New Roman" w:cs="Times New Roman"/>
          <w:b/>
          <w:sz w:val="26"/>
          <w:szCs w:val="26"/>
        </w:rPr>
        <w:t>»</w:t>
      </w:r>
      <w:r w:rsidR="00E20E3F"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C2416A" w:rsidRPr="00143C3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2026 году</w:t>
      </w:r>
      <w:r w:rsidR="00C2416A"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(далее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Положение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AD558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определяет цели и задачи, п</w:t>
      </w:r>
      <w:r w:rsidR="00AD558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рядок орга</w:t>
      </w:r>
      <w:r w:rsidR="00AD558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низации и проведения,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организационно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е и м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етодическое обеспечение, правила участия и порядок отбора победителей</w:t>
      </w:r>
      <w:r w:rsidR="00C241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призеров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6979063B" w14:textId="7B05E584" w:rsidR="00C2416A" w:rsidRPr="00143C3D" w:rsidRDefault="00C2416A" w:rsidP="00143C3D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Международной междисциплинарный конкурс научно-исследовательских работ на английском языке </w:t>
      </w:r>
      <w:r w:rsidRPr="00143C3D">
        <w:rPr>
          <w:rFonts w:ascii="Times New Roman" w:hAnsi="Times New Roman" w:cs="Times New Roman"/>
          <w:b/>
          <w:sz w:val="26"/>
          <w:szCs w:val="26"/>
        </w:rPr>
        <w:t>«</w:t>
      </w:r>
      <w:r w:rsidR="00227E94" w:rsidRPr="00143C3D">
        <w:rPr>
          <w:rFonts w:ascii="Times New Roman" w:hAnsi="Times New Roman" w:cs="Times New Roman"/>
          <w:b/>
          <w:sz w:val="26"/>
          <w:szCs w:val="26"/>
        </w:rPr>
        <w:t>Перекрёсток наук</w:t>
      </w:r>
      <w:r w:rsidRPr="00143C3D">
        <w:rPr>
          <w:rFonts w:ascii="Times New Roman" w:hAnsi="Times New Roman" w:cs="Times New Roman"/>
          <w:b/>
          <w:sz w:val="26"/>
          <w:szCs w:val="26"/>
        </w:rPr>
        <w:t>»</w:t>
      </w:r>
      <w:r w:rsidRPr="00143C3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</w:rPr>
        <w:t xml:space="preserve">(далее – Конкурс) проводится с целью выявления и развития у школьников интеллектуальных и творческих способностей, интереса к научной деятельности, творческой деятельности, популяризации научных знаний,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привлечения внимания к изучению английского языка, </w:t>
      </w:r>
      <w:r w:rsidRPr="00143C3D">
        <w:rPr>
          <w:rFonts w:ascii="Times New Roman" w:hAnsi="Times New Roman" w:cs="Times New Roman"/>
          <w:sz w:val="26"/>
          <w:szCs w:val="26"/>
        </w:rPr>
        <w:t>создания условий для интеллектуального развития и поддержки одаренных школьников, оказания содействия молодежи в профессиональной ориентации и выборе образовательных траекторий.</w:t>
      </w:r>
    </w:p>
    <w:p w14:paraId="383482BC" w14:textId="5CD60990" w:rsidR="005C3B8F" w:rsidRPr="00143C3D" w:rsidRDefault="005C3B8F" w:rsidP="00143C3D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Организатором Конкурса является Лицей Пермского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(далее – Организатор, Лицей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Пермь). Конкурс проводится за счет денежных средств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Пермь.</w:t>
      </w:r>
    </w:p>
    <w:p w14:paraId="3318AC7D" w14:textId="49A1E16E" w:rsidR="00281569" w:rsidRPr="00143C3D" w:rsidRDefault="00281569" w:rsidP="00143C3D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Задачи </w:t>
      </w:r>
      <w:r w:rsidR="00CA45C8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К</w:t>
      </w:r>
      <w:r w:rsidR="00AD558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онкурса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549DFC91" w14:textId="6C4BFEE1" w:rsidR="00281569" w:rsidRPr="00143C3D" w:rsidRDefault="00281569" w:rsidP="00143C3D">
      <w:pPr>
        <w:pStyle w:val="a3"/>
        <w:numPr>
          <w:ilvl w:val="2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создание возможностей для практического применения </w:t>
      </w:r>
      <w:r w:rsidR="00817647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английского языка и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знаний, полученных в процессе обучения по образовательным программам основного общего</w:t>
      </w:r>
      <w:r w:rsidR="00366A0B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среднего общего образования;</w:t>
      </w:r>
    </w:p>
    <w:p w14:paraId="4BEF399E" w14:textId="77777777" w:rsidR="00336A8B" w:rsidRPr="00143C3D" w:rsidRDefault="00281569" w:rsidP="00143C3D">
      <w:pPr>
        <w:pStyle w:val="a3"/>
        <w:numPr>
          <w:ilvl w:val="2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развитие универсальных учебных действий при выполнении исследовательских работ в различных областях знаний</w:t>
      </w:r>
      <w:r w:rsidR="00C86E2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33822E4D" w14:textId="63454B31" w:rsidR="00281569" w:rsidRPr="00143C3D" w:rsidRDefault="00281569" w:rsidP="00143C3D">
      <w:pPr>
        <w:pStyle w:val="a3"/>
        <w:numPr>
          <w:ilvl w:val="2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формирование навыков поиска, обработки и анализа информации</w:t>
      </w:r>
      <w:r w:rsidR="00C86E2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из различных источников, в том числе из научной литературы;</w:t>
      </w:r>
    </w:p>
    <w:p w14:paraId="243719E3" w14:textId="415043B3" w:rsidR="00DF1F49" w:rsidRPr="00143C3D" w:rsidRDefault="00281569" w:rsidP="00143C3D">
      <w:pPr>
        <w:pStyle w:val="a3"/>
        <w:numPr>
          <w:ilvl w:val="2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предоставление возможности соревнования в масштабе, выходящем </w:t>
      </w:r>
      <w:r w:rsidR="00C86E2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за рамки образовательной организации</w:t>
      </w:r>
      <w:r w:rsidR="00DF1F4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0B72033" w14:textId="77777777" w:rsidR="00350107" w:rsidRPr="00143C3D" w:rsidRDefault="00DF1F49" w:rsidP="00143C3D">
      <w:pPr>
        <w:pStyle w:val="a3"/>
        <w:numPr>
          <w:ilvl w:val="2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выявление и развитие у обучающихся интереса к научной (научно-исследовательской) деятельности</w:t>
      </w:r>
      <w:r w:rsidR="00927582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, на пропаганду научных знаний</w:t>
      </w:r>
      <w:r w:rsidR="00350107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5757BC5" w14:textId="407846ED" w:rsidR="00350107" w:rsidRPr="00143C3D" w:rsidRDefault="00350107" w:rsidP="00143C3D">
      <w:pPr>
        <w:pStyle w:val="a3"/>
        <w:numPr>
          <w:ilvl w:val="1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Участниками Конкурса могут стать обучающиеся 8-11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классов образовательных учреждений РФ и других стран мира</w:t>
      </w:r>
      <w:r w:rsidR="00227E94" w:rsidRPr="00143C3D">
        <w:rPr>
          <w:rFonts w:ascii="Times New Roman" w:hAnsi="Times New Roman" w:cs="Times New Roman"/>
          <w:sz w:val="26"/>
          <w:szCs w:val="26"/>
        </w:rPr>
        <w:t>, возраста 13-18 лет</w:t>
      </w:r>
      <w:r w:rsidR="00F65F86" w:rsidRPr="00143C3D">
        <w:rPr>
          <w:rFonts w:ascii="Times New Roman" w:hAnsi="Times New Roman" w:cs="Times New Roman"/>
          <w:sz w:val="26"/>
          <w:szCs w:val="26"/>
        </w:rPr>
        <w:t xml:space="preserve"> (далее – участники)</w:t>
      </w:r>
      <w:r w:rsidRPr="00143C3D">
        <w:rPr>
          <w:rFonts w:ascii="Times New Roman" w:hAnsi="Times New Roman" w:cs="Times New Roman"/>
          <w:sz w:val="26"/>
          <w:szCs w:val="26"/>
        </w:rPr>
        <w:t xml:space="preserve">, </w:t>
      </w:r>
      <w:r w:rsidRPr="00143C3D">
        <w:rPr>
          <w:rFonts w:ascii="Times New Roman" w:eastAsia="Calibri" w:hAnsi="Times New Roman" w:cs="Times New Roman"/>
          <w:sz w:val="26"/>
          <w:szCs w:val="26"/>
        </w:rPr>
        <w:t>в том числе лица, осваивающие образовательные программы основного общего образования в форме семейного образования или самообразования</w:t>
      </w:r>
      <w:r w:rsidR="00BD6C77" w:rsidRPr="00143C3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AA4F85D" w14:textId="6817C7AD" w:rsidR="00BD6C77" w:rsidRPr="00143C3D" w:rsidRDefault="00BD6C77" w:rsidP="00143C3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Рабочим языком Конкурса является русский язык.</w:t>
      </w:r>
      <w:r w:rsidR="00CF5B14" w:rsidRPr="00143C3D">
        <w:rPr>
          <w:rFonts w:ascii="Times New Roman" w:eastAsia="Calibri" w:hAnsi="Times New Roman" w:cs="Times New Roman"/>
          <w:sz w:val="26"/>
          <w:szCs w:val="26"/>
        </w:rPr>
        <w:t xml:space="preserve"> Аннотация доклада и публичное выступление – на </w:t>
      </w:r>
      <w:r w:rsidR="00227E94" w:rsidRPr="00143C3D">
        <w:rPr>
          <w:rFonts w:ascii="Times New Roman" w:eastAsia="Calibri" w:hAnsi="Times New Roman" w:cs="Times New Roman"/>
          <w:sz w:val="26"/>
          <w:szCs w:val="26"/>
        </w:rPr>
        <w:t>английско</w:t>
      </w:r>
      <w:r w:rsidR="00CF5B14" w:rsidRPr="00143C3D">
        <w:rPr>
          <w:rFonts w:ascii="Times New Roman" w:eastAsia="Calibri" w:hAnsi="Times New Roman" w:cs="Times New Roman"/>
          <w:sz w:val="26"/>
          <w:szCs w:val="26"/>
        </w:rPr>
        <w:t>м языке.</w:t>
      </w:r>
    </w:p>
    <w:p w14:paraId="6072B03D" w14:textId="77777777" w:rsidR="002C560E" w:rsidRPr="00143C3D" w:rsidRDefault="002C560E" w:rsidP="00143C3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lastRenderedPageBreak/>
        <w:t>Участие в Конкурсе индивидуальное.</w:t>
      </w:r>
    </w:p>
    <w:p w14:paraId="75D8C2AD" w14:textId="500B66C7" w:rsidR="00BD6C77" w:rsidRPr="00143C3D" w:rsidRDefault="00DC327D" w:rsidP="00143C3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Участники принимают участие в Конкурсе на добровольной основе.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D6C77" w:rsidRPr="00143C3D">
        <w:rPr>
          <w:rFonts w:ascii="Times New Roman" w:eastAsia="Calibri" w:hAnsi="Times New Roman" w:cs="Times New Roman"/>
          <w:sz w:val="26"/>
          <w:szCs w:val="26"/>
        </w:rPr>
        <w:t>Взимание платы за участие в Конкурсе не допускается.</w:t>
      </w:r>
    </w:p>
    <w:p w14:paraId="21278D04" w14:textId="7D4FA1B9" w:rsidR="006D2D0E" w:rsidRPr="00143C3D" w:rsidRDefault="00BD6C77" w:rsidP="00143C3D">
      <w:pPr>
        <w:pStyle w:val="a3"/>
        <w:numPr>
          <w:ilvl w:val="1"/>
          <w:numId w:val="6"/>
        </w:numPr>
        <w:tabs>
          <w:tab w:val="left" w:pos="1134"/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Официальная информация, связанная с организацией и проведением Конкурса, размещается на интернет-странице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8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="00602C32" w:rsidRPr="00602C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59A8A0" w14:textId="77777777" w:rsidR="00B83CFC" w:rsidRPr="00143C3D" w:rsidRDefault="00B83CFC" w:rsidP="00143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BA6B141" w14:textId="33F7C9EC" w:rsidR="00B83CFC" w:rsidRPr="00143C3D" w:rsidRDefault="00891AE9" w:rsidP="00143C3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b/>
          <w:sz w:val="26"/>
          <w:szCs w:val="26"/>
        </w:rPr>
        <w:t xml:space="preserve">Порядок организации и проведения </w:t>
      </w:r>
      <w:r w:rsidRPr="00143C3D">
        <w:rPr>
          <w:rFonts w:ascii="Times New Roman" w:eastAsia="Calibri" w:hAnsi="Times New Roman" w:cs="Times New Roman"/>
          <w:b/>
          <w:sz w:val="26"/>
          <w:szCs w:val="26"/>
        </w:rPr>
        <w:t>Конкурса</w:t>
      </w:r>
    </w:p>
    <w:p w14:paraId="24EAEE1F" w14:textId="060AECFB" w:rsidR="00817647" w:rsidRPr="00143C3D" w:rsidRDefault="00A25734" w:rsidP="00143C3D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Конкурс проводится</w:t>
      </w:r>
      <w:r w:rsidR="005D41E0" w:rsidRPr="00143C3D">
        <w:rPr>
          <w:rFonts w:ascii="Times New Roman" w:eastAsia="Calibri" w:hAnsi="Times New Roman" w:cs="Times New Roman"/>
          <w:sz w:val="26"/>
          <w:szCs w:val="26"/>
        </w:rPr>
        <w:t xml:space="preserve"> в два тура: первый (отборочный) тур и второй (основной) тур</w:t>
      </w:r>
      <w:r w:rsidR="002C11BA" w:rsidRPr="00143C3D">
        <w:rPr>
          <w:rFonts w:ascii="Times New Roman" w:hAnsi="Times New Roman" w:cs="Times New Roman"/>
          <w:sz w:val="26"/>
          <w:szCs w:val="26"/>
        </w:rPr>
        <w:t>.</w:t>
      </w:r>
    </w:p>
    <w:p w14:paraId="476195DA" w14:textId="49C35CA4" w:rsidR="00A25734" w:rsidRPr="00143C3D" w:rsidRDefault="00A25734" w:rsidP="00143C3D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Порядок проведения Конкурса:</w:t>
      </w:r>
    </w:p>
    <w:p w14:paraId="2EC8F53A" w14:textId="32BDDBAA" w:rsidR="00025911" w:rsidRPr="00143C3D" w:rsidRDefault="00A25734" w:rsidP="00143C3D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первый (отборочный) тур Конкурса проводится в формате подачи </w:t>
      </w:r>
      <w:r w:rsidR="00F65F86" w:rsidRPr="00143C3D">
        <w:rPr>
          <w:rFonts w:ascii="Times New Roman" w:eastAsia="Calibri" w:hAnsi="Times New Roman" w:cs="Times New Roman"/>
          <w:sz w:val="26"/>
          <w:szCs w:val="26"/>
        </w:rPr>
        <w:t xml:space="preserve">участником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заявки на участие в Конкурсе </w:t>
      </w:r>
      <w:r w:rsidR="00025911" w:rsidRPr="00143C3D">
        <w:rPr>
          <w:rFonts w:ascii="Times New Roman" w:hAnsi="Times New Roman" w:cs="Times New Roman"/>
          <w:sz w:val="26"/>
          <w:szCs w:val="26"/>
        </w:rPr>
        <w:t>на интернет-странице Лицея НИУ</w:t>
      </w:r>
      <w:r w:rsidR="00025911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25911" w:rsidRPr="00143C3D">
        <w:rPr>
          <w:rFonts w:ascii="Times New Roman" w:hAnsi="Times New Roman" w:cs="Times New Roman"/>
          <w:sz w:val="26"/>
          <w:szCs w:val="26"/>
        </w:rPr>
        <w:t>ВШЭ</w:t>
      </w:r>
      <w:r w:rsidR="00025911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25911" w:rsidRPr="00143C3D">
        <w:rPr>
          <w:rFonts w:ascii="Times New Roman" w:hAnsi="Times New Roman" w:cs="Times New Roman"/>
          <w:sz w:val="26"/>
          <w:szCs w:val="26"/>
        </w:rPr>
        <w:t>–</w:t>
      </w:r>
      <w:r w:rsidR="00025911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25911"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="00025911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025911"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9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="00227E94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="00227E94" w:rsidRPr="00143C3D">
        <w:rPr>
          <w:rFonts w:ascii="Times New Roman" w:hAnsi="Times New Roman" w:cs="Times New Roman"/>
          <w:sz w:val="26"/>
          <w:szCs w:val="26"/>
        </w:rPr>
        <w:t xml:space="preserve">и </w:t>
      </w:r>
      <w:r w:rsidR="00227E94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аннотации доклада на английском языке с соблюдением требований, установленных в приложении 1;</w:t>
      </w:r>
    </w:p>
    <w:p w14:paraId="4E1E4ABC" w14:textId="74DAF2BE" w:rsidR="00A25734" w:rsidRPr="00143C3D" w:rsidRDefault="00025911" w:rsidP="00143C3D">
      <w:pPr>
        <w:pStyle w:val="a3"/>
        <w:numPr>
          <w:ilvl w:val="2"/>
          <w:numId w:val="6"/>
        </w:numPr>
        <w:tabs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второй (основной) тур – выступление </w:t>
      </w:r>
      <w:r w:rsidR="00F65F86" w:rsidRPr="00143C3D">
        <w:rPr>
          <w:rFonts w:ascii="Times New Roman" w:eastAsia="Calibri" w:hAnsi="Times New Roman" w:cs="Times New Roman"/>
          <w:sz w:val="26"/>
          <w:szCs w:val="26"/>
        </w:rPr>
        <w:t xml:space="preserve">участника </w:t>
      </w:r>
      <w:r w:rsidRPr="00143C3D">
        <w:rPr>
          <w:rFonts w:ascii="Times New Roman" w:eastAsia="Calibri" w:hAnsi="Times New Roman" w:cs="Times New Roman"/>
          <w:sz w:val="26"/>
          <w:szCs w:val="26"/>
        </w:rPr>
        <w:t>с докладом на английском языке в дистанционном формате.</w:t>
      </w:r>
    </w:p>
    <w:p w14:paraId="09EBC676" w14:textId="2F75FF8D" w:rsidR="005D41E0" w:rsidRPr="00143C3D" w:rsidRDefault="00D12528" w:rsidP="00143C3D">
      <w:pPr>
        <w:pStyle w:val="a3"/>
        <w:numPr>
          <w:ilvl w:val="1"/>
          <w:numId w:val="6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Сроки проведения Конкурса:</w:t>
      </w:r>
    </w:p>
    <w:p w14:paraId="68C2654E" w14:textId="592863F3" w:rsidR="00617269" w:rsidRPr="00143C3D" w:rsidRDefault="00617269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прием заявок и загрузка аннотаций докладов с </w:t>
      </w:r>
      <w:r w:rsidRPr="00143C3D">
        <w:rPr>
          <w:rFonts w:ascii="Times New Roman" w:hAnsi="Times New Roman" w:cs="Times New Roman"/>
          <w:sz w:val="26"/>
          <w:szCs w:val="26"/>
        </w:rPr>
        <w:t>16.02.2026 по 10.03.2026 23:59 часов по пермскому времени;</w:t>
      </w:r>
    </w:p>
    <w:p w14:paraId="5895BB39" w14:textId="24DBD6AB" w:rsidR="004D6555" w:rsidRPr="00143C3D" w:rsidRDefault="000E1FBC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проверка работ участников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первого (отборочного) тура Конкурса </w:t>
      </w: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членами Экспертной комиссии 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с</w:t>
      </w:r>
      <w:r w:rsidR="00D12528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1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0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.0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3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.202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6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D12528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1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7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.0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3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>.202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6</w:t>
      </w:r>
      <w:r w:rsidR="00D12528" w:rsidRPr="00143C3D">
        <w:rPr>
          <w:rFonts w:ascii="Times New Roman" w:eastAsia="Calibri" w:hAnsi="Times New Roman" w:cs="Times New Roman"/>
          <w:sz w:val="26"/>
          <w:szCs w:val="26"/>
        </w:rPr>
        <w:t xml:space="preserve"> включительно</w:t>
      </w:r>
      <w:r w:rsidR="00D12528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25734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r w:rsidR="004D6555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 заочной форме);</w:t>
      </w:r>
    </w:p>
    <w:p w14:paraId="308D7F07" w14:textId="34E9E7FB" w:rsidR="000E1FBC" w:rsidRPr="00143C3D" w:rsidRDefault="000E1FBC" w:rsidP="00143C3D">
      <w:pPr>
        <w:pStyle w:val="a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результатов </w:t>
      </w:r>
      <w:r w:rsidRPr="00143C3D">
        <w:rPr>
          <w:rFonts w:ascii="Times New Roman" w:eastAsia="Calibri" w:hAnsi="Times New Roman" w:cs="Times New Roman"/>
          <w:sz w:val="26"/>
          <w:szCs w:val="26"/>
        </w:rPr>
        <w:t>первого (отборочного) тура Конкурса не позднее 19</w:t>
      </w: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.03.2026;</w:t>
      </w:r>
    </w:p>
    <w:p w14:paraId="78388E60" w14:textId="16C00FDF" w:rsidR="005D41E0" w:rsidRPr="00143C3D" w:rsidRDefault="000E1FBC" w:rsidP="00143C3D">
      <w:pPr>
        <w:pStyle w:val="a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 xml:space="preserve">публичные выступления участников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второго (основного</w:t>
      </w:r>
      <w:r w:rsidRPr="00143C3D">
        <w:rPr>
          <w:rFonts w:ascii="Times New Roman" w:hAnsi="Times New Roman" w:cs="Times New Roman"/>
          <w:sz w:val="26"/>
          <w:szCs w:val="26"/>
        </w:rPr>
        <w:t>) тура Конкурса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D6555" w:rsidRPr="00143C3D">
        <w:rPr>
          <w:rFonts w:ascii="Times New Roman" w:eastAsia="Calibri" w:hAnsi="Times New Roman" w:cs="Times New Roman"/>
          <w:sz w:val="26"/>
          <w:szCs w:val="26"/>
        </w:rPr>
        <w:t>24.03.2026 в дистанционном формате (с пр</w:t>
      </w:r>
      <w:r w:rsidRPr="00143C3D">
        <w:rPr>
          <w:rFonts w:ascii="Times New Roman" w:eastAsia="Calibri" w:hAnsi="Times New Roman" w:cs="Times New Roman"/>
          <w:sz w:val="26"/>
          <w:szCs w:val="26"/>
        </w:rPr>
        <w:t>именением интернет-конференции);</w:t>
      </w:r>
    </w:p>
    <w:p w14:paraId="612D9C47" w14:textId="0ACBC7A1" w:rsidR="000E1FBC" w:rsidRPr="00143C3D" w:rsidRDefault="000E1FBC" w:rsidP="00143C3D">
      <w:pPr>
        <w:pStyle w:val="a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18"/>
          <w:tab w:val="left" w:pos="170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публикация результатов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второго (основного</w:t>
      </w:r>
      <w:r w:rsidRPr="00143C3D">
        <w:rPr>
          <w:rFonts w:ascii="Times New Roman" w:hAnsi="Times New Roman" w:cs="Times New Roman"/>
          <w:sz w:val="26"/>
          <w:szCs w:val="26"/>
        </w:rPr>
        <w:t xml:space="preserve">) </w:t>
      </w:r>
      <w:r w:rsidRPr="00143C3D">
        <w:rPr>
          <w:rFonts w:ascii="Times New Roman" w:eastAsia="Calibri" w:hAnsi="Times New Roman" w:cs="Times New Roman"/>
          <w:sz w:val="26"/>
          <w:szCs w:val="26"/>
        </w:rPr>
        <w:t>тура Конкурса не позднее 25</w:t>
      </w:r>
      <w:r w:rsidRPr="00143C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.03.2026.</w:t>
      </w:r>
    </w:p>
    <w:p w14:paraId="4B79EB8B" w14:textId="30997597" w:rsidR="004629D2" w:rsidRPr="00143C3D" w:rsidRDefault="004629D2" w:rsidP="00143C3D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Информация о результатах первого (отборочного) тура Конкурса размещается не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позднее 19.03.2026 </w:t>
      </w:r>
      <w:r w:rsidRPr="00143C3D">
        <w:rPr>
          <w:rFonts w:ascii="Times New Roman" w:hAnsi="Times New Roman" w:cs="Times New Roman"/>
          <w:sz w:val="26"/>
          <w:szCs w:val="26"/>
        </w:rPr>
        <w:t>на интернет-странице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10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Pr="00143C3D">
        <w:rPr>
          <w:rFonts w:ascii="Times New Roman" w:hAnsi="Times New Roman" w:cs="Times New Roman"/>
          <w:sz w:val="26"/>
          <w:szCs w:val="26"/>
        </w:rPr>
        <w:t>.</w:t>
      </w:r>
    </w:p>
    <w:p w14:paraId="0BCF149A" w14:textId="77777777" w:rsidR="00602C32" w:rsidRPr="00602C32" w:rsidRDefault="00E3373E" w:rsidP="005D3DC2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02C32">
        <w:rPr>
          <w:rFonts w:ascii="Times New Roman" w:eastAsia="Calibri" w:hAnsi="Times New Roman" w:cs="Times New Roman"/>
          <w:sz w:val="26"/>
          <w:szCs w:val="26"/>
        </w:rPr>
        <w:t xml:space="preserve">Информация о результатах </w:t>
      </w:r>
      <w:r w:rsidR="004629D2" w:rsidRPr="00602C32">
        <w:rPr>
          <w:rFonts w:ascii="Times New Roman" w:eastAsia="Calibri" w:hAnsi="Times New Roman" w:cs="Times New Roman"/>
          <w:sz w:val="26"/>
          <w:szCs w:val="26"/>
        </w:rPr>
        <w:t>второго (основного) туров Конкурса размещается не</w:t>
      </w:r>
      <w:r w:rsidR="004629D2"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629D2" w:rsidRPr="00602C32">
        <w:rPr>
          <w:rFonts w:ascii="Times New Roman" w:eastAsia="Calibri" w:hAnsi="Times New Roman" w:cs="Times New Roman"/>
          <w:sz w:val="26"/>
          <w:szCs w:val="26"/>
        </w:rPr>
        <w:t>позднее 25.0</w:t>
      </w:r>
      <w:r w:rsidRPr="00602C32">
        <w:rPr>
          <w:rFonts w:ascii="Times New Roman" w:eastAsia="Calibri" w:hAnsi="Times New Roman" w:cs="Times New Roman"/>
          <w:sz w:val="26"/>
          <w:szCs w:val="26"/>
        </w:rPr>
        <w:t>3</w:t>
      </w:r>
      <w:r w:rsidR="004629D2" w:rsidRPr="00602C32">
        <w:rPr>
          <w:rFonts w:ascii="Times New Roman" w:eastAsia="Calibri" w:hAnsi="Times New Roman" w:cs="Times New Roman"/>
          <w:sz w:val="26"/>
          <w:szCs w:val="26"/>
        </w:rPr>
        <w:t>.202</w:t>
      </w:r>
      <w:r w:rsidRPr="00602C32">
        <w:rPr>
          <w:rFonts w:ascii="Times New Roman" w:eastAsia="Calibri" w:hAnsi="Times New Roman" w:cs="Times New Roman"/>
          <w:sz w:val="26"/>
          <w:szCs w:val="26"/>
        </w:rPr>
        <w:t>6</w:t>
      </w:r>
      <w:r w:rsidR="004629D2" w:rsidRPr="00602C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29D2" w:rsidRPr="00602C32">
        <w:rPr>
          <w:rFonts w:ascii="Times New Roman" w:hAnsi="Times New Roman" w:cs="Times New Roman"/>
          <w:sz w:val="26"/>
          <w:szCs w:val="26"/>
        </w:rPr>
        <w:t>на интернет-странице Лицея НИУ</w:t>
      </w:r>
      <w:r w:rsidR="004629D2"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629D2" w:rsidRPr="00602C32">
        <w:rPr>
          <w:rFonts w:ascii="Times New Roman" w:hAnsi="Times New Roman" w:cs="Times New Roman"/>
          <w:sz w:val="26"/>
          <w:szCs w:val="26"/>
        </w:rPr>
        <w:t>ВШЭ</w:t>
      </w:r>
      <w:r w:rsidR="004629D2"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629D2" w:rsidRPr="00602C32">
        <w:rPr>
          <w:rFonts w:ascii="Times New Roman" w:hAnsi="Times New Roman" w:cs="Times New Roman"/>
          <w:sz w:val="26"/>
          <w:szCs w:val="26"/>
        </w:rPr>
        <w:t>–</w:t>
      </w:r>
      <w:r w:rsidR="004629D2"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629D2" w:rsidRPr="00602C32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="004629D2"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4629D2" w:rsidRPr="00602C32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11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="00602C32" w:rsidRPr="00602C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DA65C1" w14:textId="1F7CA4E8" w:rsidR="00884E4D" w:rsidRPr="00602C32" w:rsidRDefault="00884E4D" w:rsidP="005D3DC2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02C32">
        <w:rPr>
          <w:rFonts w:ascii="Times New Roman" w:hAnsi="Times New Roman" w:cs="Times New Roman"/>
          <w:sz w:val="26"/>
          <w:szCs w:val="26"/>
        </w:rPr>
        <w:t>Общее руководство организацией и проведением Конкурса осуществляет организационный комитет (далее – Оргкомитет). Состав Оргкомитета утверждается приказом директора НИУ</w:t>
      </w:r>
      <w:r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02C32">
        <w:rPr>
          <w:rFonts w:ascii="Times New Roman" w:hAnsi="Times New Roman" w:cs="Times New Roman"/>
          <w:sz w:val="26"/>
          <w:szCs w:val="26"/>
        </w:rPr>
        <w:t>ВШЭ</w:t>
      </w:r>
      <w:r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02C32">
        <w:rPr>
          <w:rFonts w:ascii="Times New Roman" w:hAnsi="Times New Roman" w:cs="Times New Roman"/>
          <w:sz w:val="26"/>
          <w:szCs w:val="26"/>
        </w:rPr>
        <w:t>–</w:t>
      </w:r>
      <w:r w:rsidRPr="00602C3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02C32">
        <w:rPr>
          <w:rFonts w:ascii="Times New Roman" w:hAnsi="Times New Roman" w:cs="Times New Roman"/>
          <w:sz w:val="26"/>
          <w:szCs w:val="26"/>
        </w:rPr>
        <w:t>Пермь или иного уполномоченного лица</w:t>
      </w:r>
      <w:r w:rsidR="009C5199" w:rsidRPr="00602C3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A7C9FAF" w14:textId="54A33E35" w:rsidR="00884E4D" w:rsidRPr="00143C3D" w:rsidRDefault="00884E4D" w:rsidP="00143C3D">
      <w:pPr>
        <w:pStyle w:val="a3"/>
        <w:numPr>
          <w:ilvl w:val="1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Оргкомитет Конкурса:</w:t>
      </w:r>
    </w:p>
    <w:p w14:paraId="691C11D1" w14:textId="2AAEA250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</w:rPr>
        <w:t xml:space="preserve">обеспечивает проведение Конкурса, публикует на </w:t>
      </w:r>
      <w:r w:rsidR="002C560E" w:rsidRPr="00143C3D">
        <w:rPr>
          <w:rFonts w:eastAsia="Times New Roman"/>
          <w:color w:val="auto"/>
          <w:sz w:val="26"/>
          <w:szCs w:val="26"/>
          <w:lang w:eastAsia="ru-RU"/>
        </w:rPr>
        <w:t>Положение и результаты Конкурса</w:t>
      </w:r>
      <w:r w:rsidR="002C560E" w:rsidRPr="00143C3D">
        <w:rPr>
          <w:color w:val="auto"/>
          <w:sz w:val="26"/>
          <w:szCs w:val="26"/>
        </w:rPr>
        <w:t xml:space="preserve"> </w:t>
      </w:r>
      <w:r w:rsidRPr="00143C3D">
        <w:rPr>
          <w:color w:val="auto"/>
          <w:sz w:val="26"/>
          <w:szCs w:val="26"/>
        </w:rPr>
        <w:t>интернет-странице Лицея НИУ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ВШЭ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–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Пермь корпоративного сайта (портала) НИУ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ВШЭ по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 xml:space="preserve">адресу: </w:t>
      </w:r>
      <w:hyperlink r:id="rId12" w:history="1">
        <w:r w:rsidR="00602C32" w:rsidRPr="00131644">
          <w:rPr>
            <w:rStyle w:val="af4"/>
            <w:sz w:val="26"/>
            <w:szCs w:val="26"/>
          </w:rPr>
          <w:t>https://perm.hse.ru/lyceum/</w:t>
        </w:r>
        <w:r w:rsidR="00602C32" w:rsidRPr="00131644">
          <w:rPr>
            <w:rStyle w:val="af4"/>
            <w:sz w:val="26"/>
            <w:szCs w:val="26"/>
            <w:lang w:val="en-US"/>
          </w:rPr>
          <w:t>crossroads</w:t>
        </w:r>
      </w:hyperlink>
      <w:r w:rsidRPr="00143C3D">
        <w:rPr>
          <w:color w:val="auto"/>
          <w:sz w:val="26"/>
          <w:szCs w:val="26"/>
        </w:rPr>
        <w:t>;</w:t>
      </w:r>
    </w:p>
    <w:p w14:paraId="67947023" w14:textId="0F74807E" w:rsidR="00210A18" w:rsidRPr="00143C3D" w:rsidRDefault="00210A18" w:rsidP="00143C3D">
      <w:pPr>
        <w:pStyle w:val="a3"/>
        <w:numPr>
          <w:ilvl w:val="2"/>
          <w:numId w:val="6"/>
        </w:numPr>
        <w:tabs>
          <w:tab w:val="left" w:pos="1418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lastRenderedPageBreak/>
        <w:t>формирует тематические направления Конкурса</w:t>
      </w:r>
      <w:r w:rsidR="00DC327D" w:rsidRPr="00143C3D">
        <w:rPr>
          <w:rFonts w:ascii="Times New Roman" w:hAnsi="Times New Roman" w:cs="Times New Roman"/>
          <w:sz w:val="26"/>
          <w:szCs w:val="26"/>
        </w:rPr>
        <w:t xml:space="preserve"> и </w:t>
      </w:r>
      <w:r w:rsidR="00DC327D" w:rsidRPr="00143C3D">
        <w:rPr>
          <w:rFonts w:ascii="Times New Roman" w:eastAsia="Calibri" w:hAnsi="Times New Roman" w:cs="Times New Roman"/>
          <w:sz w:val="26"/>
          <w:szCs w:val="26"/>
        </w:rPr>
        <w:t>размещается их не</w:t>
      </w:r>
      <w:r w:rsidR="00DC327D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27D" w:rsidRPr="00143C3D">
        <w:rPr>
          <w:rFonts w:ascii="Times New Roman" w:eastAsia="Calibri" w:hAnsi="Times New Roman" w:cs="Times New Roman"/>
          <w:sz w:val="26"/>
          <w:szCs w:val="26"/>
        </w:rPr>
        <w:t xml:space="preserve">позднее 16.02.2026 </w:t>
      </w:r>
      <w:r w:rsidR="00DC327D" w:rsidRPr="00143C3D">
        <w:rPr>
          <w:rFonts w:ascii="Times New Roman" w:hAnsi="Times New Roman" w:cs="Times New Roman"/>
          <w:sz w:val="26"/>
          <w:szCs w:val="26"/>
        </w:rPr>
        <w:t>на интернет-странице Лицея НИУ</w:t>
      </w:r>
      <w:r w:rsidR="00DC327D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27D" w:rsidRPr="00143C3D">
        <w:rPr>
          <w:rFonts w:ascii="Times New Roman" w:hAnsi="Times New Roman" w:cs="Times New Roman"/>
          <w:sz w:val="26"/>
          <w:szCs w:val="26"/>
        </w:rPr>
        <w:t>ВШЭ</w:t>
      </w:r>
      <w:r w:rsidR="00DC327D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27D" w:rsidRPr="00143C3D">
        <w:rPr>
          <w:rFonts w:ascii="Times New Roman" w:hAnsi="Times New Roman" w:cs="Times New Roman"/>
          <w:sz w:val="26"/>
          <w:szCs w:val="26"/>
        </w:rPr>
        <w:t>–</w:t>
      </w:r>
      <w:r w:rsidR="00DC327D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27D"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="00DC327D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DC327D"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13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Pr="00143C3D">
        <w:rPr>
          <w:rFonts w:ascii="Times New Roman" w:hAnsi="Times New Roman" w:cs="Times New Roman"/>
          <w:sz w:val="26"/>
          <w:szCs w:val="26"/>
        </w:rPr>
        <w:t>;</w:t>
      </w:r>
    </w:p>
    <w:p w14:paraId="74E464AD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</w:rPr>
        <w:t>осуществляет информационную поддержку Конкурса на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корпоративном сайте (портале) НИУ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ВШЭ;</w:t>
      </w:r>
    </w:p>
    <w:p w14:paraId="78F7344F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</w:rPr>
        <w:t>организует продвижение Конкурса среди целевой аудитории;</w:t>
      </w:r>
    </w:p>
    <w:p w14:paraId="3E9EB775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</w:rPr>
        <w:t>принимает предложения по совершенствованию и развитию Конкурса;</w:t>
      </w:r>
    </w:p>
    <w:p w14:paraId="69F0C79D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560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</w:rPr>
        <w:t>разрабатывает формат и программу образовательных и иных мероприятий, проводимых в рамках Конкурса;</w:t>
      </w:r>
    </w:p>
    <w:p w14:paraId="15EAC9B5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  <w:shd w:val="clear" w:color="auto" w:fill="FFFFFF"/>
        </w:rPr>
        <w:t xml:space="preserve">информирует совершеннолетних лиц, заявивших </w:t>
      </w:r>
      <w:r w:rsidRPr="00143C3D">
        <w:rPr>
          <w:color w:val="auto"/>
          <w:sz w:val="26"/>
          <w:szCs w:val="26"/>
          <w:shd w:val="clear" w:color="auto" w:fill="FFFFFF"/>
        </w:rPr>
        <w:br/>
        <w:t>о своем участии в Конкурсе, родителей (законных представителей) несовершеннолетних лиц, заявивших о своем участии в Конкурсе:</w:t>
      </w:r>
    </w:p>
    <w:p w14:paraId="5526B025" w14:textId="5CA2677C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  <w:shd w:val="clear" w:color="auto" w:fill="FFFFFF"/>
        </w:rPr>
        <w:t xml:space="preserve">обеспечивает сбор и хранение согласий совершеннолетних лиц, заявивших о своем участии в </w:t>
      </w:r>
      <w:r w:rsidRPr="00143C3D">
        <w:rPr>
          <w:color w:val="auto"/>
          <w:sz w:val="26"/>
          <w:szCs w:val="26"/>
        </w:rPr>
        <w:t>Конкурсе</w:t>
      </w:r>
      <w:r w:rsidRPr="00143C3D">
        <w:rPr>
          <w:color w:val="auto"/>
          <w:sz w:val="26"/>
          <w:szCs w:val="26"/>
          <w:shd w:val="clear" w:color="auto" w:fill="FFFFFF"/>
        </w:rPr>
        <w:t>, несовершеннолетних лиц в возрасте от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  <w:shd w:val="clear" w:color="auto" w:fill="FFFFFF"/>
        </w:rPr>
        <w:t>13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  <w:shd w:val="clear" w:color="auto" w:fill="FFFFFF"/>
        </w:rPr>
        <w:t>до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  <w:shd w:val="clear" w:color="auto" w:fill="FFFFFF"/>
        </w:rPr>
        <w:t>18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  <w:shd w:val="clear" w:color="auto" w:fill="FFFFFF"/>
        </w:rPr>
        <w:t xml:space="preserve">лет, заявивших о своем участии в </w:t>
      </w:r>
      <w:r w:rsidRPr="00143C3D">
        <w:rPr>
          <w:color w:val="auto"/>
          <w:sz w:val="26"/>
          <w:szCs w:val="26"/>
        </w:rPr>
        <w:t>Конкурсе</w:t>
      </w:r>
      <w:r w:rsidRPr="00143C3D">
        <w:rPr>
          <w:color w:val="auto"/>
          <w:sz w:val="26"/>
          <w:szCs w:val="26"/>
          <w:shd w:val="clear" w:color="auto" w:fill="FFFFFF"/>
        </w:rPr>
        <w:t>, также родителей (законных представителей) несовершеннолетних</w:t>
      </w:r>
      <w:r w:rsidRPr="00143C3D">
        <w:rPr>
          <w:rStyle w:val="ae"/>
          <w:color w:val="auto"/>
          <w:sz w:val="26"/>
          <w:szCs w:val="26"/>
          <w:shd w:val="clear" w:color="auto" w:fill="FFFFFF"/>
        </w:rPr>
        <w:footnoteReference w:id="1"/>
      </w:r>
      <w:r w:rsidRPr="00143C3D">
        <w:rPr>
          <w:color w:val="auto"/>
          <w:sz w:val="26"/>
          <w:szCs w:val="26"/>
          <w:shd w:val="clear" w:color="auto" w:fill="FFFFFF"/>
        </w:rPr>
        <w:t xml:space="preserve"> лиц, заявивших о своем участии в Конкурсе на сбор, хранение, использование;</w:t>
      </w:r>
    </w:p>
    <w:p w14:paraId="48405AAD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rFonts w:eastAsia="Calibri"/>
          <w:color w:val="auto"/>
          <w:sz w:val="26"/>
          <w:szCs w:val="26"/>
        </w:rPr>
        <w:t>принимает решение об аннулировании результатов участников в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rFonts w:eastAsia="Calibri"/>
          <w:color w:val="auto"/>
          <w:sz w:val="26"/>
          <w:szCs w:val="26"/>
        </w:rPr>
        <w:t>случае нарушения ими правил участия в Конкурсе, установленных данным Положением, на основе протокола, составленного Экспертной комиссией Конкурса;</w:t>
      </w:r>
    </w:p>
    <w:p w14:paraId="67E37384" w14:textId="11CE38CF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rFonts w:eastAsia="Calibri"/>
          <w:color w:val="auto"/>
          <w:sz w:val="26"/>
          <w:szCs w:val="26"/>
        </w:rPr>
        <w:t>размещает рейтинговые таблицы участников Конкурса</w:t>
      </w:r>
      <w:r w:rsidRPr="00143C3D">
        <w:rPr>
          <w:rStyle w:val="ae"/>
          <w:rFonts w:eastAsia="Calibri"/>
          <w:color w:val="auto"/>
          <w:sz w:val="26"/>
          <w:szCs w:val="26"/>
        </w:rPr>
        <w:footnoteReference w:id="2"/>
      </w:r>
      <w:r w:rsidRPr="00143C3D">
        <w:rPr>
          <w:rFonts w:eastAsia="Calibri"/>
          <w:color w:val="auto"/>
          <w:sz w:val="26"/>
          <w:szCs w:val="26"/>
        </w:rPr>
        <w:t xml:space="preserve"> по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rFonts w:eastAsia="Calibri"/>
          <w:color w:val="auto"/>
          <w:sz w:val="26"/>
          <w:szCs w:val="26"/>
        </w:rPr>
        <w:t xml:space="preserve">итогам первого (отборочного) и второго (основного) туров Конкурса на </w:t>
      </w:r>
      <w:r w:rsidRPr="00143C3D">
        <w:rPr>
          <w:color w:val="auto"/>
          <w:sz w:val="26"/>
          <w:szCs w:val="26"/>
        </w:rPr>
        <w:t>интернет-странице Лицея НИУ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ВШЭ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–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>Пермь корпоративного сайта (портала) НИУ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</w:rPr>
        <w:t xml:space="preserve">ВШЭ по адресу: </w:t>
      </w:r>
      <w:hyperlink r:id="rId14" w:history="1">
        <w:r w:rsidR="00602C32" w:rsidRPr="00131644">
          <w:rPr>
            <w:rStyle w:val="af4"/>
            <w:sz w:val="26"/>
            <w:szCs w:val="26"/>
          </w:rPr>
          <w:t>https://perm.hse.ru/lyceum/</w:t>
        </w:r>
        <w:r w:rsidR="00602C32" w:rsidRPr="00131644">
          <w:rPr>
            <w:rStyle w:val="af4"/>
            <w:sz w:val="26"/>
            <w:szCs w:val="26"/>
            <w:lang w:val="en-US"/>
          </w:rPr>
          <w:t>crossroads</w:t>
        </w:r>
      </w:hyperlink>
      <w:r w:rsidRPr="00143C3D">
        <w:rPr>
          <w:rFonts w:eastAsia="Calibri"/>
          <w:color w:val="auto"/>
          <w:sz w:val="26"/>
          <w:szCs w:val="26"/>
        </w:rPr>
        <w:t>;</w:t>
      </w:r>
    </w:p>
    <w:p w14:paraId="22241F10" w14:textId="7E59A5E5" w:rsidR="00572061" w:rsidRPr="00143C3D" w:rsidRDefault="00572061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sz w:val="26"/>
          <w:szCs w:val="26"/>
          <w:shd w:val="clear" w:color="auto" w:fill="FFFFFF"/>
        </w:rPr>
        <w:t xml:space="preserve">информирует участников </w:t>
      </w:r>
      <w:r w:rsidRPr="00143C3D">
        <w:rPr>
          <w:rFonts w:eastAsia="Calibri"/>
          <w:sz w:val="26"/>
          <w:szCs w:val="26"/>
        </w:rPr>
        <w:t xml:space="preserve">о результатах первого (отборочного) тура Конкурса </w:t>
      </w:r>
      <w:r w:rsidRPr="00143C3D">
        <w:rPr>
          <w:sz w:val="26"/>
          <w:szCs w:val="26"/>
          <w:shd w:val="clear" w:color="auto" w:fill="FFFFFF"/>
        </w:rPr>
        <w:t>не позднее 19.03.2026 электронным письмом (на электронный адрес, указанный при регистрации) и приглашает для участия во второй (основной) тур Конкурса;</w:t>
      </w:r>
    </w:p>
    <w:p w14:paraId="1BD37289" w14:textId="77777777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  <w:shd w:val="clear" w:color="auto" w:fill="FFFFFF"/>
        </w:rPr>
        <w:t xml:space="preserve">утверждает итоги </w:t>
      </w:r>
      <w:r w:rsidRPr="00143C3D">
        <w:rPr>
          <w:color w:val="auto"/>
          <w:sz w:val="26"/>
          <w:szCs w:val="26"/>
        </w:rPr>
        <w:t>Конкурса</w:t>
      </w:r>
      <w:r w:rsidRPr="00143C3D">
        <w:rPr>
          <w:color w:val="auto"/>
          <w:sz w:val="26"/>
          <w:szCs w:val="26"/>
          <w:shd w:val="clear" w:color="auto" w:fill="FFFFFF"/>
        </w:rPr>
        <w:t xml:space="preserve"> в целом;</w:t>
      </w:r>
    </w:p>
    <w:p w14:paraId="19DDB49C" w14:textId="5FAAF351" w:rsidR="00210A18" w:rsidRPr="00143C3D" w:rsidRDefault="00210A18" w:rsidP="00143C3D">
      <w:pPr>
        <w:pStyle w:val="Default"/>
        <w:numPr>
          <w:ilvl w:val="2"/>
          <w:numId w:val="6"/>
        </w:numPr>
        <w:tabs>
          <w:tab w:val="left" w:pos="1701"/>
        </w:tabs>
        <w:ind w:left="0" w:firstLine="851"/>
        <w:jc w:val="both"/>
        <w:rPr>
          <w:color w:val="auto"/>
          <w:sz w:val="26"/>
          <w:szCs w:val="26"/>
        </w:rPr>
      </w:pPr>
      <w:r w:rsidRPr="00143C3D">
        <w:rPr>
          <w:color w:val="auto"/>
          <w:sz w:val="26"/>
          <w:szCs w:val="26"/>
          <w:shd w:val="clear" w:color="auto" w:fill="FFFFFF"/>
        </w:rPr>
        <w:t xml:space="preserve">выдает электронные дипломы победителям и призерам </w:t>
      </w:r>
      <w:r w:rsidRPr="00143C3D">
        <w:rPr>
          <w:color w:val="auto"/>
          <w:sz w:val="26"/>
          <w:szCs w:val="26"/>
        </w:rPr>
        <w:t>Конкурса</w:t>
      </w:r>
      <w:r w:rsidRPr="00143C3D">
        <w:rPr>
          <w:color w:val="auto"/>
          <w:sz w:val="26"/>
          <w:szCs w:val="26"/>
          <w:shd w:val="clear" w:color="auto" w:fill="FFFFFF"/>
        </w:rPr>
        <w:t>, а</w:t>
      </w:r>
      <w:r w:rsidRPr="00143C3D">
        <w:rPr>
          <w:color w:val="auto"/>
          <w:sz w:val="26"/>
          <w:szCs w:val="26"/>
          <w:lang w:val="en-US"/>
        </w:rPr>
        <w:t> </w:t>
      </w:r>
      <w:r w:rsidRPr="00143C3D">
        <w:rPr>
          <w:color w:val="auto"/>
          <w:sz w:val="26"/>
          <w:szCs w:val="26"/>
          <w:shd w:val="clear" w:color="auto" w:fill="FFFFFF"/>
        </w:rPr>
        <w:t xml:space="preserve">также электронные сертификаты участникам </w:t>
      </w:r>
      <w:r w:rsidRPr="00143C3D">
        <w:rPr>
          <w:color w:val="auto"/>
          <w:sz w:val="26"/>
          <w:szCs w:val="26"/>
        </w:rPr>
        <w:t>Конкурса на русском языке</w:t>
      </w:r>
      <w:r w:rsidRPr="00143C3D">
        <w:rPr>
          <w:color w:val="auto"/>
          <w:sz w:val="26"/>
          <w:szCs w:val="26"/>
          <w:shd w:val="clear" w:color="auto" w:fill="FFFFFF"/>
        </w:rPr>
        <w:t>;</w:t>
      </w:r>
    </w:p>
    <w:p w14:paraId="6D302193" w14:textId="35AE8389" w:rsidR="00210A18" w:rsidRPr="00143C3D" w:rsidRDefault="00210A18" w:rsidP="00143C3D">
      <w:pPr>
        <w:pStyle w:val="a3"/>
        <w:numPr>
          <w:ilvl w:val="2"/>
          <w:numId w:val="6"/>
        </w:numPr>
        <w:tabs>
          <w:tab w:val="left" w:pos="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осуществляет иные функции в соответствии с Положением.</w:t>
      </w:r>
    </w:p>
    <w:p w14:paraId="40946A10" w14:textId="77777777" w:rsidR="00F17C5F" w:rsidRPr="00143C3D" w:rsidRDefault="00F17C5F" w:rsidP="00143C3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Оргкомитет Конкурса оставляет за собой право изменять даты проведения мероприятий, указанных в настоящем Положении, сроков их проведения с предварительным уведомлением участников Конкурса</w:t>
      </w:r>
      <w:r w:rsidRPr="00143C3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8B5B9B6" w14:textId="64E2995A" w:rsidR="00F17C5F" w:rsidRPr="00143C3D" w:rsidRDefault="00F17C5F" w:rsidP="00143C3D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Контактные данные по вопросам участия в конкурсе: телефон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(342)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254-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41-79, e-</w:t>
      </w:r>
      <w:proofErr w:type="spellStart"/>
      <w:r w:rsidRPr="00143C3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143C3D">
        <w:rPr>
          <w:rFonts w:ascii="Times New Roman" w:hAnsi="Times New Roman" w:cs="Times New Roman"/>
          <w:sz w:val="26"/>
          <w:szCs w:val="26"/>
        </w:rPr>
        <w:t xml:space="preserve">: </w:t>
      </w:r>
      <w:hyperlink r:id="rId15" w:history="1"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lang w:val="en-US"/>
          </w:rPr>
          <w:t>lycperm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</w:rPr>
          <w:t>@hse.ru</w:t>
        </w:r>
      </w:hyperlink>
      <w:r w:rsidRPr="00143C3D">
        <w:rPr>
          <w:rStyle w:val="af4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hyperlink r:id="rId16" w:history="1"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tebednenko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@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hse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.</w:t>
        </w:r>
        <w:proofErr w:type="spellStart"/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143C3D">
        <w:rPr>
          <w:rFonts w:ascii="Times New Roman" w:hAnsi="Times New Roman" w:cs="Times New Roman"/>
          <w:sz w:val="26"/>
          <w:szCs w:val="26"/>
        </w:rPr>
        <w:t>.</w:t>
      </w:r>
    </w:p>
    <w:p w14:paraId="42034470" w14:textId="77777777" w:rsidR="00F17C5F" w:rsidRPr="00143C3D" w:rsidRDefault="00F17C5F" w:rsidP="00143C3D">
      <w:pPr>
        <w:pStyle w:val="a3"/>
        <w:numPr>
          <w:ilvl w:val="1"/>
          <w:numId w:val="6"/>
        </w:numPr>
        <w:tabs>
          <w:tab w:val="left" w:pos="1560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 xml:space="preserve">Общее методическое и экспертное сопровождение Конкурса осуществляет экспертная комиссия, формируемая из числа преподавателей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Лицея </w:t>
      </w:r>
      <w:r w:rsidRPr="00143C3D">
        <w:rPr>
          <w:rFonts w:ascii="Times New Roman" w:hAnsi="Times New Roman" w:cs="Times New Roman"/>
          <w:sz w:val="26"/>
          <w:szCs w:val="26"/>
        </w:rPr>
        <w:t>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и профессорско-преподавательского состава НИУ ВШЭ – Пермь (далее – Экспертная комиссия). Состав Экспертной комиссии утверждается приказом директора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или иного уполномоченного лица.</w:t>
      </w:r>
    </w:p>
    <w:p w14:paraId="72696E0B" w14:textId="7D834DD2" w:rsidR="00817647" w:rsidRPr="00143C3D" w:rsidRDefault="00817647" w:rsidP="00143C3D">
      <w:pPr>
        <w:pStyle w:val="a3"/>
        <w:numPr>
          <w:ilvl w:val="1"/>
          <w:numId w:val="6"/>
        </w:numPr>
        <w:tabs>
          <w:tab w:val="left" w:pos="1560"/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Экспертная комиссия:</w:t>
      </w:r>
    </w:p>
    <w:p w14:paraId="436B2675" w14:textId="3286B98C" w:rsidR="00F17C5F" w:rsidRPr="00143C3D" w:rsidRDefault="00F17C5F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Style w:val="af4"/>
          <w:rFonts w:ascii="Times New Roman" w:hAnsi="Times New Roman" w:cs="Times New Roman"/>
          <w:color w:val="auto"/>
          <w:sz w:val="26"/>
          <w:szCs w:val="26"/>
          <w:u w:val="none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lastRenderedPageBreak/>
        <w:t>разрабатывает критерии оценивания аннотаций доклад</w:t>
      </w:r>
      <w:r w:rsidR="00776F89" w:rsidRPr="00143C3D">
        <w:rPr>
          <w:rFonts w:ascii="Times New Roman" w:hAnsi="Times New Roman" w:cs="Times New Roman"/>
          <w:sz w:val="26"/>
          <w:szCs w:val="26"/>
        </w:rPr>
        <w:t>ов</w:t>
      </w:r>
      <w:r w:rsidR="00E068FF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</w:rPr>
        <w:t>Конкурса первого (</w:t>
      </w:r>
      <w:r w:rsidR="00776F89" w:rsidRPr="00143C3D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Pr="00143C3D">
        <w:rPr>
          <w:rFonts w:ascii="Times New Roman" w:hAnsi="Times New Roman" w:cs="Times New Roman"/>
          <w:sz w:val="26"/>
          <w:szCs w:val="26"/>
        </w:rPr>
        <w:t>)</w:t>
      </w:r>
      <w:r w:rsidR="00776F89" w:rsidRPr="00143C3D">
        <w:rPr>
          <w:rFonts w:ascii="Times New Roman" w:hAnsi="Times New Roman" w:cs="Times New Roman"/>
          <w:sz w:val="26"/>
          <w:szCs w:val="26"/>
        </w:rPr>
        <w:t xml:space="preserve"> тура</w:t>
      </w:r>
      <w:r w:rsidRPr="00143C3D">
        <w:rPr>
          <w:rFonts w:ascii="Times New Roman" w:hAnsi="Times New Roman" w:cs="Times New Roman"/>
          <w:sz w:val="26"/>
          <w:szCs w:val="26"/>
        </w:rPr>
        <w:t xml:space="preserve"> и </w:t>
      </w:r>
      <w:r w:rsidR="00776F89" w:rsidRPr="00143C3D">
        <w:rPr>
          <w:rFonts w:ascii="Times New Roman" w:hAnsi="Times New Roman" w:cs="Times New Roman"/>
          <w:sz w:val="26"/>
          <w:szCs w:val="26"/>
        </w:rPr>
        <w:t xml:space="preserve">критерии оценивания публичных выступлений участников </w:t>
      </w:r>
      <w:r w:rsidRPr="00143C3D">
        <w:rPr>
          <w:rFonts w:ascii="Times New Roman" w:hAnsi="Times New Roman" w:cs="Times New Roman"/>
          <w:sz w:val="26"/>
          <w:szCs w:val="26"/>
        </w:rPr>
        <w:t>второго (</w:t>
      </w:r>
      <w:r w:rsidRPr="00143C3D">
        <w:rPr>
          <w:rFonts w:ascii="Times New Roman" w:eastAsia="Calibri" w:hAnsi="Times New Roman" w:cs="Times New Roman"/>
          <w:sz w:val="26"/>
          <w:szCs w:val="26"/>
        </w:rPr>
        <w:t>основного</w:t>
      </w:r>
      <w:r w:rsidRPr="00143C3D">
        <w:rPr>
          <w:rFonts w:ascii="Times New Roman" w:hAnsi="Times New Roman" w:cs="Times New Roman"/>
          <w:sz w:val="26"/>
          <w:szCs w:val="26"/>
        </w:rPr>
        <w:t xml:space="preserve">) </w:t>
      </w:r>
      <w:r w:rsidRPr="00143C3D">
        <w:rPr>
          <w:rFonts w:ascii="Times New Roman" w:eastAsia="Calibri" w:hAnsi="Times New Roman" w:cs="Times New Roman"/>
          <w:sz w:val="26"/>
          <w:szCs w:val="26"/>
        </w:rPr>
        <w:t>тур</w:t>
      </w:r>
      <w:r w:rsidR="00776F89" w:rsidRPr="00143C3D">
        <w:rPr>
          <w:rFonts w:ascii="Times New Roman" w:eastAsia="Calibri" w:hAnsi="Times New Roman" w:cs="Times New Roman"/>
          <w:sz w:val="26"/>
          <w:szCs w:val="26"/>
        </w:rPr>
        <w:t>а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</w:rPr>
        <w:t xml:space="preserve">и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размещает </w:t>
      </w:r>
      <w:r w:rsidR="00776F89" w:rsidRPr="00143C3D"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76F89" w:rsidRPr="00143C3D">
        <w:rPr>
          <w:rFonts w:ascii="Times New Roman" w:hAnsi="Times New Roman" w:cs="Times New Roman"/>
          <w:sz w:val="26"/>
          <w:szCs w:val="26"/>
        </w:rPr>
        <w:t>интернет-странице Лицея НИУ</w:t>
      </w:r>
      <w:r w:rsidR="00776F8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76F89" w:rsidRPr="00143C3D">
        <w:rPr>
          <w:rFonts w:ascii="Times New Roman" w:hAnsi="Times New Roman" w:cs="Times New Roman"/>
          <w:sz w:val="26"/>
          <w:szCs w:val="26"/>
        </w:rPr>
        <w:t>ВШЭ</w:t>
      </w:r>
      <w:r w:rsidR="00776F8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76F89" w:rsidRPr="00143C3D">
        <w:rPr>
          <w:rFonts w:ascii="Times New Roman" w:hAnsi="Times New Roman" w:cs="Times New Roman"/>
          <w:sz w:val="26"/>
          <w:szCs w:val="26"/>
        </w:rPr>
        <w:t>–</w:t>
      </w:r>
      <w:r w:rsidR="00776F8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76F89"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="00776F8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76F89" w:rsidRPr="00143C3D">
        <w:rPr>
          <w:rFonts w:ascii="Times New Roman" w:hAnsi="Times New Roman" w:cs="Times New Roman"/>
          <w:sz w:val="26"/>
          <w:szCs w:val="26"/>
        </w:rPr>
        <w:t>ВШЭ по адресу: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17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="00776F89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="00776F8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до 16.0</w:t>
      </w:r>
      <w:r w:rsidR="00DC327D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776F8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.2026.</w:t>
      </w:r>
    </w:p>
    <w:p w14:paraId="60777CDD" w14:textId="72BD0F69" w:rsidR="00776F89" w:rsidRPr="00143C3D" w:rsidRDefault="00776F89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оценивает аннотации докладов участников Конкурса первого (</w:t>
      </w:r>
      <w:r w:rsidRPr="00143C3D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Pr="00143C3D">
        <w:rPr>
          <w:rFonts w:ascii="Times New Roman" w:hAnsi="Times New Roman" w:cs="Times New Roman"/>
          <w:sz w:val="26"/>
          <w:szCs w:val="26"/>
        </w:rPr>
        <w:t>) тура в соответствии с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разработанными критериями оценивания аннотаций докладов Конкурса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(приложение 1)</w:t>
      </w:r>
      <w:r w:rsidRPr="00143C3D">
        <w:rPr>
          <w:rFonts w:ascii="Times New Roman" w:hAnsi="Times New Roman" w:cs="Times New Roman"/>
          <w:sz w:val="26"/>
          <w:szCs w:val="26"/>
        </w:rPr>
        <w:t xml:space="preserve"> и вносит баллы участников в рейтинговую таблицу</w:t>
      </w:r>
      <w:r w:rsidR="00617269" w:rsidRPr="00143C3D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="00617269" w:rsidRPr="00143C3D">
        <w:rPr>
          <w:rFonts w:ascii="Times New Roman" w:eastAsia="Calibri" w:hAnsi="Times New Roman" w:cs="Times New Roman"/>
          <w:sz w:val="26"/>
          <w:szCs w:val="26"/>
        </w:rPr>
        <w:t>с</w:t>
      </w:r>
      <w:r w:rsidR="0061726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17269" w:rsidRPr="00143C3D">
        <w:rPr>
          <w:rFonts w:ascii="Times New Roman" w:eastAsia="Calibri" w:hAnsi="Times New Roman" w:cs="Times New Roman"/>
          <w:sz w:val="26"/>
          <w:szCs w:val="26"/>
        </w:rPr>
        <w:t>10.03.2026 по</w:t>
      </w:r>
      <w:r w:rsidR="00617269"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617269" w:rsidRPr="00143C3D">
        <w:rPr>
          <w:rFonts w:ascii="Times New Roman" w:eastAsia="Calibri" w:hAnsi="Times New Roman" w:cs="Times New Roman"/>
          <w:sz w:val="26"/>
          <w:szCs w:val="26"/>
        </w:rPr>
        <w:t>17.03.2026 включительно</w:t>
      </w:r>
      <w:r w:rsidRPr="00143C3D">
        <w:rPr>
          <w:rFonts w:ascii="Times New Roman" w:hAnsi="Times New Roman" w:cs="Times New Roman"/>
          <w:sz w:val="26"/>
          <w:szCs w:val="26"/>
        </w:rPr>
        <w:t>;</w:t>
      </w:r>
    </w:p>
    <w:p w14:paraId="51AF7F33" w14:textId="36B9DFEE" w:rsidR="00817647" w:rsidRPr="00143C3D" w:rsidRDefault="00BC79DD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представляет результаты </w:t>
      </w:r>
      <w:r w:rsidR="00776F89" w:rsidRPr="00143C3D">
        <w:rPr>
          <w:rFonts w:ascii="Times New Roman" w:hAnsi="Times New Roman" w:cs="Times New Roman"/>
          <w:sz w:val="26"/>
          <w:szCs w:val="26"/>
        </w:rPr>
        <w:t>первого (</w:t>
      </w:r>
      <w:r w:rsidR="00776F89" w:rsidRPr="00143C3D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="00776F89" w:rsidRPr="00143C3D">
        <w:rPr>
          <w:rFonts w:ascii="Times New Roman" w:hAnsi="Times New Roman" w:cs="Times New Roman"/>
          <w:sz w:val="26"/>
          <w:szCs w:val="26"/>
        </w:rPr>
        <w:t xml:space="preserve">) тура Конкурса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Оргкомитету </w:t>
      </w:r>
      <w:r w:rsidR="00776F89" w:rsidRPr="00143C3D">
        <w:rPr>
          <w:rFonts w:ascii="Times New Roman" w:hAnsi="Times New Roman" w:cs="Times New Roman"/>
          <w:sz w:val="26"/>
          <w:szCs w:val="26"/>
        </w:rPr>
        <w:t>Конкурса</w:t>
      </w:r>
      <w:r w:rsidR="00682589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="0068258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 виде протокола, в котором отражены баллы участников в виде ранжированных списков участников</w:t>
      </w:r>
      <w:r w:rsidR="0061726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, не позднее 19.03.2026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26318346" w14:textId="4253BB0E" w:rsidR="00A22EB4" w:rsidRPr="00143C3D" w:rsidRDefault="00A22EB4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оставляет за собой право запросить от участников </w:t>
      </w:r>
      <w:r w:rsidR="00471E6A" w:rsidRPr="00143C3D">
        <w:rPr>
          <w:rFonts w:ascii="Times New Roman" w:hAnsi="Times New Roman" w:cs="Times New Roman"/>
          <w:sz w:val="26"/>
          <w:szCs w:val="26"/>
        </w:rPr>
        <w:t>первого (</w:t>
      </w:r>
      <w:r w:rsidR="00471E6A" w:rsidRPr="00143C3D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="00471E6A" w:rsidRPr="00143C3D">
        <w:rPr>
          <w:rFonts w:ascii="Times New Roman" w:hAnsi="Times New Roman" w:cs="Times New Roman"/>
          <w:sz w:val="26"/>
          <w:szCs w:val="26"/>
        </w:rPr>
        <w:t xml:space="preserve">) тура Конкурса </w:t>
      </w:r>
      <w:r w:rsidR="004F5F95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полный текст доклада в случае, если содержание аннотации недостаточно или не позволяет принят</w:t>
      </w:r>
      <w:r w:rsidR="00471E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ь решение относительно отбора во второй (основной) тур Конкурса</w:t>
      </w:r>
      <w:r w:rsidR="004F5F95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4AFB43F" w14:textId="5082E9A8" w:rsidR="00817647" w:rsidRPr="00143C3D" w:rsidRDefault="00817647" w:rsidP="00143C3D">
      <w:pPr>
        <w:pStyle w:val="a3"/>
        <w:numPr>
          <w:ilvl w:val="2"/>
          <w:numId w:val="6"/>
        </w:numPr>
        <w:tabs>
          <w:tab w:val="left" w:pos="1560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оценивает </w:t>
      </w:r>
      <w:r w:rsidR="00B86955" w:rsidRPr="00143C3D">
        <w:rPr>
          <w:rFonts w:ascii="Times New Roman" w:hAnsi="Times New Roman" w:cs="Times New Roman"/>
          <w:sz w:val="26"/>
          <w:szCs w:val="26"/>
        </w:rPr>
        <w:t xml:space="preserve">публичные выступления </w:t>
      </w:r>
      <w:r w:rsidR="005B3C4A" w:rsidRPr="00143C3D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471E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второго (основного</w:t>
      </w:r>
      <w:r w:rsidR="00471E6A" w:rsidRPr="00143C3D">
        <w:rPr>
          <w:rFonts w:ascii="Times New Roman" w:hAnsi="Times New Roman" w:cs="Times New Roman"/>
          <w:sz w:val="26"/>
          <w:szCs w:val="26"/>
        </w:rPr>
        <w:t xml:space="preserve">) тура </w:t>
      </w:r>
      <w:r w:rsidR="005B3C4A" w:rsidRPr="00143C3D">
        <w:rPr>
          <w:rFonts w:ascii="Times New Roman" w:hAnsi="Times New Roman" w:cs="Times New Roman"/>
          <w:sz w:val="26"/>
          <w:szCs w:val="26"/>
        </w:rPr>
        <w:t xml:space="preserve">Конкурса, </w:t>
      </w:r>
      <w:r w:rsidR="0023001F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выразивших </w:t>
      </w:r>
      <w:r w:rsidR="002A53C9" w:rsidRPr="00143C3D">
        <w:rPr>
          <w:rFonts w:ascii="Times New Roman" w:hAnsi="Times New Roman" w:cs="Times New Roman"/>
          <w:sz w:val="26"/>
          <w:szCs w:val="26"/>
        </w:rPr>
        <w:t>в порядке п.3.</w:t>
      </w:r>
      <w:r w:rsidR="008E71DD" w:rsidRPr="00143C3D">
        <w:rPr>
          <w:rFonts w:ascii="Times New Roman" w:hAnsi="Times New Roman" w:cs="Times New Roman"/>
          <w:sz w:val="26"/>
          <w:szCs w:val="26"/>
        </w:rPr>
        <w:t>4</w:t>
      </w:r>
      <w:r w:rsidR="0023001F" w:rsidRPr="00143C3D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471E6A" w:rsidRPr="00143C3D">
        <w:rPr>
          <w:rFonts w:ascii="Times New Roman" w:hAnsi="Times New Roman" w:cs="Times New Roman"/>
          <w:sz w:val="26"/>
          <w:szCs w:val="26"/>
        </w:rPr>
        <w:t xml:space="preserve"> согласие на участие</w:t>
      </w:r>
      <w:r w:rsidR="0023001F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="00471E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 втором (основном) туре </w:t>
      </w:r>
      <w:r w:rsidR="00471E6A" w:rsidRPr="00143C3D">
        <w:rPr>
          <w:rFonts w:ascii="Times New Roman" w:hAnsi="Times New Roman" w:cs="Times New Roman"/>
          <w:sz w:val="26"/>
          <w:szCs w:val="26"/>
        </w:rPr>
        <w:t>Конкурса</w:t>
      </w:r>
      <w:r w:rsidR="00CA30A7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критериями</w:t>
      </w:r>
      <w:r w:rsidR="00A32F1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A5382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оценивания </w:t>
      </w:r>
      <w:r w:rsidR="00471E6A" w:rsidRPr="00143C3D">
        <w:rPr>
          <w:rFonts w:ascii="Times New Roman" w:hAnsi="Times New Roman" w:cs="Times New Roman"/>
          <w:sz w:val="26"/>
          <w:szCs w:val="26"/>
        </w:rPr>
        <w:t xml:space="preserve">публичных выступлений участников Конкурса </w:t>
      </w:r>
      <w:r w:rsidR="009F4B2D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(п</w:t>
      </w:r>
      <w:r w:rsidR="00A32F1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риложение 2)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73A2C43A" w14:textId="0C530C50" w:rsidR="00817647" w:rsidRPr="00143C3D" w:rsidRDefault="00817647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представляет </w:t>
      </w:r>
      <w:r w:rsidR="002A5382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утверждения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Оргкомитет </w:t>
      </w:r>
      <w:r w:rsidR="00471E6A" w:rsidRPr="00143C3D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результаты </w:t>
      </w:r>
      <w:r w:rsidR="00471E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второго (основного</w:t>
      </w:r>
      <w:r w:rsidR="00471E6A" w:rsidRPr="00143C3D">
        <w:rPr>
          <w:rFonts w:ascii="Times New Roman" w:hAnsi="Times New Roman" w:cs="Times New Roman"/>
          <w:sz w:val="26"/>
          <w:szCs w:val="26"/>
        </w:rPr>
        <w:t>) тура Конкурса</w:t>
      </w:r>
      <w:r w:rsidR="00471E6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32F1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виде протокола, в котором отражены баллы участников в виде ранжированных списков </w:t>
      </w:r>
      <w:r w:rsidR="0093326F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участников</w:t>
      </w:r>
      <w:r w:rsidR="00617269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, не позднее 25.03.2026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67EAF7F7" w14:textId="51D4A4A3" w:rsidR="00EA1063" w:rsidRPr="00143C3D" w:rsidRDefault="00EA1063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 xml:space="preserve">определяет победителей и призеров Конкурса по итогам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второго (основного</w:t>
      </w:r>
      <w:r w:rsidRPr="00143C3D">
        <w:rPr>
          <w:rFonts w:ascii="Times New Roman" w:hAnsi="Times New Roman" w:cs="Times New Roman"/>
          <w:sz w:val="26"/>
          <w:szCs w:val="26"/>
        </w:rPr>
        <w:t>) тура Конкурса;</w:t>
      </w:r>
    </w:p>
    <w:p w14:paraId="464EE220" w14:textId="77777777" w:rsidR="00B83CFC" w:rsidRPr="00143C3D" w:rsidRDefault="00817647" w:rsidP="00143C3D">
      <w:pPr>
        <w:pStyle w:val="a3"/>
        <w:numPr>
          <w:ilvl w:val="2"/>
          <w:numId w:val="6"/>
        </w:numPr>
        <w:tabs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осуществляет иные функции в соответствии с Положением.</w:t>
      </w:r>
    </w:p>
    <w:p w14:paraId="5B45C59B" w14:textId="77777777" w:rsidR="00B83CFC" w:rsidRPr="00143C3D" w:rsidRDefault="00B83CFC" w:rsidP="00143C3D">
      <w:pPr>
        <w:spacing w:after="0" w:line="240" w:lineRule="auto"/>
        <w:ind w:left="1224" w:hanging="37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1EBABF4D" w14:textId="35702726" w:rsidR="000E0D97" w:rsidRPr="00143C3D" w:rsidRDefault="00C42D42" w:rsidP="00143C3D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3C3D">
        <w:rPr>
          <w:rFonts w:ascii="Times New Roman" w:eastAsia="Calibri" w:hAnsi="Times New Roman" w:cs="Times New Roman"/>
          <w:b/>
          <w:sz w:val="26"/>
          <w:szCs w:val="26"/>
        </w:rPr>
        <w:t>Порядок участия в Конкурсе и определения победителей и призеров</w:t>
      </w:r>
    </w:p>
    <w:p w14:paraId="138FCCA4" w14:textId="7A60BF6B" w:rsidR="00F65F86" w:rsidRPr="00143C3D" w:rsidRDefault="00F65F86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</w:rPr>
        <w:t>Для участия в Конкурсе участникам необходимо подать соответствующую заявку на интернет-странице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18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Pr="00143C3D">
        <w:rPr>
          <w:rFonts w:ascii="Times New Roman" w:hAnsi="Times New Roman" w:cs="Times New Roman"/>
          <w:sz w:val="26"/>
          <w:szCs w:val="26"/>
        </w:rPr>
        <w:t>в период с 16.02.2026 по 10.03.2026 23:59 часов по п</w:t>
      </w:r>
      <w:r w:rsidR="0094086B" w:rsidRPr="00143C3D">
        <w:rPr>
          <w:rFonts w:ascii="Times New Roman" w:hAnsi="Times New Roman" w:cs="Times New Roman"/>
          <w:sz w:val="26"/>
          <w:szCs w:val="26"/>
        </w:rPr>
        <w:t>ермскому времени</w:t>
      </w:r>
      <w:r w:rsidR="00AE1C36" w:rsidRPr="00143C3D">
        <w:rPr>
          <w:rFonts w:ascii="Times New Roman" w:hAnsi="Times New Roman" w:cs="Times New Roman"/>
          <w:sz w:val="26"/>
          <w:szCs w:val="26"/>
        </w:rPr>
        <w:t xml:space="preserve"> и </w:t>
      </w:r>
      <w:r w:rsidR="00AE1C3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загрузить аннотацию своего доклада на английском языке с соблюдением требований, установленных в приложении 1</w:t>
      </w:r>
      <w:r w:rsidR="0094086B" w:rsidRPr="00143C3D">
        <w:rPr>
          <w:rFonts w:ascii="Times New Roman" w:hAnsi="Times New Roman" w:cs="Times New Roman"/>
          <w:sz w:val="26"/>
          <w:szCs w:val="26"/>
        </w:rPr>
        <w:t>.</w:t>
      </w:r>
    </w:p>
    <w:p w14:paraId="5AD5EBDA" w14:textId="45F7A1B1" w:rsidR="0094086B" w:rsidRPr="00143C3D" w:rsidRDefault="0094086B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</w:rPr>
        <w:t>Заявка на Конкурс подается через интернет-страницу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19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hyperlink r:id="rId20" w:history="1"/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Регистрация участников Конкурса осуществляется на русском языке. </w:t>
      </w:r>
      <w:r w:rsidRPr="00143C3D">
        <w:rPr>
          <w:rFonts w:ascii="Times New Roman" w:eastAsia="Calibri" w:hAnsi="Times New Roman" w:cs="Times New Roman"/>
          <w:sz w:val="26"/>
          <w:szCs w:val="26"/>
        </w:rPr>
        <w:t>Совершая действия по регистрации, участник Конкурса подтверждает, что он ознакомился с Положением Конкурса.</w:t>
      </w:r>
    </w:p>
    <w:p w14:paraId="51454837" w14:textId="65A7D5A0" w:rsidR="0094086B" w:rsidRPr="00143C3D" w:rsidRDefault="0094086B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</w:rPr>
        <w:t>Подавая заявку на участие в Конкурсе, участник дает свое согласие на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сбор, запись, систематизацию, хранение, уточнение, извлечение, использование, удаление и уничтожение Организатором Конкурса своих персональных данных, предоставленных Организатору Конкурса.</w:t>
      </w:r>
    </w:p>
    <w:p w14:paraId="1DB23FBF" w14:textId="5745B820" w:rsidR="00505799" w:rsidRPr="00143C3D" w:rsidRDefault="00505799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</w:rPr>
        <w:t xml:space="preserve">Для участия во втором (основном) туре Конкурса участникам необходимо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предоставить согласие на обработку разрешенных субъектом персональных данных для распространения неограниченному кругу лиц с целью публикации </w:t>
      </w:r>
      <w:r w:rsidRPr="00143C3D">
        <w:rPr>
          <w:rFonts w:ascii="Times New Roman" w:hAnsi="Times New Roman" w:cs="Times New Roman"/>
          <w:sz w:val="26"/>
          <w:szCs w:val="26"/>
        </w:rPr>
        <w:t>на интернет-странице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21" w:history="1"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  <w:r w:rsidR="00602C32" w:rsidRPr="00131644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crossroads</w:t>
        </w:r>
      </w:hyperlink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размещаемой на сайте программе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Конкурса публикуются ФИО </w:t>
      </w:r>
      <w:r w:rsidR="00AE1C3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участников второго (отборочного) тура Конкурса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их </w:t>
      </w:r>
      <w:proofErr w:type="spellStart"/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аффилиация</w:t>
      </w:r>
      <w:proofErr w:type="spellEnd"/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/образовательная организация, название представляемого доклада</w:t>
      </w:r>
      <w:r w:rsidR="00AE1C36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1426631" w14:textId="77777777" w:rsidR="00141855" w:rsidRPr="00143C3D" w:rsidRDefault="00141855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 проводится по отдельным тематическим направлениям:</w:t>
      </w:r>
    </w:p>
    <w:p w14:paraId="63A1A40C" w14:textId="77777777" w:rsidR="00141855" w:rsidRPr="00143C3D" w:rsidRDefault="00141855" w:rsidP="00143C3D">
      <w:pPr>
        <w:pStyle w:val="a3"/>
        <w:numPr>
          <w:ilvl w:val="2"/>
          <w:numId w:val="1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гуманитарные науки (философия, искусство, литература, психология, история, лингвистика, педагогика и т.д.);</w:t>
      </w:r>
    </w:p>
    <w:p w14:paraId="5D803765" w14:textId="77777777" w:rsidR="00141855" w:rsidRPr="00143C3D" w:rsidRDefault="00141855" w:rsidP="00143C3D">
      <w:pPr>
        <w:pStyle w:val="a3"/>
        <w:numPr>
          <w:ilvl w:val="2"/>
          <w:numId w:val="1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естественные науки (биология, химия, география, физика, экология и т.д.);</w:t>
      </w:r>
    </w:p>
    <w:p w14:paraId="29271913" w14:textId="77777777" w:rsidR="00141855" w:rsidRPr="00143C3D" w:rsidRDefault="00141855" w:rsidP="00143C3D">
      <w:pPr>
        <w:pStyle w:val="a3"/>
        <w:numPr>
          <w:ilvl w:val="2"/>
          <w:numId w:val="1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общественные науки (экономика, менеджмент, маркетинг, обществознание, социология, право и т.д.);</w:t>
      </w:r>
    </w:p>
    <w:p w14:paraId="54A9DA7D" w14:textId="7839C100" w:rsidR="00141855" w:rsidRPr="00143C3D" w:rsidRDefault="00141855" w:rsidP="00143C3D">
      <w:pPr>
        <w:pStyle w:val="a3"/>
        <w:numPr>
          <w:ilvl w:val="2"/>
          <w:numId w:val="19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технические науки (математика, информатика, электротехника, материаловедение, архитектура, робототехника и т.д.).</w:t>
      </w:r>
    </w:p>
    <w:p w14:paraId="7170C3BF" w14:textId="2E49CA06" w:rsidR="00572061" w:rsidRPr="00143C3D" w:rsidRDefault="00572061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Рейтинговые таблицы с результатами участников формируется по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персональным кодам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участников, полученным после прохождения процедуры регистрации на адрес электронной почты, указанный участником Конкурса при заполнении формы регистрации.</w:t>
      </w:r>
    </w:p>
    <w:p w14:paraId="0E428A3D" w14:textId="7CBF785F" w:rsidR="0063545A" w:rsidRPr="00143C3D" w:rsidRDefault="00572061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К участию во втором (основном) туре Конкурса допускаются участники, успешно прошедшие первый (отборочный) тур Конкурса</w:t>
      </w:r>
      <w:r w:rsidR="0063545A" w:rsidRPr="00143C3D">
        <w:rPr>
          <w:rFonts w:ascii="Times New Roman" w:eastAsia="Calibri" w:hAnsi="Times New Roman" w:cs="Times New Roman"/>
          <w:sz w:val="26"/>
          <w:szCs w:val="26"/>
        </w:rPr>
        <w:t xml:space="preserve"> и выполнившие </w:t>
      </w:r>
      <w:r w:rsidR="0063545A"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требованиям пунктов 3.3-3.4 Положения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. Количество участников второго (основного) тура не должно превышать 50 процентов от общего фактического числа участников первого (отборочного) </w:t>
      </w:r>
      <w:r w:rsidR="0063545A" w:rsidRPr="00143C3D">
        <w:rPr>
          <w:rFonts w:ascii="Times New Roman" w:eastAsia="Calibri" w:hAnsi="Times New Roman" w:cs="Times New Roman"/>
          <w:sz w:val="26"/>
          <w:szCs w:val="26"/>
        </w:rPr>
        <w:t>тура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Конкурса</w:t>
      </w:r>
      <w:r w:rsidR="0063545A" w:rsidRPr="00143C3D">
        <w:rPr>
          <w:rFonts w:ascii="Times New Roman" w:eastAsia="Calibri" w:hAnsi="Times New Roman" w:cs="Times New Roman"/>
          <w:sz w:val="26"/>
          <w:szCs w:val="26"/>
        </w:rPr>
        <w:t xml:space="preserve"> по каждому тематическому направлению Конкурса.</w:t>
      </w:r>
    </w:p>
    <w:p w14:paraId="0EDC0BC4" w14:textId="77777777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Второй (основной) тур Конкурса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проводится посредством публичного выступления по теме своего доклада участниками Конкурса.</w:t>
      </w:r>
    </w:p>
    <w:p w14:paraId="24E75525" w14:textId="77777777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Публичное представление доклада подразумевает устное выступление участника, соответствующее теме и аннотации доклада.</w:t>
      </w:r>
    </w:p>
    <w:p w14:paraId="5AA766C0" w14:textId="77777777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Продолжительность публичного выступления до 7 минут, дополнительное время до 5 минут дается на дискуссию по теме доклада и ответы на вопросы. </w:t>
      </w:r>
    </w:p>
    <w:p w14:paraId="317C665A" w14:textId="77777777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Публичное выступление, дискуссия, ответы на вопросы осуществляются на английском языке.</w:t>
      </w:r>
    </w:p>
    <w:p w14:paraId="5C7E7CCB" w14:textId="77777777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Публичное выступление может сопровождаться презентацией, фото- или видеоматериалами.</w:t>
      </w:r>
    </w:p>
    <w:p w14:paraId="32716195" w14:textId="1E0286FB" w:rsidR="001B2AB6" w:rsidRPr="00143C3D" w:rsidRDefault="001B2AB6" w:rsidP="00143C3D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втором (основном) туре Конкурса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могут присутствовать гости Конкурса – все желающие, прошедшие электронную регистрацию на странице Конкурса в качестве слушателя. Гости Конкурса могут принимать участие в обсуждении докладов и задавать участникам вопросы в рамках их публичного выступления по теме доклада.</w:t>
      </w:r>
    </w:p>
    <w:p w14:paraId="38C64EE1" w14:textId="293E2320" w:rsidR="0063545A" w:rsidRPr="00143C3D" w:rsidRDefault="0063545A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Победител</w:t>
      </w:r>
      <w:r w:rsidR="001B2AB6" w:rsidRPr="00143C3D">
        <w:rPr>
          <w:rFonts w:ascii="Times New Roman" w:eastAsia="Calibri" w:hAnsi="Times New Roman" w:cs="Times New Roman"/>
          <w:sz w:val="26"/>
          <w:szCs w:val="26"/>
        </w:rPr>
        <w:t>и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 и призеры Конкурса определяются </w:t>
      </w:r>
      <w:r w:rsidR="001B2AB6" w:rsidRPr="00143C3D">
        <w:rPr>
          <w:rFonts w:ascii="Times New Roman" w:eastAsia="Calibri" w:hAnsi="Times New Roman" w:cs="Times New Roman"/>
          <w:sz w:val="26"/>
          <w:szCs w:val="26"/>
        </w:rPr>
        <w:t xml:space="preserve">в каждом тематическом направлении </w:t>
      </w: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по результатам второго (основного) тура Конкурса на основании рейтинговой таблицы участников Конкурса, сформированной на основании суммы баллов, полученной каждым участником по итогам публичного выступления во втором (основном) туре Конкурса в соответствии </w:t>
      </w: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с требованиями, установленными в приложении 2</w:t>
      </w:r>
      <w:r w:rsidRPr="00143C3D">
        <w:rPr>
          <w:rFonts w:ascii="Times New Roman" w:hAnsi="Times New Roman" w:cs="Times New Roman"/>
          <w:sz w:val="26"/>
          <w:szCs w:val="26"/>
        </w:rPr>
        <w:t>.</w:t>
      </w:r>
    </w:p>
    <w:p w14:paraId="79B29332" w14:textId="31EBDA80" w:rsidR="0063545A" w:rsidRPr="00143C3D" w:rsidRDefault="0063545A" w:rsidP="00143C3D">
      <w:pPr>
        <w:pStyle w:val="a3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>Победителем Конкурса становятся участник второго (основного) тура Конкурса, набравший максимальное количество баллов при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прохождении второго (основного) тура Конкурса (первая позиция в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рейтинговой таблице) по каждому из тематических направлений.</w:t>
      </w:r>
    </w:p>
    <w:p w14:paraId="52C5EA76" w14:textId="202333EC" w:rsidR="0063545A" w:rsidRPr="00143C3D" w:rsidRDefault="0063545A" w:rsidP="00143C3D">
      <w:pPr>
        <w:pStyle w:val="a3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lastRenderedPageBreak/>
        <w:t>Призерами Конкурса становятся участники, занявшие со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2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-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й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по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3</w:t>
      </w:r>
      <w:r w:rsidRPr="00143C3D">
        <w:rPr>
          <w:rFonts w:ascii="Times New Roman" w:eastAsia="Calibri" w:hAnsi="Times New Roman" w:cs="Times New Roman"/>
          <w:sz w:val="26"/>
          <w:szCs w:val="26"/>
        </w:rPr>
        <w:t>-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ю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eastAsia="Calibri" w:hAnsi="Times New Roman" w:cs="Times New Roman"/>
          <w:sz w:val="26"/>
          <w:szCs w:val="26"/>
        </w:rPr>
        <w:t>позиции в рейтинговой таблице участников второго (основного) тура Конкурса по каждому из тематических направлений.</w:t>
      </w:r>
    </w:p>
    <w:p w14:paraId="36F9C75E" w14:textId="77777777" w:rsidR="001B2AB6" w:rsidRPr="00143C3D" w:rsidRDefault="00C07589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143C3D">
        <w:rPr>
          <w:rFonts w:ascii="Times New Roman" w:eastAsia="Calibri" w:hAnsi="Times New Roman" w:cs="Times New Roman"/>
          <w:sz w:val="26"/>
          <w:szCs w:val="26"/>
        </w:rPr>
        <w:t>Победителям Конкурса вручаются электронные дипломы победителей Конкурса, призерам Конкурса – электронные дипломы призеров Конкурса, участникам Конкурса – электронные сертификаты</w:t>
      </w:r>
      <w:r w:rsidR="001B2AB6" w:rsidRPr="00143C3D">
        <w:rPr>
          <w:rFonts w:ascii="Times New Roman" w:eastAsia="Calibri" w:hAnsi="Times New Roman" w:cs="Times New Roman"/>
          <w:sz w:val="26"/>
          <w:szCs w:val="26"/>
        </w:rPr>
        <w:t xml:space="preserve"> на русском языке.</w:t>
      </w:r>
    </w:p>
    <w:p w14:paraId="00508F4C" w14:textId="025D4101" w:rsidR="001B2AB6" w:rsidRPr="00143C3D" w:rsidRDefault="001B2AB6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</w:rPr>
        <w:t>Победители и призеры Конкурса при прохождении индивидуального отбора на направления обучения в Лицей НИУ ВШЭ – Пермь по образовательной программе среднего общего образования могут претендовать на получение дополнительных баллов за индивидуальные достижения</w:t>
      </w:r>
      <w:r w:rsidRPr="00143C3D">
        <w:rPr>
          <w:rStyle w:val="ae"/>
          <w:rFonts w:ascii="Times New Roman" w:hAnsi="Times New Roman" w:cs="Times New Roman"/>
          <w:sz w:val="26"/>
          <w:szCs w:val="26"/>
        </w:rPr>
        <w:footnoteReference w:id="3"/>
      </w:r>
      <w:r w:rsidRPr="00143C3D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3D9CBAE9" w14:textId="77777777" w:rsidR="001B2AB6" w:rsidRPr="00143C3D" w:rsidRDefault="001B2AB6" w:rsidP="00143C3D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оперативного разрешения технических проблем при регистрации следует обращаться по электронной почте </w:t>
      </w:r>
      <w:hyperlink r:id="rId22" w:history="1"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tebednenko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@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hse</w:t>
        </w:r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.</w:t>
        </w:r>
        <w:proofErr w:type="spellStart"/>
        <w:r w:rsidRPr="00143C3D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143C3D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также в Оргкомитет конференции.</w:t>
      </w:r>
    </w:p>
    <w:p w14:paraId="6B44C8EB" w14:textId="197D733A" w:rsidR="001B2AB6" w:rsidRPr="00143C3D" w:rsidRDefault="001401DB" w:rsidP="00143C3D">
      <w:pPr>
        <w:pStyle w:val="a3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eastAsia="Calibri" w:hAnsi="Times New Roman" w:cs="Times New Roman"/>
          <w:sz w:val="26"/>
          <w:szCs w:val="26"/>
        </w:rPr>
        <w:t xml:space="preserve">Порядок участия, сроки и места проведения Конкурса, рейтинговая таблица участников, информация  о победителях и призерах доводятся до сведения участников путем ее размещения на </w:t>
      </w:r>
      <w:r w:rsidRPr="00143C3D">
        <w:rPr>
          <w:rFonts w:ascii="Times New Roman" w:hAnsi="Times New Roman" w:cs="Times New Roman"/>
          <w:sz w:val="26"/>
          <w:szCs w:val="26"/>
        </w:rPr>
        <w:t>интернет-странице Лицея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ВШЭ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–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>Пермь корпоративного сайта (портала) НИУ</w:t>
      </w:r>
      <w:r w:rsidRPr="00143C3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143C3D">
        <w:rPr>
          <w:rFonts w:ascii="Times New Roman" w:hAnsi="Times New Roman" w:cs="Times New Roman"/>
          <w:sz w:val="26"/>
          <w:szCs w:val="26"/>
        </w:rPr>
        <w:t xml:space="preserve">ВШЭ по адресу: </w:t>
      </w:r>
      <w:hyperlink r:id="rId23" w:history="1">
        <w:r w:rsidRPr="00143C3D">
          <w:rPr>
            <w:rStyle w:val="af4"/>
            <w:rFonts w:ascii="Times New Roman" w:hAnsi="Times New Roman" w:cs="Times New Roman"/>
            <w:sz w:val="26"/>
            <w:szCs w:val="26"/>
          </w:rPr>
          <w:t>https://perm.hse.ru/lyceum/</w:t>
        </w:r>
      </w:hyperlink>
      <w:r w:rsidRPr="00143C3D">
        <w:rPr>
          <w:rFonts w:ascii="Times New Roman" w:hAnsi="Times New Roman" w:cs="Times New Roman"/>
          <w:sz w:val="26"/>
          <w:szCs w:val="26"/>
        </w:rPr>
        <w:t xml:space="preserve"> в разделе «Конкурсы»</w:t>
      </w:r>
      <w:r w:rsidRPr="00143C3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326E42" w14:textId="77777777" w:rsidR="009A14A2" w:rsidRPr="00143C3D" w:rsidRDefault="009A14A2" w:rsidP="00143C3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12455B73" w14:textId="3813E9E7" w:rsidR="00997A1A" w:rsidRPr="00143C3D" w:rsidRDefault="00997A1A" w:rsidP="00143C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807"/>
      </w:tblGrid>
      <w:tr w:rsidR="009134C2" w:rsidRPr="00143C3D" w14:paraId="64F97274" w14:textId="77777777" w:rsidTr="00997A1A">
        <w:tc>
          <w:tcPr>
            <w:tcW w:w="4784" w:type="dxa"/>
          </w:tcPr>
          <w:p w14:paraId="09D1FF02" w14:textId="77777777" w:rsidR="009134C2" w:rsidRPr="00143C3D" w:rsidRDefault="009134C2" w:rsidP="00143C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</w:tcPr>
          <w:p w14:paraId="583093FE" w14:textId="77777777" w:rsidR="009134C2" w:rsidRPr="00143C3D" w:rsidRDefault="00147FDA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Приложение 1</w:t>
            </w:r>
          </w:p>
          <w:p w14:paraId="28C3A741" w14:textId="301E879B" w:rsidR="009A5076" w:rsidRPr="00143C3D" w:rsidRDefault="0050755E" w:rsidP="00143C3D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143C3D">
              <w:rPr>
                <w:sz w:val="26"/>
                <w:szCs w:val="26"/>
                <w:shd w:val="clear" w:color="auto" w:fill="FFFFFF"/>
              </w:rPr>
              <w:t xml:space="preserve">к </w:t>
            </w:r>
            <w:r w:rsidR="001401DB" w:rsidRPr="00143C3D">
              <w:rPr>
                <w:sz w:val="26"/>
                <w:szCs w:val="26"/>
                <w:shd w:val="clear" w:color="auto" w:fill="FFFFFF"/>
              </w:rPr>
              <w:t xml:space="preserve">Положению о Международном междисциплинарном конкурсе научно-исследовательских работ на английском языке </w:t>
            </w:r>
            <w:r w:rsidR="001401DB" w:rsidRPr="00143C3D">
              <w:rPr>
                <w:b/>
                <w:sz w:val="26"/>
                <w:szCs w:val="26"/>
              </w:rPr>
              <w:t>«</w:t>
            </w:r>
            <w:r w:rsidR="003468AD" w:rsidRPr="00143C3D">
              <w:rPr>
                <w:b/>
                <w:sz w:val="26"/>
                <w:szCs w:val="26"/>
              </w:rPr>
              <w:t>Перекрёсток наук</w:t>
            </w:r>
            <w:r w:rsidR="001401DB" w:rsidRPr="00143C3D">
              <w:rPr>
                <w:b/>
                <w:sz w:val="26"/>
                <w:szCs w:val="26"/>
              </w:rPr>
              <w:t>»</w:t>
            </w:r>
            <w:r w:rsidR="001401DB" w:rsidRPr="00143C3D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1401DB" w:rsidRPr="00143C3D">
              <w:rPr>
                <w:bCs/>
                <w:sz w:val="26"/>
                <w:szCs w:val="26"/>
                <w:shd w:val="clear" w:color="auto" w:fill="FFFFFF"/>
              </w:rPr>
              <w:t>в 2026 году</w:t>
            </w:r>
          </w:p>
          <w:p w14:paraId="5AAA4DD0" w14:textId="77777777" w:rsidR="00BB5856" w:rsidRPr="00143C3D" w:rsidRDefault="00BB5856" w:rsidP="00143C3D">
            <w:pPr>
              <w:rPr>
                <w:sz w:val="26"/>
                <w:szCs w:val="26"/>
              </w:rPr>
            </w:pPr>
          </w:p>
          <w:p w14:paraId="52781CE6" w14:textId="77777777" w:rsidR="009134C2" w:rsidRPr="00143C3D" w:rsidRDefault="009134C2" w:rsidP="00143C3D">
            <w:pPr>
              <w:jc w:val="both"/>
              <w:rPr>
                <w:sz w:val="26"/>
                <w:szCs w:val="26"/>
              </w:rPr>
            </w:pPr>
          </w:p>
        </w:tc>
      </w:tr>
    </w:tbl>
    <w:p w14:paraId="50A8B03E" w14:textId="77777777" w:rsidR="008019FB" w:rsidRPr="00143C3D" w:rsidRDefault="008019FB" w:rsidP="00143C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7E2E23" w14:textId="77777777" w:rsidR="008019FB" w:rsidRPr="00143C3D" w:rsidRDefault="001A7B22" w:rsidP="00143C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 xml:space="preserve">КРИТЕРИИ </w:t>
      </w:r>
    </w:p>
    <w:p w14:paraId="6DBCD8F7" w14:textId="0D966ECF" w:rsidR="001A7B22" w:rsidRPr="00143C3D" w:rsidRDefault="00E068FF" w:rsidP="00143C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оценивания аннотаций докладов первого (</w:t>
      </w:r>
      <w:r w:rsidRPr="00143C3D">
        <w:rPr>
          <w:rFonts w:ascii="Times New Roman" w:eastAsia="Calibri" w:hAnsi="Times New Roman" w:cs="Times New Roman"/>
          <w:sz w:val="26"/>
          <w:szCs w:val="26"/>
        </w:rPr>
        <w:t>отборочного</w:t>
      </w:r>
      <w:r w:rsidRPr="00143C3D">
        <w:rPr>
          <w:rFonts w:ascii="Times New Roman" w:hAnsi="Times New Roman" w:cs="Times New Roman"/>
          <w:sz w:val="26"/>
          <w:szCs w:val="26"/>
        </w:rPr>
        <w:t xml:space="preserve">) тура Конкурса </w:t>
      </w:r>
    </w:p>
    <w:p w14:paraId="25C4CEFD" w14:textId="77777777" w:rsidR="00BC2310" w:rsidRPr="00143C3D" w:rsidRDefault="00BC2310" w:rsidP="00143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"/>
        <w:gridCol w:w="3499"/>
        <w:gridCol w:w="3141"/>
        <w:gridCol w:w="2326"/>
      </w:tblGrid>
      <w:tr w:rsidR="00F65F86" w:rsidRPr="00143C3D" w14:paraId="5D7FAFD1" w14:textId="77777777" w:rsidTr="001401DB">
        <w:tc>
          <w:tcPr>
            <w:tcW w:w="521" w:type="dxa"/>
          </w:tcPr>
          <w:p w14:paraId="0A457437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№</w:t>
            </w:r>
          </w:p>
        </w:tc>
        <w:tc>
          <w:tcPr>
            <w:tcW w:w="3490" w:type="dxa"/>
            <w:vAlign w:val="center"/>
          </w:tcPr>
          <w:p w14:paraId="258818B8" w14:textId="77777777" w:rsidR="001A7B22" w:rsidRPr="00143C3D" w:rsidRDefault="001A7B22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Критерий</w:t>
            </w:r>
            <w:r w:rsidR="003C26A1" w:rsidRPr="00143C3D">
              <w:rPr>
                <w:sz w:val="26"/>
                <w:szCs w:val="26"/>
              </w:rPr>
              <w:t xml:space="preserve"> оценивания </w:t>
            </w:r>
          </w:p>
        </w:tc>
        <w:tc>
          <w:tcPr>
            <w:tcW w:w="3136" w:type="dxa"/>
            <w:vAlign w:val="center"/>
          </w:tcPr>
          <w:p w14:paraId="7129058C" w14:textId="77777777" w:rsidR="001A7B22" w:rsidRPr="00143C3D" w:rsidRDefault="001A7B22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Требование</w:t>
            </w:r>
          </w:p>
        </w:tc>
        <w:tc>
          <w:tcPr>
            <w:tcW w:w="2341" w:type="dxa"/>
            <w:vAlign w:val="center"/>
          </w:tcPr>
          <w:p w14:paraId="4DC6C4FB" w14:textId="77777777" w:rsidR="001A7B22" w:rsidRPr="00143C3D" w:rsidRDefault="003C26A1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Максимальное количество б</w:t>
            </w:r>
            <w:r w:rsidR="001A7B22" w:rsidRPr="00143C3D">
              <w:rPr>
                <w:sz w:val="26"/>
                <w:szCs w:val="26"/>
              </w:rPr>
              <w:t>алл</w:t>
            </w:r>
            <w:r w:rsidRPr="00143C3D">
              <w:rPr>
                <w:sz w:val="26"/>
                <w:szCs w:val="26"/>
              </w:rPr>
              <w:t>ов</w:t>
            </w:r>
            <w:r w:rsidR="001A7B22" w:rsidRPr="00143C3D">
              <w:rPr>
                <w:sz w:val="26"/>
                <w:szCs w:val="26"/>
              </w:rPr>
              <w:t xml:space="preserve"> за выполнение требования</w:t>
            </w:r>
          </w:p>
        </w:tc>
      </w:tr>
      <w:tr w:rsidR="00F65F86" w:rsidRPr="00143C3D" w14:paraId="0BCA6BA6" w14:textId="77777777" w:rsidTr="007B23D2">
        <w:tc>
          <w:tcPr>
            <w:tcW w:w="530" w:type="dxa"/>
          </w:tcPr>
          <w:p w14:paraId="0688CE94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1.</w:t>
            </w:r>
          </w:p>
        </w:tc>
        <w:tc>
          <w:tcPr>
            <w:tcW w:w="3689" w:type="dxa"/>
            <w:vAlign w:val="center"/>
          </w:tcPr>
          <w:p w14:paraId="4969BB96" w14:textId="77777777" w:rsidR="001A7B22" w:rsidRPr="00143C3D" w:rsidRDefault="001A7B22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Язык аннотации</w:t>
            </w:r>
          </w:p>
        </w:tc>
        <w:tc>
          <w:tcPr>
            <w:tcW w:w="3239" w:type="dxa"/>
          </w:tcPr>
          <w:p w14:paraId="784E4FB1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 xml:space="preserve">Английский </w:t>
            </w:r>
          </w:p>
        </w:tc>
        <w:tc>
          <w:tcPr>
            <w:tcW w:w="2396" w:type="dxa"/>
            <w:vAlign w:val="center"/>
          </w:tcPr>
          <w:p w14:paraId="6F543036" w14:textId="77777777" w:rsidR="001A7B22" w:rsidRPr="00143C3D" w:rsidRDefault="001A7B22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</w:t>
            </w:r>
          </w:p>
        </w:tc>
      </w:tr>
      <w:tr w:rsidR="00F65F86" w:rsidRPr="00143C3D" w14:paraId="335150C0" w14:textId="77777777" w:rsidTr="007B23D2">
        <w:tc>
          <w:tcPr>
            <w:tcW w:w="530" w:type="dxa"/>
          </w:tcPr>
          <w:p w14:paraId="6F9085A9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2.</w:t>
            </w:r>
          </w:p>
        </w:tc>
        <w:tc>
          <w:tcPr>
            <w:tcW w:w="3689" w:type="dxa"/>
            <w:vAlign w:val="center"/>
          </w:tcPr>
          <w:p w14:paraId="166493BE" w14:textId="77777777" w:rsidR="001A7B22" w:rsidRPr="00143C3D" w:rsidRDefault="001A7B22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Количество слов</w:t>
            </w:r>
          </w:p>
        </w:tc>
        <w:tc>
          <w:tcPr>
            <w:tcW w:w="3239" w:type="dxa"/>
          </w:tcPr>
          <w:p w14:paraId="2B849081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150-200</w:t>
            </w:r>
          </w:p>
        </w:tc>
        <w:tc>
          <w:tcPr>
            <w:tcW w:w="2396" w:type="dxa"/>
            <w:vAlign w:val="center"/>
          </w:tcPr>
          <w:p w14:paraId="17A86C59" w14:textId="77777777" w:rsidR="001A7B22" w:rsidRPr="00143C3D" w:rsidRDefault="001A7B22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</w:t>
            </w:r>
          </w:p>
        </w:tc>
      </w:tr>
      <w:tr w:rsidR="00F65F86" w:rsidRPr="00143C3D" w14:paraId="5AE1C20E" w14:textId="77777777" w:rsidTr="007B23D2">
        <w:tc>
          <w:tcPr>
            <w:tcW w:w="530" w:type="dxa"/>
          </w:tcPr>
          <w:p w14:paraId="519394FD" w14:textId="77777777" w:rsidR="001A7B22" w:rsidRPr="00143C3D" w:rsidRDefault="001A7B2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3.</w:t>
            </w:r>
          </w:p>
        </w:tc>
        <w:tc>
          <w:tcPr>
            <w:tcW w:w="3689" w:type="dxa"/>
            <w:vAlign w:val="center"/>
          </w:tcPr>
          <w:p w14:paraId="25C79371" w14:textId="77777777" w:rsidR="001A7B22" w:rsidRPr="00143C3D" w:rsidRDefault="001A7B22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Формат предоставляемого документа</w:t>
            </w:r>
          </w:p>
        </w:tc>
        <w:tc>
          <w:tcPr>
            <w:tcW w:w="3239" w:type="dxa"/>
          </w:tcPr>
          <w:p w14:paraId="74700E3E" w14:textId="77777777" w:rsidR="001A7B22" w:rsidRPr="00143C3D" w:rsidRDefault="001A7B22" w:rsidP="00143C3D">
            <w:pPr>
              <w:jc w:val="both"/>
              <w:rPr>
                <w:sz w:val="26"/>
                <w:szCs w:val="26"/>
                <w:lang w:val="en-US"/>
              </w:rPr>
            </w:pPr>
            <w:r w:rsidRPr="00143C3D">
              <w:rPr>
                <w:sz w:val="26"/>
                <w:szCs w:val="26"/>
                <w:lang w:val="en-US"/>
              </w:rPr>
              <w:t>.doc, .</w:t>
            </w:r>
            <w:proofErr w:type="spellStart"/>
            <w:r w:rsidRPr="00143C3D">
              <w:rPr>
                <w:sz w:val="26"/>
                <w:szCs w:val="26"/>
                <w:lang w:val="en-US"/>
              </w:rPr>
              <w:t>docx</w:t>
            </w:r>
            <w:proofErr w:type="spellEnd"/>
            <w:r w:rsidRPr="00143C3D">
              <w:rPr>
                <w:sz w:val="26"/>
                <w:szCs w:val="26"/>
                <w:lang w:val="en-US"/>
              </w:rPr>
              <w:t>, .rtf</w:t>
            </w:r>
          </w:p>
        </w:tc>
        <w:tc>
          <w:tcPr>
            <w:tcW w:w="2396" w:type="dxa"/>
            <w:vAlign w:val="center"/>
          </w:tcPr>
          <w:p w14:paraId="09DF6992" w14:textId="77777777" w:rsidR="001A7B22" w:rsidRPr="00143C3D" w:rsidRDefault="001A7B22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</w:t>
            </w:r>
          </w:p>
        </w:tc>
      </w:tr>
      <w:tr w:rsidR="001401DB" w:rsidRPr="00143C3D" w14:paraId="2AEC2C9A" w14:textId="77777777" w:rsidTr="007B23D2">
        <w:tc>
          <w:tcPr>
            <w:tcW w:w="530" w:type="dxa"/>
          </w:tcPr>
          <w:p w14:paraId="067FD372" w14:textId="5ED9BA0F" w:rsidR="001401DB" w:rsidRPr="00143C3D" w:rsidRDefault="001401DB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4.</w:t>
            </w:r>
          </w:p>
        </w:tc>
        <w:tc>
          <w:tcPr>
            <w:tcW w:w="3689" w:type="dxa"/>
            <w:vAlign w:val="center"/>
          </w:tcPr>
          <w:p w14:paraId="70DF823F" w14:textId="3B8F7D0E" w:rsidR="001401DB" w:rsidRPr="00143C3D" w:rsidRDefault="001401D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 xml:space="preserve">Проверка на </w:t>
            </w:r>
            <w:proofErr w:type="spellStart"/>
            <w:r w:rsidRPr="00143C3D">
              <w:rPr>
                <w:sz w:val="26"/>
                <w:szCs w:val="26"/>
              </w:rPr>
              <w:t>антиплагиат</w:t>
            </w:r>
            <w:proofErr w:type="spellEnd"/>
          </w:p>
        </w:tc>
        <w:tc>
          <w:tcPr>
            <w:tcW w:w="3239" w:type="dxa"/>
          </w:tcPr>
          <w:p w14:paraId="49948FD1" w14:textId="3080A222" w:rsidR="001401DB" w:rsidRPr="00143C3D" w:rsidRDefault="001401DB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Более 70%</w:t>
            </w:r>
          </w:p>
        </w:tc>
        <w:tc>
          <w:tcPr>
            <w:tcW w:w="2396" w:type="dxa"/>
            <w:vAlign w:val="center"/>
          </w:tcPr>
          <w:p w14:paraId="635E122D" w14:textId="4E2B9286" w:rsidR="001401DB" w:rsidRPr="00143C3D" w:rsidRDefault="001401DB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1</w:t>
            </w:r>
          </w:p>
        </w:tc>
      </w:tr>
      <w:tr w:rsidR="00F65F86" w:rsidRPr="00143C3D" w14:paraId="1DD92F49" w14:textId="77777777" w:rsidTr="007B23D2">
        <w:tc>
          <w:tcPr>
            <w:tcW w:w="530" w:type="dxa"/>
            <w:vMerge w:val="restart"/>
          </w:tcPr>
          <w:p w14:paraId="21DE7FE2" w14:textId="66BA8CC8" w:rsidR="0038108B" w:rsidRPr="00143C3D" w:rsidRDefault="001401DB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5.</w:t>
            </w:r>
          </w:p>
        </w:tc>
        <w:tc>
          <w:tcPr>
            <w:tcW w:w="3689" w:type="dxa"/>
            <w:vAlign w:val="center"/>
          </w:tcPr>
          <w:p w14:paraId="6FDCD10C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Содержание аннотации:</w:t>
            </w:r>
          </w:p>
        </w:tc>
        <w:tc>
          <w:tcPr>
            <w:tcW w:w="3239" w:type="dxa"/>
          </w:tcPr>
          <w:p w14:paraId="054CB24C" w14:textId="77777777" w:rsidR="0038108B" w:rsidRPr="00143C3D" w:rsidRDefault="0038108B" w:rsidP="00143C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96" w:type="dxa"/>
            <w:vAlign w:val="center"/>
          </w:tcPr>
          <w:p w14:paraId="6A60C7AD" w14:textId="77777777" w:rsidR="0038108B" w:rsidRPr="00143C3D" w:rsidRDefault="0038108B" w:rsidP="00143C3D">
            <w:pPr>
              <w:jc w:val="center"/>
              <w:rPr>
                <w:sz w:val="26"/>
                <w:szCs w:val="26"/>
              </w:rPr>
            </w:pPr>
          </w:p>
        </w:tc>
      </w:tr>
      <w:tr w:rsidR="00F65F86" w:rsidRPr="00143C3D" w14:paraId="53B7D123" w14:textId="77777777" w:rsidTr="007B23D2">
        <w:tc>
          <w:tcPr>
            <w:tcW w:w="530" w:type="dxa"/>
            <w:vMerge/>
          </w:tcPr>
          <w:p w14:paraId="2FF7CB87" w14:textId="77777777" w:rsidR="0038108B" w:rsidRPr="00143C3D" w:rsidRDefault="0038108B" w:rsidP="00143C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9" w:type="dxa"/>
            <w:vAlign w:val="center"/>
          </w:tcPr>
          <w:p w14:paraId="5047C2DF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Постановка проблемы</w:t>
            </w:r>
          </w:p>
        </w:tc>
        <w:tc>
          <w:tcPr>
            <w:tcW w:w="3239" w:type="dxa"/>
            <w:vAlign w:val="center"/>
          </w:tcPr>
          <w:p w14:paraId="6C0BD421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Обозначены цели и задач проведенного исследования</w:t>
            </w:r>
          </w:p>
        </w:tc>
        <w:tc>
          <w:tcPr>
            <w:tcW w:w="2396" w:type="dxa"/>
            <w:vAlign w:val="center"/>
          </w:tcPr>
          <w:p w14:paraId="1CD5DE24" w14:textId="51F8B72F" w:rsidR="0038108B" w:rsidRPr="00143C3D" w:rsidRDefault="001401DB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3</w:t>
            </w:r>
          </w:p>
        </w:tc>
      </w:tr>
      <w:tr w:rsidR="00F65F86" w:rsidRPr="00143C3D" w14:paraId="03FC7757" w14:textId="77777777" w:rsidTr="007B23D2">
        <w:tc>
          <w:tcPr>
            <w:tcW w:w="530" w:type="dxa"/>
            <w:vMerge/>
          </w:tcPr>
          <w:p w14:paraId="4DDEFF2F" w14:textId="77777777" w:rsidR="0038108B" w:rsidRPr="00143C3D" w:rsidRDefault="0038108B" w:rsidP="00143C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9" w:type="dxa"/>
            <w:vAlign w:val="center"/>
          </w:tcPr>
          <w:p w14:paraId="7EF0953F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Источники</w:t>
            </w:r>
          </w:p>
        </w:tc>
        <w:tc>
          <w:tcPr>
            <w:tcW w:w="3239" w:type="dxa"/>
            <w:vAlign w:val="center"/>
          </w:tcPr>
          <w:p w14:paraId="6E9A96A8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Перечислены источники, на основе которых проводилось исследование</w:t>
            </w:r>
          </w:p>
        </w:tc>
        <w:tc>
          <w:tcPr>
            <w:tcW w:w="2396" w:type="dxa"/>
            <w:vAlign w:val="center"/>
          </w:tcPr>
          <w:p w14:paraId="3B92A624" w14:textId="08B94F44" w:rsidR="0038108B" w:rsidRPr="00143C3D" w:rsidRDefault="001401DB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2</w:t>
            </w:r>
          </w:p>
        </w:tc>
      </w:tr>
      <w:tr w:rsidR="00F65F86" w:rsidRPr="00143C3D" w14:paraId="0555B983" w14:textId="77777777" w:rsidTr="007B23D2">
        <w:tc>
          <w:tcPr>
            <w:tcW w:w="530" w:type="dxa"/>
            <w:vMerge/>
          </w:tcPr>
          <w:p w14:paraId="077B0A4B" w14:textId="77777777" w:rsidR="0038108B" w:rsidRPr="00143C3D" w:rsidRDefault="0038108B" w:rsidP="00143C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89" w:type="dxa"/>
            <w:vAlign w:val="center"/>
          </w:tcPr>
          <w:p w14:paraId="16468FE1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Результаты</w:t>
            </w:r>
          </w:p>
        </w:tc>
        <w:tc>
          <w:tcPr>
            <w:tcW w:w="3239" w:type="dxa"/>
            <w:vAlign w:val="center"/>
          </w:tcPr>
          <w:p w14:paraId="2C0A59CB" w14:textId="77777777" w:rsidR="0038108B" w:rsidRPr="00143C3D" w:rsidRDefault="0038108B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Продемонстрирован вклад данного исследования в имеющиеся знания и опыт</w:t>
            </w:r>
          </w:p>
        </w:tc>
        <w:tc>
          <w:tcPr>
            <w:tcW w:w="2396" w:type="dxa"/>
            <w:vAlign w:val="center"/>
          </w:tcPr>
          <w:p w14:paraId="24239D49" w14:textId="7ED0B7DB" w:rsidR="0038108B" w:rsidRPr="00143C3D" w:rsidRDefault="001401DB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3</w:t>
            </w:r>
          </w:p>
        </w:tc>
      </w:tr>
      <w:tr w:rsidR="001401DB" w:rsidRPr="00143C3D" w14:paraId="47C00674" w14:textId="77777777" w:rsidTr="00020B81">
        <w:tc>
          <w:tcPr>
            <w:tcW w:w="9488" w:type="dxa"/>
            <w:gridSpan w:val="4"/>
          </w:tcPr>
          <w:p w14:paraId="4E2DA281" w14:textId="010354BE" w:rsidR="001401DB" w:rsidRPr="00143C3D" w:rsidRDefault="001401DB" w:rsidP="00143C3D">
            <w:pPr>
              <w:jc w:val="center"/>
              <w:rPr>
                <w:b/>
                <w:sz w:val="26"/>
                <w:szCs w:val="26"/>
              </w:rPr>
            </w:pPr>
            <w:r w:rsidRPr="00143C3D">
              <w:rPr>
                <w:b/>
                <w:sz w:val="26"/>
                <w:szCs w:val="26"/>
              </w:rPr>
              <w:t>Максимальное количество баллов в первом (отборочном) туре – 12 баллов</w:t>
            </w:r>
          </w:p>
        </w:tc>
      </w:tr>
    </w:tbl>
    <w:p w14:paraId="2CC476F2" w14:textId="77777777" w:rsidR="00067DD4" w:rsidRPr="00143C3D" w:rsidRDefault="00067DD4" w:rsidP="00143C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808"/>
      </w:tblGrid>
      <w:tr w:rsidR="00646AAA" w:rsidRPr="00143C3D" w14:paraId="3DBE7D10" w14:textId="77777777" w:rsidTr="00EF407C">
        <w:tc>
          <w:tcPr>
            <w:tcW w:w="4927" w:type="dxa"/>
          </w:tcPr>
          <w:p w14:paraId="0813DD7C" w14:textId="77777777" w:rsidR="00646AAA" w:rsidRPr="00143C3D" w:rsidRDefault="00067DD4" w:rsidP="00143C3D">
            <w:pPr>
              <w:jc w:val="center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lastRenderedPageBreak/>
              <w:br w:type="column"/>
            </w:r>
          </w:p>
        </w:tc>
        <w:tc>
          <w:tcPr>
            <w:tcW w:w="4927" w:type="dxa"/>
          </w:tcPr>
          <w:p w14:paraId="7D24A108" w14:textId="77777777" w:rsidR="00646AAA" w:rsidRPr="00143C3D" w:rsidRDefault="00147FDA" w:rsidP="00143C3D">
            <w:pPr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Приложение 2</w:t>
            </w:r>
          </w:p>
          <w:p w14:paraId="72E45C86" w14:textId="5D40D2DA" w:rsidR="00646AAA" w:rsidRPr="00143C3D" w:rsidRDefault="0050755E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  <w:shd w:val="clear" w:color="auto" w:fill="FFFFFF"/>
              </w:rPr>
              <w:t xml:space="preserve">к </w:t>
            </w:r>
            <w:r w:rsidR="001401DB" w:rsidRPr="00143C3D">
              <w:rPr>
                <w:sz w:val="26"/>
                <w:szCs w:val="26"/>
                <w:shd w:val="clear" w:color="auto" w:fill="FFFFFF"/>
              </w:rPr>
              <w:t xml:space="preserve">Положению о Международном междисциплинарном конкурсе научно-исследовательских работ на английском языке </w:t>
            </w:r>
            <w:r w:rsidR="001401DB" w:rsidRPr="00143C3D">
              <w:rPr>
                <w:b/>
                <w:sz w:val="26"/>
                <w:szCs w:val="26"/>
              </w:rPr>
              <w:t>«</w:t>
            </w:r>
            <w:r w:rsidR="003468AD" w:rsidRPr="00143C3D">
              <w:rPr>
                <w:b/>
                <w:sz w:val="26"/>
                <w:szCs w:val="26"/>
              </w:rPr>
              <w:t>Перекрёсток наук</w:t>
            </w:r>
            <w:r w:rsidR="001401DB" w:rsidRPr="00143C3D">
              <w:rPr>
                <w:b/>
                <w:sz w:val="26"/>
                <w:szCs w:val="26"/>
              </w:rPr>
              <w:t>»</w:t>
            </w:r>
            <w:r w:rsidR="001401DB" w:rsidRPr="00143C3D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1401DB" w:rsidRPr="00143C3D">
              <w:rPr>
                <w:bCs/>
                <w:sz w:val="26"/>
                <w:szCs w:val="26"/>
                <w:shd w:val="clear" w:color="auto" w:fill="FFFFFF"/>
              </w:rPr>
              <w:t>в 2026 году</w:t>
            </w:r>
            <w:r w:rsidR="001401DB" w:rsidRPr="00143C3D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4FD0A1E8" w14:textId="77777777" w:rsidR="00657732" w:rsidRPr="00143C3D" w:rsidRDefault="00657732" w:rsidP="00143C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1E02BFB" w14:textId="77777777" w:rsidR="00A713D5" w:rsidRPr="00143C3D" w:rsidRDefault="00646AAA" w:rsidP="00143C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КРИТЕРИИ</w:t>
      </w:r>
    </w:p>
    <w:p w14:paraId="25ED7F04" w14:textId="3420CB07" w:rsidR="00E068FF" w:rsidRPr="00143C3D" w:rsidRDefault="00552D3D" w:rsidP="00143C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3C3D">
        <w:rPr>
          <w:rFonts w:ascii="Times New Roman" w:hAnsi="Times New Roman" w:cs="Times New Roman"/>
          <w:sz w:val="26"/>
          <w:szCs w:val="26"/>
        </w:rPr>
        <w:t>о</w:t>
      </w:r>
      <w:r w:rsidR="00646AAA" w:rsidRPr="00143C3D">
        <w:rPr>
          <w:rFonts w:ascii="Times New Roman" w:hAnsi="Times New Roman" w:cs="Times New Roman"/>
          <w:sz w:val="26"/>
          <w:szCs w:val="26"/>
        </w:rPr>
        <w:t>ценивания</w:t>
      </w:r>
      <w:r w:rsidR="008A77C3" w:rsidRPr="00143C3D">
        <w:rPr>
          <w:rFonts w:ascii="Times New Roman" w:hAnsi="Times New Roman" w:cs="Times New Roman"/>
          <w:sz w:val="26"/>
          <w:szCs w:val="26"/>
        </w:rPr>
        <w:t xml:space="preserve"> </w:t>
      </w:r>
      <w:r w:rsidR="00E068FF" w:rsidRPr="00143C3D">
        <w:rPr>
          <w:rFonts w:ascii="Times New Roman" w:hAnsi="Times New Roman" w:cs="Times New Roman"/>
          <w:sz w:val="26"/>
          <w:szCs w:val="26"/>
        </w:rPr>
        <w:t>публичных выступлений участников второго (</w:t>
      </w:r>
      <w:r w:rsidR="00E068FF" w:rsidRPr="00143C3D">
        <w:rPr>
          <w:rFonts w:ascii="Times New Roman" w:eastAsia="Calibri" w:hAnsi="Times New Roman" w:cs="Times New Roman"/>
          <w:sz w:val="26"/>
          <w:szCs w:val="26"/>
        </w:rPr>
        <w:t>основного</w:t>
      </w:r>
      <w:r w:rsidR="00E068FF" w:rsidRPr="00143C3D">
        <w:rPr>
          <w:rFonts w:ascii="Times New Roman" w:hAnsi="Times New Roman" w:cs="Times New Roman"/>
          <w:sz w:val="26"/>
          <w:szCs w:val="26"/>
        </w:rPr>
        <w:t xml:space="preserve">) </w:t>
      </w:r>
      <w:r w:rsidR="00E068FF" w:rsidRPr="00143C3D">
        <w:rPr>
          <w:rFonts w:ascii="Times New Roman" w:eastAsia="Calibri" w:hAnsi="Times New Roman" w:cs="Times New Roman"/>
          <w:sz w:val="26"/>
          <w:szCs w:val="26"/>
        </w:rPr>
        <w:t>тура</w:t>
      </w:r>
      <w:r w:rsidR="00E068FF" w:rsidRPr="00143C3D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14:paraId="795D78D3" w14:textId="77777777" w:rsidR="001A7B22" w:rsidRPr="00143C3D" w:rsidRDefault="001A7B22" w:rsidP="00143C3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1"/>
        <w:gridCol w:w="5763"/>
        <w:gridCol w:w="3184"/>
      </w:tblGrid>
      <w:tr w:rsidR="00F65F86" w:rsidRPr="00143C3D" w14:paraId="78F7F3CB" w14:textId="77777777" w:rsidTr="001401DB">
        <w:tc>
          <w:tcPr>
            <w:tcW w:w="541" w:type="dxa"/>
          </w:tcPr>
          <w:p w14:paraId="11F13609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763" w:type="dxa"/>
          </w:tcPr>
          <w:p w14:paraId="6DB2A2A7" w14:textId="77777777" w:rsidR="001A7B22" w:rsidRPr="00143C3D" w:rsidRDefault="00C4166D" w:rsidP="00143C3D">
            <w:pPr>
              <w:jc w:val="center"/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 xml:space="preserve">Критерии оценивания </w:t>
            </w:r>
          </w:p>
        </w:tc>
        <w:tc>
          <w:tcPr>
            <w:tcW w:w="3184" w:type="dxa"/>
          </w:tcPr>
          <w:p w14:paraId="7916C106" w14:textId="77777777" w:rsidR="001A7B22" w:rsidRPr="00143C3D" w:rsidRDefault="00A426E7" w:rsidP="00143C3D">
            <w:pPr>
              <w:jc w:val="center"/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Максимальное к</w:t>
            </w:r>
            <w:r w:rsidR="001A7B22" w:rsidRPr="00143C3D">
              <w:rPr>
                <w:b/>
                <w:bCs/>
                <w:sz w:val="26"/>
                <w:szCs w:val="26"/>
              </w:rPr>
              <w:t>оличество баллов</w:t>
            </w:r>
          </w:p>
        </w:tc>
      </w:tr>
      <w:tr w:rsidR="00F65F86" w:rsidRPr="00143C3D" w14:paraId="084F3D0D" w14:textId="77777777" w:rsidTr="001401DB">
        <w:tc>
          <w:tcPr>
            <w:tcW w:w="541" w:type="dxa"/>
          </w:tcPr>
          <w:p w14:paraId="5B50B33F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5763" w:type="dxa"/>
          </w:tcPr>
          <w:p w14:paraId="41F96582" w14:textId="1E2150A9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Полнота раскрытия темы</w:t>
            </w:r>
          </w:p>
        </w:tc>
        <w:tc>
          <w:tcPr>
            <w:tcW w:w="3184" w:type="dxa"/>
          </w:tcPr>
          <w:p w14:paraId="17B7FC1A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65F86" w:rsidRPr="00143C3D" w14:paraId="4A9B4C30" w14:textId="77777777" w:rsidTr="001401DB">
        <w:tc>
          <w:tcPr>
            <w:tcW w:w="541" w:type="dxa"/>
          </w:tcPr>
          <w:p w14:paraId="62E5D9C3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5763" w:type="dxa"/>
            <w:vAlign w:val="center"/>
          </w:tcPr>
          <w:p w14:paraId="26DFF6F7" w14:textId="77777777" w:rsidR="000D1CF2" w:rsidRPr="00143C3D" w:rsidRDefault="000D1CF2" w:rsidP="00143C3D">
            <w:pPr>
              <w:jc w:val="both"/>
              <w:rPr>
                <w:bCs/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Тема полностью раскрыта, подбор информации, фактов, примеров полностью соответствует заявленной теме. Текст презентации построен связно, логично. Визуальный ряд соответствует заданной теме, способствует эффективному пониманию языкового материала, иллюстрирует его.</w:t>
            </w:r>
          </w:p>
        </w:tc>
        <w:tc>
          <w:tcPr>
            <w:tcW w:w="3184" w:type="dxa"/>
            <w:vAlign w:val="center"/>
          </w:tcPr>
          <w:p w14:paraId="7912357F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 xml:space="preserve">3 </w:t>
            </w:r>
          </w:p>
        </w:tc>
      </w:tr>
      <w:tr w:rsidR="00F65F86" w:rsidRPr="00143C3D" w14:paraId="012977F4" w14:textId="77777777" w:rsidTr="001401DB">
        <w:tc>
          <w:tcPr>
            <w:tcW w:w="541" w:type="dxa"/>
          </w:tcPr>
          <w:p w14:paraId="42C69B70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763" w:type="dxa"/>
          </w:tcPr>
          <w:p w14:paraId="5845F4E6" w14:textId="77777777" w:rsidR="000D1CF2" w:rsidRPr="00143C3D" w:rsidRDefault="000D1CF2" w:rsidP="00143C3D">
            <w:pPr>
              <w:jc w:val="both"/>
              <w:rPr>
                <w:bCs/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Тема раскрыта недостаточно полно либо тема представлена однобоко (с одного ракурса). Визуальный ряд соответствует заданной теме, частично способствует эффективному пониманию языкового материала.</w:t>
            </w:r>
          </w:p>
        </w:tc>
        <w:tc>
          <w:tcPr>
            <w:tcW w:w="3184" w:type="dxa"/>
            <w:vAlign w:val="center"/>
          </w:tcPr>
          <w:p w14:paraId="0ED0F3E6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 xml:space="preserve">2 </w:t>
            </w:r>
          </w:p>
        </w:tc>
      </w:tr>
      <w:tr w:rsidR="00F65F86" w:rsidRPr="00143C3D" w14:paraId="52675187" w14:textId="77777777" w:rsidTr="001401DB">
        <w:tc>
          <w:tcPr>
            <w:tcW w:w="541" w:type="dxa"/>
          </w:tcPr>
          <w:p w14:paraId="2EEB845D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5763" w:type="dxa"/>
          </w:tcPr>
          <w:p w14:paraId="1C41AA85" w14:textId="77777777" w:rsidR="000D1CF2" w:rsidRPr="00143C3D" w:rsidRDefault="000D1CF2" w:rsidP="00143C3D">
            <w:pPr>
              <w:jc w:val="both"/>
              <w:rPr>
                <w:bCs/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Тема раскрыта недостаточно полно, логика изложения информации нарушена, однако основная мысль (проблема) понятна. Визуальный ряд соответствует заданной теме, присутствует небольшая избыточность или недостаток визуализации, нарушена логика представления слайдов.</w:t>
            </w:r>
          </w:p>
        </w:tc>
        <w:tc>
          <w:tcPr>
            <w:tcW w:w="3184" w:type="dxa"/>
            <w:vAlign w:val="center"/>
          </w:tcPr>
          <w:p w14:paraId="1E378147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 xml:space="preserve">1 </w:t>
            </w:r>
          </w:p>
        </w:tc>
      </w:tr>
      <w:tr w:rsidR="001401DB" w:rsidRPr="00143C3D" w14:paraId="63397891" w14:textId="77777777" w:rsidTr="000B3F69">
        <w:tc>
          <w:tcPr>
            <w:tcW w:w="9488" w:type="dxa"/>
            <w:gridSpan w:val="3"/>
          </w:tcPr>
          <w:p w14:paraId="2BCFF011" w14:textId="77777777" w:rsidR="001401DB" w:rsidRPr="00143C3D" w:rsidRDefault="001401DB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Максимальное количество баллов по критерию № 1 – 3 балла</w:t>
            </w:r>
          </w:p>
        </w:tc>
      </w:tr>
      <w:tr w:rsidR="00F65F86" w:rsidRPr="00143C3D" w14:paraId="4348C406" w14:textId="77777777" w:rsidTr="001401DB">
        <w:tc>
          <w:tcPr>
            <w:tcW w:w="541" w:type="dxa"/>
          </w:tcPr>
          <w:p w14:paraId="2ED33BF4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5763" w:type="dxa"/>
          </w:tcPr>
          <w:p w14:paraId="78AFBAFB" w14:textId="77777777" w:rsidR="001A7B22" w:rsidRPr="00143C3D" w:rsidRDefault="001A7B22" w:rsidP="00143C3D">
            <w:pPr>
              <w:rPr>
                <w:b/>
                <w:sz w:val="26"/>
                <w:szCs w:val="26"/>
              </w:rPr>
            </w:pPr>
            <w:r w:rsidRPr="00143C3D">
              <w:rPr>
                <w:b/>
                <w:sz w:val="26"/>
                <w:szCs w:val="26"/>
              </w:rPr>
              <w:t>Представление информации, лексика</w:t>
            </w:r>
          </w:p>
        </w:tc>
        <w:tc>
          <w:tcPr>
            <w:tcW w:w="3184" w:type="dxa"/>
          </w:tcPr>
          <w:p w14:paraId="08A529FF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65F86" w:rsidRPr="00143C3D" w14:paraId="2F3D8DC3" w14:textId="77777777" w:rsidTr="001401DB">
        <w:tc>
          <w:tcPr>
            <w:tcW w:w="541" w:type="dxa"/>
          </w:tcPr>
          <w:p w14:paraId="5994F059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5763" w:type="dxa"/>
          </w:tcPr>
          <w:p w14:paraId="41D55BD3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Речь беглая без повторений или исправлений Свободно используется лексика для обсуждения различных тем.</w:t>
            </w:r>
          </w:p>
        </w:tc>
        <w:tc>
          <w:tcPr>
            <w:tcW w:w="3184" w:type="dxa"/>
            <w:vAlign w:val="center"/>
          </w:tcPr>
          <w:p w14:paraId="31309129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3 балла</w:t>
            </w:r>
          </w:p>
        </w:tc>
      </w:tr>
      <w:tr w:rsidR="00F65F86" w:rsidRPr="00143C3D" w14:paraId="1BF5A396" w14:textId="77777777" w:rsidTr="001401DB">
        <w:tc>
          <w:tcPr>
            <w:tcW w:w="541" w:type="dxa"/>
          </w:tcPr>
          <w:p w14:paraId="677450B2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5763" w:type="dxa"/>
          </w:tcPr>
          <w:p w14:paraId="7448BB37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Свободное и точное использование лексики на заданную тему. Встречаются повторения или исправления.</w:t>
            </w:r>
          </w:p>
        </w:tc>
        <w:tc>
          <w:tcPr>
            <w:tcW w:w="3184" w:type="dxa"/>
            <w:vAlign w:val="center"/>
          </w:tcPr>
          <w:p w14:paraId="2543252B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 балла</w:t>
            </w:r>
          </w:p>
        </w:tc>
      </w:tr>
      <w:tr w:rsidR="00F65F86" w:rsidRPr="00143C3D" w14:paraId="13EF5688" w14:textId="77777777" w:rsidTr="001401DB">
        <w:tc>
          <w:tcPr>
            <w:tcW w:w="541" w:type="dxa"/>
          </w:tcPr>
          <w:p w14:paraId="3991777A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5763" w:type="dxa"/>
          </w:tcPr>
          <w:p w14:paraId="1CA14FD3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 xml:space="preserve">В речи </w:t>
            </w:r>
            <w:r w:rsidRPr="00143C3D">
              <w:rPr>
                <w:sz w:val="26"/>
                <w:szCs w:val="26"/>
                <w:shd w:val="clear" w:color="auto" w:fill="FFFFFF" w:themeFill="background1"/>
              </w:rPr>
              <w:t>присутствуют п</w:t>
            </w:r>
            <w:r w:rsidRPr="00143C3D">
              <w:rPr>
                <w:sz w:val="26"/>
                <w:szCs w:val="26"/>
              </w:rPr>
              <w:t>овторения, исправления, что замедляет речь.</w:t>
            </w:r>
          </w:p>
        </w:tc>
        <w:tc>
          <w:tcPr>
            <w:tcW w:w="3184" w:type="dxa"/>
            <w:vAlign w:val="center"/>
          </w:tcPr>
          <w:p w14:paraId="73801695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 балл</w:t>
            </w:r>
          </w:p>
        </w:tc>
      </w:tr>
      <w:tr w:rsidR="001401DB" w:rsidRPr="00143C3D" w14:paraId="147225F6" w14:textId="77777777" w:rsidTr="00A802CA">
        <w:tc>
          <w:tcPr>
            <w:tcW w:w="9488" w:type="dxa"/>
            <w:gridSpan w:val="3"/>
          </w:tcPr>
          <w:p w14:paraId="31333482" w14:textId="77777777" w:rsidR="001401DB" w:rsidRPr="00143C3D" w:rsidRDefault="001401DB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Максимальное количество баллов по критерию № 2 – 3 балла</w:t>
            </w:r>
          </w:p>
        </w:tc>
      </w:tr>
      <w:tr w:rsidR="00F65F86" w:rsidRPr="00143C3D" w14:paraId="6EF9F539" w14:textId="77777777" w:rsidTr="001401DB">
        <w:tc>
          <w:tcPr>
            <w:tcW w:w="541" w:type="dxa"/>
          </w:tcPr>
          <w:p w14:paraId="7A2713D3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5763" w:type="dxa"/>
          </w:tcPr>
          <w:p w14:paraId="48306E1A" w14:textId="77777777" w:rsidR="001A7B22" w:rsidRPr="00143C3D" w:rsidRDefault="001A7B22" w:rsidP="00143C3D">
            <w:pPr>
              <w:rPr>
                <w:b/>
                <w:sz w:val="26"/>
                <w:szCs w:val="26"/>
              </w:rPr>
            </w:pPr>
            <w:r w:rsidRPr="00143C3D">
              <w:rPr>
                <w:b/>
                <w:sz w:val="26"/>
                <w:szCs w:val="26"/>
              </w:rPr>
              <w:t>Грамматика</w:t>
            </w:r>
          </w:p>
        </w:tc>
        <w:tc>
          <w:tcPr>
            <w:tcW w:w="3184" w:type="dxa"/>
          </w:tcPr>
          <w:p w14:paraId="04FCBD61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65F86" w:rsidRPr="00143C3D" w14:paraId="4A7A095F" w14:textId="77777777" w:rsidTr="001401DB">
        <w:tc>
          <w:tcPr>
            <w:tcW w:w="541" w:type="dxa"/>
          </w:tcPr>
          <w:p w14:paraId="06417463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5763" w:type="dxa"/>
          </w:tcPr>
          <w:p w14:paraId="181AA401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Используются разнообразные структуры естественно и подходящим образом. Верный выбор грамматических конструкций.</w:t>
            </w:r>
          </w:p>
        </w:tc>
        <w:tc>
          <w:tcPr>
            <w:tcW w:w="3184" w:type="dxa"/>
            <w:vAlign w:val="center"/>
          </w:tcPr>
          <w:p w14:paraId="51126A04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3 балла</w:t>
            </w:r>
          </w:p>
        </w:tc>
      </w:tr>
      <w:tr w:rsidR="00F65F86" w:rsidRPr="00143C3D" w14:paraId="46D834D2" w14:textId="77777777" w:rsidTr="001401DB">
        <w:tc>
          <w:tcPr>
            <w:tcW w:w="541" w:type="dxa"/>
          </w:tcPr>
          <w:p w14:paraId="46C66D42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lastRenderedPageBreak/>
              <w:t>3.2</w:t>
            </w:r>
          </w:p>
        </w:tc>
        <w:tc>
          <w:tcPr>
            <w:tcW w:w="5763" w:type="dxa"/>
          </w:tcPr>
          <w:p w14:paraId="455A5E75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Свободно используются разнообразные грамматические конструкции. Большинство предложений составлено без ошибок, с некоторыми редкими неточностями и/или несистематическими ошибками</w:t>
            </w:r>
          </w:p>
        </w:tc>
        <w:tc>
          <w:tcPr>
            <w:tcW w:w="3184" w:type="dxa"/>
            <w:vAlign w:val="center"/>
          </w:tcPr>
          <w:p w14:paraId="36E69468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 балла</w:t>
            </w:r>
          </w:p>
        </w:tc>
      </w:tr>
      <w:tr w:rsidR="00F65F86" w:rsidRPr="00143C3D" w14:paraId="090BC249" w14:textId="77777777" w:rsidTr="001401DB">
        <w:tc>
          <w:tcPr>
            <w:tcW w:w="541" w:type="dxa"/>
          </w:tcPr>
          <w:p w14:paraId="6F6F2A5D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3.3</w:t>
            </w:r>
          </w:p>
        </w:tc>
        <w:tc>
          <w:tcPr>
            <w:tcW w:w="5763" w:type="dxa"/>
          </w:tcPr>
          <w:p w14:paraId="16B915F8" w14:textId="77777777" w:rsidR="000D1CF2" w:rsidRPr="00602C32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Используются как простые, так и сложные конструкции, но не всегда свободно. Возможны частые ошибки в сложных конструкциях, но это редко вызывает непонимание.</w:t>
            </w:r>
          </w:p>
        </w:tc>
        <w:tc>
          <w:tcPr>
            <w:tcW w:w="3184" w:type="dxa"/>
            <w:vAlign w:val="center"/>
          </w:tcPr>
          <w:p w14:paraId="558C7906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 балл</w:t>
            </w:r>
          </w:p>
        </w:tc>
      </w:tr>
      <w:tr w:rsidR="001401DB" w:rsidRPr="00143C3D" w14:paraId="690D032A" w14:textId="77777777" w:rsidTr="00A8607B">
        <w:tc>
          <w:tcPr>
            <w:tcW w:w="9488" w:type="dxa"/>
            <w:gridSpan w:val="3"/>
          </w:tcPr>
          <w:p w14:paraId="5FB62096" w14:textId="77777777" w:rsidR="001401DB" w:rsidRPr="00143C3D" w:rsidRDefault="001401DB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Максимальное количество баллов по критерию № 3 – 3 балла</w:t>
            </w:r>
          </w:p>
        </w:tc>
      </w:tr>
      <w:tr w:rsidR="00F65F86" w:rsidRPr="00143C3D" w14:paraId="67BC8E27" w14:textId="77777777" w:rsidTr="001401DB">
        <w:tc>
          <w:tcPr>
            <w:tcW w:w="541" w:type="dxa"/>
          </w:tcPr>
          <w:p w14:paraId="333F58F2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4</w:t>
            </w:r>
            <w:r w:rsidR="00946F5A" w:rsidRPr="00143C3D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763" w:type="dxa"/>
          </w:tcPr>
          <w:p w14:paraId="20440AF7" w14:textId="77777777" w:rsidR="001A7B22" w:rsidRPr="00143C3D" w:rsidRDefault="001A7B22" w:rsidP="00143C3D">
            <w:pPr>
              <w:rPr>
                <w:b/>
                <w:sz w:val="26"/>
                <w:szCs w:val="26"/>
              </w:rPr>
            </w:pPr>
            <w:r w:rsidRPr="00143C3D">
              <w:rPr>
                <w:b/>
                <w:sz w:val="26"/>
                <w:szCs w:val="26"/>
              </w:rPr>
              <w:t>Произношение</w:t>
            </w:r>
          </w:p>
        </w:tc>
        <w:tc>
          <w:tcPr>
            <w:tcW w:w="3184" w:type="dxa"/>
          </w:tcPr>
          <w:p w14:paraId="6D657168" w14:textId="77777777" w:rsidR="001A7B22" w:rsidRPr="00143C3D" w:rsidRDefault="001A7B22" w:rsidP="00143C3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65F86" w:rsidRPr="00143C3D" w14:paraId="050B320F" w14:textId="77777777" w:rsidTr="001401DB">
        <w:tc>
          <w:tcPr>
            <w:tcW w:w="541" w:type="dxa"/>
          </w:tcPr>
          <w:p w14:paraId="47A6533F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4.1</w:t>
            </w:r>
          </w:p>
        </w:tc>
        <w:tc>
          <w:tcPr>
            <w:tcW w:w="5763" w:type="dxa"/>
          </w:tcPr>
          <w:p w14:paraId="52D47300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Используется полный спектр фонетических особенностей с точностью и тонкостью. Речь абсолютно понятна</w:t>
            </w:r>
          </w:p>
        </w:tc>
        <w:tc>
          <w:tcPr>
            <w:tcW w:w="3184" w:type="dxa"/>
            <w:vAlign w:val="center"/>
          </w:tcPr>
          <w:p w14:paraId="3B4C9C0B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3 балла</w:t>
            </w:r>
          </w:p>
        </w:tc>
      </w:tr>
      <w:tr w:rsidR="00F65F86" w:rsidRPr="00143C3D" w14:paraId="58FC0609" w14:textId="77777777" w:rsidTr="001401DB">
        <w:tc>
          <w:tcPr>
            <w:tcW w:w="541" w:type="dxa"/>
          </w:tcPr>
          <w:p w14:paraId="198C17AF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4.2</w:t>
            </w:r>
          </w:p>
        </w:tc>
        <w:tc>
          <w:tcPr>
            <w:tcW w:w="5763" w:type="dxa"/>
          </w:tcPr>
          <w:p w14:paraId="2E754AD3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В целом речь без заметных трудностей или потери логики. Паузы иногда связаны с поиском слов или грамматики.</w:t>
            </w:r>
          </w:p>
        </w:tc>
        <w:tc>
          <w:tcPr>
            <w:tcW w:w="3184" w:type="dxa"/>
            <w:vAlign w:val="center"/>
          </w:tcPr>
          <w:p w14:paraId="64C4479C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2 балла</w:t>
            </w:r>
          </w:p>
        </w:tc>
      </w:tr>
      <w:tr w:rsidR="00F65F86" w:rsidRPr="00143C3D" w14:paraId="1492674F" w14:textId="77777777" w:rsidTr="001401DB">
        <w:tc>
          <w:tcPr>
            <w:tcW w:w="541" w:type="dxa"/>
          </w:tcPr>
          <w:p w14:paraId="5780635B" w14:textId="77777777" w:rsidR="000D1CF2" w:rsidRPr="00143C3D" w:rsidRDefault="000D1CF2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4.3</w:t>
            </w:r>
          </w:p>
        </w:tc>
        <w:tc>
          <w:tcPr>
            <w:tcW w:w="5763" w:type="dxa"/>
          </w:tcPr>
          <w:p w14:paraId="73707CF6" w14:textId="77777777" w:rsidR="000D1CF2" w:rsidRPr="00143C3D" w:rsidRDefault="000D1CF2" w:rsidP="00143C3D">
            <w:pPr>
              <w:jc w:val="both"/>
              <w:rPr>
                <w:sz w:val="26"/>
                <w:szCs w:val="26"/>
              </w:rPr>
            </w:pPr>
            <w:r w:rsidRPr="00143C3D">
              <w:rPr>
                <w:sz w:val="26"/>
                <w:szCs w:val="26"/>
              </w:rPr>
              <w:t>В целом, речь понятна, хотя произношение отдельных слов или звуков снижает ясность.</w:t>
            </w:r>
          </w:p>
        </w:tc>
        <w:tc>
          <w:tcPr>
            <w:tcW w:w="3184" w:type="dxa"/>
            <w:vAlign w:val="center"/>
          </w:tcPr>
          <w:p w14:paraId="3D76E094" w14:textId="77777777" w:rsidR="000D1CF2" w:rsidRPr="00143C3D" w:rsidRDefault="000D1CF2" w:rsidP="00143C3D">
            <w:pPr>
              <w:jc w:val="center"/>
              <w:rPr>
                <w:bCs/>
                <w:sz w:val="26"/>
                <w:szCs w:val="26"/>
              </w:rPr>
            </w:pPr>
            <w:r w:rsidRPr="00143C3D">
              <w:rPr>
                <w:bCs/>
                <w:sz w:val="26"/>
                <w:szCs w:val="26"/>
              </w:rPr>
              <w:t>1 балл</w:t>
            </w:r>
          </w:p>
        </w:tc>
      </w:tr>
      <w:tr w:rsidR="001401DB" w:rsidRPr="00143C3D" w14:paraId="01E6E3C5" w14:textId="77777777" w:rsidTr="006D3CF5">
        <w:tc>
          <w:tcPr>
            <w:tcW w:w="9488" w:type="dxa"/>
            <w:gridSpan w:val="3"/>
          </w:tcPr>
          <w:p w14:paraId="398A18D1" w14:textId="77777777" w:rsidR="001401DB" w:rsidRPr="00143C3D" w:rsidRDefault="001401DB" w:rsidP="00143C3D">
            <w:pPr>
              <w:rPr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>Максимальное количество баллов по критерию № 4 – 3 балла</w:t>
            </w:r>
          </w:p>
        </w:tc>
      </w:tr>
      <w:tr w:rsidR="001401DB" w:rsidRPr="00143C3D" w14:paraId="0109BDE5" w14:textId="77777777" w:rsidTr="00B879B9">
        <w:tc>
          <w:tcPr>
            <w:tcW w:w="9488" w:type="dxa"/>
            <w:gridSpan w:val="3"/>
          </w:tcPr>
          <w:p w14:paraId="516A9602" w14:textId="77777777" w:rsidR="001401DB" w:rsidRPr="00143C3D" w:rsidRDefault="001401DB" w:rsidP="00143C3D">
            <w:pPr>
              <w:rPr>
                <w:b/>
                <w:bCs/>
                <w:sz w:val="26"/>
                <w:szCs w:val="26"/>
              </w:rPr>
            </w:pPr>
            <w:r w:rsidRPr="00143C3D">
              <w:rPr>
                <w:b/>
                <w:bCs/>
                <w:sz w:val="26"/>
                <w:szCs w:val="26"/>
              </w:rPr>
              <w:t xml:space="preserve">ИТОГО максимальное количество баллов за публичное выступление по теме доклада -12 баллов </w:t>
            </w:r>
          </w:p>
        </w:tc>
      </w:tr>
    </w:tbl>
    <w:p w14:paraId="6DC6B4A2" w14:textId="77777777" w:rsidR="001A7B22" w:rsidRPr="00143C3D" w:rsidRDefault="001A7B22" w:rsidP="00143C3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1A7B22" w:rsidRPr="00143C3D" w:rsidSect="00CF309E">
      <w:headerReference w:type="default" r:id="rId24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300B" w14:textId="77777777" w:rsidR="004C2175" w:rsidRDefault="004C2175" w:rsidP="00996628">
      <w:pPr>
        <w:spacing w:after="0" w:line="240" w:lineRule="auto"/>
      </w:pPr>
      <w:r>
        <w:separator/>
      </w:r>
    </w:p>
  </w:endnote>
  <w:endnote w:type="continuationSeparator" w:id="0">
    <w:p w14:paraId="52FED37F" w14:textId="77777777" w:rsidR="004C2175" w:rsidRDefault="004C2175" w:rsidP="0099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76C7F" w14:textId="77777777" w:rsidR="004C2175" w:rsidRDefault="004C2175" w:rsidP="00996628">
      <w:pPr>
        <w:spacing w:after="0" w:line="240" w:lineRule="auto"/>
      </w:pPr>
      <w:r>
        <w:separator/>
      </w:r>
    </w:p>
  </w:footnote>
  <w:footnote w:type="continuationSeparator" w:id="0">
    <w:p w14:paraId="05E59C9E" w14:textId="77777777" w:rsidR="004C2175" w:rsidRDefault="004C2175" w:rsidP="00996628">
      <w:pPr>
        <w:spacing w:after="0" w:line="240" w:lineRule="auto"/>
      </w:pPr>
      <w:r>
        <w:continuationSeparator/>
      </w:r>
    </w:p>
  </w:footnote>
  <w:footnote w:id="1">
    <w:p w14:paraId="1B3E99ED" w14:textId="005AEC2D" w:rsidR="00F65F86" w:rsidRPr="0074354A" w:rsidRDefault="00F65F86" w:rsidP="00210A18">
      <w:pPr>
        <w:pStyle w:val="ac"/>
        <w:rPr>
          <w:szCs w:val="18"/>
        </w:rPr>
      </w:pPr>
      <w:r w:rsidRPr="0074354A">
        <w:rPr>
          <w:rStyle w:val="ae"/>
          <w:szCs w:val="18"/>
        </w:rPr>
        <w:footnoteRef/>
      </w:r>
      <w:r w:rsidRPr="0074354A">
        <w:rPr>
          <w:szCs w:val="18"/>
        </w:rPr>
        <w:t xml:space="preserve"> </w:t>
      </w:r>
      <w:r w:rsidRPr="00521715">
        <w:rPr>
          <w:rFonts w:ascii="Times New Roman" w:hAnsi="Times New Roman" w:cs="Times New Roman"/>
          <w:szCs w:val="18"/>
        </w:rPr>
        <w:t>Н</w:t>
      </w:r>
      <w:r w:rsidRP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есовершеннолетний </w:t>
      </w:r>
      <w:r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– лицо </w:t>
      </w:r>
      <w:r w:rsidRP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>в возрасте от 1</w:t>
      </w:r>
      <w:r>
        <w:rPr>
          <w:rFonts w:ascii="Times New Roman" w:hAnsi="Times New Roman" w:cs="Times New Roman"/>
          <w:color w:val="000000"/>
          <w:szCs w:val="18"/>
          <w:shd w:val="clear" w:color="auto" w:fill="FFFFFF"/>
        </w:rPr>
        <w:t>3</w:t>
      </w:r>
      <w:r w:rsidRPr="00521715">
        <w:rPr>
          <w:rFonts w:ascii="Times New Roman" w:hAnsi="Times New Roman" w:cs="Times New Roman"/>
          <w:color w:val="000000"/>
          <w:szCs w:val="18"/>
          <w:shd w:val="clear" w:color="auto" w:fill="FFFFFF"/>
        </w:rPr>
        <w:t xml:space="preserve"> до 18 лет</w:t>
      </w:r>
      <w:r>
        <w:rPr>
          <w:rFonts w:ascii="Times New Roman" w:hAnsi="Times New Roman" w:cs="Times New Roman"/>
          <w:color w:val="000000"/>
          <w:szCs w:val="18"/>
          <w:shd w:val="clear" w:color="auto" w:fill="FFFFFF"/>
        </w:rPr>
        <w:t>.</w:t>
      </w:r>
    </w:p>
  </w:footnote>
  <w:footnote w:id="2">
    <w:p w14:paraId="4BA3E766" w14:textId="77777777" w:rsidR="00F65F86" w:rsidRPr="003652A3" w:rsidRDefault="00F65F86" w:rsidP="00210A18">
      <w:pPr>
        <w:pStyle w:val="ac"/>
        <w:rPr>
          <w:rFonts w:ascii="Times New Roman" w:hAnsi="Times New Roman" w:cs="Times New Roman"/>
        </w:rPr>
      </w:pPr>
      <w:r w:rsidRPr="00F650C3">
        <w:rPr>
          <w:rStyle w:val="ae"/>
          <w:rFonts w:ascii="Times New Roman" w:hAnsi="Times New Roman" w:cs="Times New Roman"/>
        </w:rPr>
        <w:footnoteRef/>
      </w:r>
      <w:r w:rsidRPr="00F650C3">
        <w:rPr>
          <w:rFonts w:ascii="Times New Roman" w:hAnsi="Times New Roman" w:cs="Times New Roman"/>
        </w:rPr>
        <w:t xml:space="preserve"> Без указания персональных данных участника Конкурса</w:t>
      </w:r>
      <w:r>
        <w:rPr>
          <w:rFonts w:ascii="Times New Roman" w:hAnsi="Times New Roman" w:cs="Times New Roman"/>
        </w:rPr>
        <w:t>.</w:t>
      </w:r>
    </w:p>
  </w:footnote>
  <w:footnote w:id="3">
    <w:p w14:paraId="2D9609C9" w14:textId="77777777" w:rsidR="001B2AB6" w:rsidRPr="00F650C3" w:rsidRDefault="001B2AB6" w:rsidP="001B2AB6">
      <w:pPr>
        <w:pStyle w:val="ac"/>
        <w:jc w:val="both"/>
        <w:rPr>
          <w:rFonts w:ascii="Times New Roman" w:hAnsi="Times New Roman" w:cs="Times New Roman"/>
          <w:szCs w:val="18"/>
        </w:rPr>
      </w:pPr>
      <w:r w:rsidRPr="00F650C3">
        <w:rPr>
          <w:rStyle w:val="ae"/>
          <w:rFonts w:ascii="Times New Roman" w:hAnsi="Times New Roman" w:cs="Times New Roman"/>
        </w:rPr>
        <w:footnoteRef/>
      </w:r>
      <w:r w:rsidRPr="00F650C3">
        <w:rPr>
          <w:rFonts w:ascii="Times New Roman" w:hAnsi="Times New Roman" w:cs="Times New Roman"/>
        </w:rPr>
        <w:t xml:space="preserve"> Порядок установления, зачета и размер дополнительных баллов за индивидуальные достижения устанавливается Правилами приема на обучение по образовательной программе среднего общего образования в Лицей </w:t>
      </w:r>
      <w:r w:rsidRPr="00F650C3">
        <w:rPr>
          <w:rFonts w:ascii="Times New Roman" w:hAnsi="Times New Roman" w:cs="Times New Roman"/>
          <w:szCs w:val="18"/>
        </w:rPr>
        <w:t>НИУ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ВШЭ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–</w:t>
      </w:r>
      <w:r w:rsidRPr="00F650C3">
        <w:rPr>
          <w:rFonts w:ascii="Times New Roman" w:hAnsi="Times New Roman" w:cs="Times New Roman"/>
          <w:szCs w:val="18"/>
          <w:lang w:val="en-US"/>
        </w:rPr>
        <w:t> </w:t>
      </w:r>
      <w:r w:rsidRPr="00F650C3">
        <w:rPr>
          <w:rFonts w:ascii="Times New Roman" w:hAnsi="Times New Roman" w:cs="Times New Roman"/>
          <w:szCs w:val="18"/>
        </w:rPr>
        <w:t>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383756"/>
      <w:docPartObj>
        <w:docPartGallery w:val="Page Numbers (Top of Page)"/>
        <w:docPartUnique/>
      </w:docPartObj>
    </w:sdtPr>
    <w:sdtEndPr/>
    <w:sdtContent>
      <w:p w14:paraId="4F231A6D" w14:textId="00C1EBB2" w:rsidR="00F65F86" w:rsidRDefault="00F65F8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A89">
          <w:rPr>
            <w:noProof/>
          </w:rPr>
          <w:t>9</w:t>
        </w:r>
        <w:r>
          <w:fldChar w:fldCharType="end"/>
        </w:r>
      </w:p>
    </w:sdtContent>
  </w:sdt>
  <w:p w14:paraId="10B99DEB" w14:textId="77777777" w:rsidR="00F65F86" w:rsidRDefault="00F65F8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C31"/>
    <w:multiLevelType w:val="hybridMultilevel"/>
    <w:tmpl w:val="8018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F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294005"/>
    <w:multiLevelType w:val="multilevel"/>
    <w:tmpl w:val="7FC41A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B717B50"/>
    <w:multiLevelType w:val="multilevel"/>
    <w:tmpl w:val="FBD4B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ind w:left="3364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A3C7AFF"/>
    <w:multiLevelType w:val="hybridMultilevel"/>
    <w:tmpl w:val="A8321BA6"/>
    <w:lvl w:ilvl="0" w:tplc="60286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A10F2"/>
    <w:multiLevelType w:val="hybridMultilevel"/>
    <w:tmpl w:val="9EE2D74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E984774"/>
    <w:multiLevelType w:val="multilevel"/>
    <w:tmpl w:val="3236D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D77298"/>
    <w:multiLevelType w:val="multilevel"/>
    <w:tmpl w:val="3236D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CC0B59"/>
    <w:multiLevelType w:val="multilevel"/>
    <w:tmpl w:val="E0420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5E79BA"/>
    <w:multiLevelType w:val="multilevel"/>
    <w:tmpl w:val="2DB862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AA11F9"/>
    <w:multiLevelType w:val="multilevel"/>
    <w:tmpl w:val="3236D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8F42A2"/>
    <w:multiLevelType w:val="hybridMultilevel"/>
    <w:tmpl w:val="F91A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25CC"/>
    <w:multiLevelType w:val="multilevel"/>
    <w:tmpl w:val="85AEFEF0"/>
    <w:lvl w:ilvl="0">
      <w:start w:val="1"/>
      <w:numFmt w:val="bullet"/>
      <w:lvlText w:val="-"/>
      <w:lvlJc w:val="left"/>
      <w:pPr>
        <w:ind w:left="540" w:hanging="540"/>
      </w:pPr>
      <w:rPr>
        <w:rFonts w:ascii="StarSymbol" w:eastAsia="Times New Roman" w:hAnsi="StarSymbol" w:hint="eastAsi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5FF0D09"/>
    <w:multiLevelType w:val="multilevel"/>
    <w:tmpl w:val="3236D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BB0693"/>
    <w:multiLevelType w:val="multilevel"/>
    <w:tmpl w:val="D7CE7B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Georgia" w:eastAsiaTheme="minorHAnsi" w:hAnsi="Georg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494F1B9D"/>
    <w:multiLevelType w:val="hybridMultilevel"/>
    <w:tmpl w:val="1194B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D3F77"/>
    <w:multiLevelType w:val="hybridMultilevel"/>
    <w:tmpl w:val="E206AF7C"/>
    <w:lvl w:ilvl="0" w:tplc="A8F8C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04DA1"/>
    <w:multiLevelType w:val="multilevel"/>
    <w:tmpl w:val="3236D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0477CD"/>
    <w:multiLevelType w:val="multilevel"/>
    <w:tmpl w:val="87B2550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9" w15:restartNumberingAfterBreak="0">
    <w:nsid w:val="5DDA42D3"/>
    <w:multiLevelType w:val="multilevel"/>
    <w:tmpl w:val="5CCEA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BA456D"/>
    <w:multiLevelType w:val="hybridMultilevel"/>
    <w:tmpl w:val="3684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5A14"/>
    <w:multiLevelType w:val="multilevel"/>
    <w:tmpl w:val="02163E0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41B1937"/>
    <w:multiLevelType w:val="multilevel"/>
    <w:tmpl w:val="16EA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7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4D173D"/>
    <w:multiLevelType w:val="hybridMultilevel"/>
    <w:tmpl w:val="58760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615C4"/>
    <w:multiLevelType w:val="hybridMultilevel"/>
    <w:tmpl w:val="89F27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5EB1"/>
    <w:multiLevelType w:val="hybridMultilevel"/>
    <w:tmpl w:val="EDF0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87D4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F95660"/>
    <w:multiLevelType w:val="hybridMultilevel"/>
    <w:tmpl w:val="1220CDBA"/>
    <w:lvl w:ilvl="0" w:tplc="A8F8C6B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8A642BC"/>
    <w:multiLevelType w:val="hybridMultilevel"/>
    <w:tmpl w:val="1E7AA34A"/>
    <w:lvl w:ilvl="0" w:tplc="4D2C08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73421"/>
    <w:multiLevelType w:val="hybridMultilevel"/>
    <w:tmpl w:val="D1509040"/>
    <w:lvl w:ilvl="0" w:tplc="A8F8C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15"/>
  </w:num>
  <w:num w:numId="5">
    <w:abstractNumId w:val="4"/>
  </w:num>
  <w:num w:numId="6">
    <w:abstractNumId w:val="2"/>
  </w:num>
  <w:num w:numId="7">
    <w:abstractNumId w:val="27"/>
  </w:num>
  <w:num w:numId="8">
    <w:abstractNumId w:val="23"/>
  </w:num>
  <w:num w:numId="9">
    <w:abstractNumId w:val="28"/>
  </w:num>
  <w:num w:numId="10">
    <w:abstractNumId w:val="29"/>
  </w:num>
  <w:num w:numId="11">
    <w:abstractNumId w:val="3"/>
  </w:num>
  <w:num w:numId="12">
    <w:abstractNumId w:val="18"/>
  </w:num>
  <w:num w:numId="13">
    <w:abstractNumId w:val="19"/>
  </w:num>
  <w:num w:numId="14">
    <w:abstractNumId w:val="8"/>
  </w:num>
  <w:num w:numId="15">
    <w:abstractNumId w:val="1"/>
  </w:num>
  <w:num w:numId="16">
    <w:abstractNumId w:val="26"/>
  </w:num>
  <w:num w:numId="17">
    <w:abstractNumId w:val="0"/>
  </w:num>
  <w:num w:numId="18">
    <w:abstractNumId w:val="24"/>
  </w:num>
  <w:num w:numId="19">
    <w:abstractNumId w:val="6"/>
  </w:num>
  <w:num w:numId="20">
    <w:abstractNumId w:val="25"/>
  </w:num>
  <w:num w:numId="21">
    <w:abstractNumId w:val="11"/>
  </w:num>
  <w:num w:numId="22">
    <w:abstractNumId w:val="16"/>
  </w:num>
  <w:num w:numId="23">
    <w:abstractNumId w:val="7"/>
  </w:num>
  <w:num w:numId="24">
    <w:abstractNumId w:val="10"/>
  </w:num>
  <w:num w:numId="25">
    <w:abstractNumId w:val="17"/>
  </w:num>
  <w:num w:numId="26">
    <w:abstractNumId w:val="13"/>
  </w:num>
  <w:num w:numId="27">
    <w:abstractNumId w:val="21"/>
  </w:num>
  <w:num w:numId="28">
    <w:abstractNumId w:val="5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AD"/>
    <w:rsid w:val="00015018"/>
    <w:rsid w:val="00021FCB"/>
    <w:rsid w:val="00022BB7"/>
    <w:rsid w:val="00025911"/>
    <w:rsid w:val="000264A7"/>
    <w:rsid w:val="00032613"/>
    <w:rsid w:val="000352D1"/>
    <w:rsid w:val="000406A7"/>
    <w:rsid w:val="0004317C"/>
    <w:rsid w:val="00047986"/>
    <w:rsid w:val="00051E79"/>
    <w:rsid w:val="00057554"/>
    <w:rsid w:val="00067DD4"/>
    <w:rsid w:val="00074FAD"/>
    <w:rsid w:val="00077AD1"/>
    <w:rsid w:val="0008130D"/>
    <w:rsid w:val="000826B6"/>
    <w:rsid w:val="0008794D"/>
    <w:rsid w:val="00087F5A"/>
    <w:rsid w:val="00092EE9"/>
    <w:rsid w:val="00095BE9"/>
    <w:rsid w:val="000978FC"/>
    <w:rsid w:val="000A083C"/>
    <w:rsid w:val="000A16ED"/>
    <w:rsid w:val="000A2E8D"/>
    <w:rsid w:val="000B0A94"/>
    <w:rsid w:val="000B5852"/>
    <w:rsid w:val="000B7414"/>
    <w:rsid w:val="000B7C2A"/>
    <w:rsid w:val="000C02A0"/>
    <w:rsid w:val="000C1BAC"/>
    <w:rsid w:val="000C3749"/>
    <w:rsid w:val="000C5142"/>
    <w:rsid w:val="000C6F65"/>
    <w:rsid w:val="000D1CF2"/>
    <w:rsid w:val="000D7AB1"/>
    <w:rsid w:val="000E0D97"/>
    <w:rsid w:val="000E1FBC"/>
    <w:rsid w:val="000E2FBF"/>
    <w:rsid w:val="000E32F8"/>
    <w:rsid w:val="000E438A"/>
    <w:rsid w:val="000E55FA"/>
    <w:rsid w:val="000E6527"/>
    <w:rsid w:val="000E6F69"/>
    <w:rsid w:val="000F034B"/>
    <w:rsid w:val="000F0EE1"/>
    <w:rsid w:val="000F242F"/>
    <w:rsid w:val="000F5DA0"/>
    <w:rsid w:val="00100EA8"/>
    <w:rsid w:val="00101095"/>
    <w:rsid w:val="00102E14"/>
    <w:rsid w:val="00112B7C"/>
    <w:rsid w:val="00113A7E"/>
    <w:rsid w:val="00115CB3"/>
    <w:rsid w:val="001176D6"/>
    <w:rsid w:val="0012269F"/>
    <w:rsid w:val="001232B2"/>
    <w:rsid w:val="001268C7"/>
    <w:rsid w:val="001401DB"/>
    <w:rsid w:val="00141855"/>
    <w:rsid w:val="0014336C"/>
    <w:rsid w:val="00143636"/>
    <w:rsid w:val="00143C3D"/>
    <w:rsid w:val="00147FDA"/>
    <w:rsid w:val="001529C0"/>
    <w:rsid w:val="0015797A"/>
    <w:rsid w:val="00160EBF"/>
    <w:rsid w:val="00166F8B"/>
    <w:rsid w:val="001711AB"/>
    <w:rsid w:val="00185B18"/>
    <w:rsid w:val="00186C95"/>
    <w:rsid w:val="00195F64"/>
    <w:rsid w:val="001969E6"/>
    <w:rsid w:val="001A3FD3"/>
    <w:rsid w:val="001A7B22"/>
    <w:rsid w:val="001B2AB6"/>
    <w:rsid w:val="001B401D"/>
    <w:rsid w:val="001B6B3C"/>
    <w:rsid w:val="001B7D8C"/>
    <w:rsid w:val="001C7336"/>
    <w:rsid w:val="001D0302"/>
    <w:rsid w:val="001D319D"/>
    <w:rsid w:val="001D3514"/>
    <w:rsid w:val="001D4E36"/>
    <w:rsid w:val="001D6A03"/>
    <w:rsid w:val="001E14B1"/>
    <w:rsid w:val="001E784D"/>
    <w:rsid w:val="001F1370"/>
    <w:rsid w:val="001F64B1"/>
    <w:rsid w:val="001F7D0A"/>
    <w:rsid w:val="0020134D"/>
    <w:rsid w:val="0020209E"/>
    <w:rsid w:val="00206BB6"/>
    <w:rsid w:val="00206BE5"/>
    <w:rsid w:val="00210A18"/>
    <w:rsid w:val="002130DC"/>
    <w:rsid w:val="00225255"/>
    <w:rsid w:val="00227E94"/>
    <w:rsid w:val="0023001F"/>
    <w:rsid w:val="00234383"/>
    <w:rsid w:val="002467A0"/>
    <w:rsid w:val="00246A55"/>
    <w:rsid w:val="002479F7"/>
    <w:rsid w:val="00253D25"/>
    <w:rsid w:val="00257206"/>
    <w:rsid w:val="002716CB"/>
    <w:rsid w:val="00272952"/>
    <w:rsid w:val="00272A69"/>
    <w:rsid w:val="002775C2"/>
    <w:rsid w:val="00277F9F"/>
    <w:rsid w:val="00280B48"/>
    <w:rsid w:val="00281569"/>
    <w:rsid w:val="0028182E"/>
    <w:rsid w:val="002855CF"/>
    <w:rsid w:val="00293D74"/>
    <w:rsid w:val="00294B62"/>
    <w:rsid w:val="00297F5B"/>
    <w:rsid w:val="002A5382"/>
    <w:rsid w:val="002A53C9"/>
    <w:rsid w:val="002B698E"/>
    <w:rsid w:val="002C11BA"/>
    <w:rsid w:val="002C560E"/>
    <w:rsid w:val="002C5F0B"/>
    <w:rsid w:val="002D6558"/>
    <w:rsid w:val="002E7F5A"/>
    <w:rsid w:val="002F5095"/>
    <w:rsid w:val="003043F3"/>
    <w:rsid w:val="00304AD5"/>
    <w:rsid w:val="00310159"/>
    <w:rsid w:val="00310BCB"/>
    <w:rsid w:val="0031340A"/>
    <w:rsid w:val="00315ED8"/>
    <w:rsid w:val="00316DDC"/>
    <w:rsid w:val="003250E7"/>
    <w:rsid w:val="00327455"/>
    <w:rsid w:val="00330307"/>
    <w:rsid w:val="0033108D"/>
    <w:rsid w:val="00336A8B"/>
    <w:rsid w:val="00336EE6"/>
    <w:rsid w:val="00344A13"/>
    <w:rsid w:val="003468AD"/>
    <w:rsid w:val="00350107"/>
    <w:rsid w:val="003518DD"/>
    <w:rsid w:val="00351B30"/>
    <w:rsid w:val="003623EA"/>
    <w:rsid w:val="0036550E"/>
    <w:rsid w:val="00366A0B"/>
    <w:rsid w:val="00366A16"/>
    <w:rsid w:val="00370747"/>
    <w:rsid w:val="003717AF"/>
    <w:rsid w:val="00372EE5"/>
    <w:rsid w:val="0037408A"/>
    <w:rsid w:val="0038108B"/>
    <w:rsid w:val="003925C1"/>
    <w:rsid w:val="00394D0F"/>
    <w:rsid w:val="003A3AE4"/>
    <w:rsid w:val="003A3F3C"/>
    <w:rsid w:val="003A5175"/>
    <w:rsid w:val="003A6914"/>
    <w:rsid w:val="003A6A3D"/>
    <w:rsid w:val="003B0FDB"/>
    <w:rsid w:val="003B7EBA"/>
    <w:rsid w:val="003C26A1"/>
    <w:rsid w:val="003C5292"/>
    <w:rsid w:val="003D2655"/>
    <w:rsid w:val="003D3D8C"/>
    <w:rsid w:val="003E618C"/>
    <w:rsid w:val="003F1DA7"/>
    <w:rsid w:val="004008DB"/>
    <w:rsid w:val="00405C53"/>
    <w:rsid w:val="0040695F"/>
    <w:rsid w:val="00406C67"/>
    <w:rsid w:val="0042072F"/>
    <w:rsid w:val="00420C18"/>
    <w:rsid w:val="004217F0"/>
    <w:rsid w:val="00422766"/>
    <w:rsid w:val="00424389"/>
    <w:rsid w:val="00431C98"/>
    <w:rsid w:val="0043568D"/>
    <w:rsid w:val="00435956"/>
    <w:rsid w:val="004368E3"/>
    <w:rsid w:val="00437B55"/>
    <w:rsid w:val="00437C53"/>
    <w:rsid w:val="00450406"/>
    <w:rsid w:val="00450493"/>
    <w:rsid w:val="00451799"/>
    <w:rsid w:val="00452BA8"/>
    <w:rsid w:val="00452CD9"/>
    <w:rsid w:val="00455595"/>
    <w:rsid w:val="004629D2"/>
    <w:rsid w:val="00463DF6"/>
    <w:rsid w:val="004655DE"/>
    <w:rsid w:val="004657C5"/>
    <w:rsid w:val="00471035"/>
    <w:rsid w:val="00471E6A"/>
    <w:rsid w:val="00477DF2"/>
    <w:rsid w:val="00480AC7"/>
    <w:rsid w:val="00480B33"/>
    <w:rsid w:val="00484A2E"/>
    <w:rsid w:val="004903C1"/>
    <w:rsid w:val="00491080"/>
    <w:rsid w:val="00493620"/>
    <w:rsid w:val="00493892"/>
    <w:rsid w:val="0049417A"/>
    <w:rsid w:val="0049585F"/>
    <w:rsid w:val="00496A2A"/>
    <w:rsid w:val="00496CBB"/>
    <w:rsid w:val="00496D2E"/>
    <w:rsid w:val="004A69CB"/>
    <w:rsid w:val="004B1D1D"/>
    <w:rsid w:val="004B2C6C"/>
    <w:rsid w:val="004C2175"/>
    <w:rsid w:val="004C2AE6"/>
    <w:rsid w:val="004C7449"/>
    <w:rsid w:val="004D62CB"/>
    <w:rsid w:val="004D6555"/>
    <w:rsid w:val="004E52E7"/>
    <w:rsid w:val="004E68D4"/>
    <w:rsid w:val="004E6902"/>
    <w:rsid w:val="004E6A43"/>
    <w:rsid w:val="004E6E66"/>
    <w:rsid w:val="004E7190"/>
    <w:rsid w:val="004E7B4D"/>
    <w:rsid w:val="004F16EE"/>
    <w:rsid w:val="004F4A64"/>
    <w:rsid w:val="004F54B6"/>
    <w:rsid w:val="004F5F95"/>
    <w:rsid w:val="004F64FC"/>
    <w:rsid w:val="00500C8B"/>
    <w:rsid w:val="00505799"/>
    <w:rsid w:val="0050755E"/>
    <w:rsid w:val="00512E25"/>
    <w:rsid w:val="00522E2D"/>
    <w:rsid w:val="00525AEC"/>
    <w:rsid w:val="00525C0E"/>
    <w:rsid w:val="00541C16"/>
    <w:rsid w:val="00545575"/>
    <w:rsid w:val="00552D3D"/>
    <w:rsid w:val="00555324"/>
    <w:rsid w:val="00556B20"/>
    <w:rsid w:val="00557655"/>
    <w:rsid w:val="005625EF"/>
    <w:rsid w:val="00563FFF"/>
    <w:rsid w:val="00572061"/>
    <w:rsid w:val="005836FE"/>
    <w:rsid w:val="00591530"/>
    <w:rsid w:val="0059206F"/>
    <w:rsid w:val="005A08DA"/>
    <w:rsid w:val="005A0A94"/>
    <w:rsid w:val="005A11E5"/>
    <w:rsid w:val="005A45FE"/>
    <w:rsid w:val="005A4D90"/>
    <w:rsid w:val="005A5433"/>
    <w:rsid w:val="005A68B2"/>
    <w:rsid w:val="005B2917"/>
    <w:rsid w:val="005B363D"/>
    <w:rsid w:val="005B3C4A"/>
    <w:rsid w:val="005B439D"/>
    <w:rsid w:val="005B6DC0"/>
    <w:rsid w:val="005C33DE"/>
    <w:rsid w:val="005C3B8F"/>
    <w:rsid w:val="005C3FED"/>
    <w:rsid w:val="005C472B"/>
    <w:rsid w:val="005D14FE"/>
    <w:rsid w:val="005D2EF9"/>
    <w:rsid w:val="005D3015"/>
    <w:rsid w:val="005D3D67"/>
    <w:rsid w:val="005D41E0"/>
    <w:rsid w:val="005D7844"/>
    <w:rsid w:val="005F77EE"/>
    <w:rsid w:val="006022CF"/>
    <w:rsid w:val="00602C32"/>
    <w:rsid w:val="0060451F"/>
    <w:rsid w:val="0060574D"/>
    <w:rsid w:val="006069BD"/>
    <w:rsid w:val="00611684"/>
    <w:rsid w:val="00612C59"/>
    <w:rsid w:val="00613160"/>
    <w:rsid w:val="00616F82"/>
    <w:rsid w:val="00617269"/>
    <w:rsid w:val="00617751"/>
    <w:rsid w:val="00627F95"/>
    <w:rsid w:val="00632A75"/>
    <w:rsid w:val="0063545A"/>
    <w:rsid w:val="0063614F"/>
    <w:rsid w:val="00636C2D"/>
    <w:rsid w:val="00646AAA"/>
    <w:rsid w:val="006504F0"/>
    <w:rsid w:val="00656A86"/>
    <w:rsid w:val="00657732"/>
    <w:rsid w:val="00660A29"/>
    <w:rsid w:val="00660CCD"/>
    <w:rsid w:val="00662428"/>
    <w:rsid w:val="00666642"/>
    <w:rsid w:val="00666799"/>
    <w:rsid w:val="00667FCE"/>
    <w:rsid w:val="006747BC"/>
    <w:rsid w:val="00676A35"/>
    <w:rsid w:val="0068009D"/>
    <w:rsid w:val="00681C35"/>
    <w:rsid w:val="00682589"/>
    <w:rsid w:val="00686AF9"/>
    <w:rsid w:val="00695E78"/>
    <w:rsid w:val="006A05BD"/>
    <w:rsid w:val="006A123B"/>
    <w:rsid w:val="006A24C9"/>
    <w:rsid w:val="006A3764"/>
    <w:rsid w:val="006A3A83"/>
    <w:rsid w:val="006A734C"/>
    <w:rsid w:val="006A7BC3"/>
    <w:rsid w:val="006B507B"/>
    <w:rsid w:val="006C22A3"/>
    <w:rsid w:val="006C6679"/>
    <w:rsid w:val="006C7D72"/>
    <w:rsid w:val="006D2D0E"/>
    <w:rsid w:val="006E5768"/>
    <w:rsid w:val="006E7431"/>
    <w:rsid w:val="006F1219"/>
    <w:rsid w:val="006F2E97"/>
    <w:rsid w:val="006F63E2"/>
    <w:rsid w:val="006F7B1F"/>
    <w:rsid w:val="00704CCB"/>
    <w:rsid w:val="00712786"/>
    <w:rsid w:val="0071705F"/>
    <w:rsid w:val="00717435"/>
    <w:rsid w:val="007208BD"/>
    <w:rsid w:val="00734614"/>
    <w:rsid w:val="00735C26"/>
    <w:rsid w:val="0073683B"/>
    <w:rsid w:val="007408CC"/>
    <w:rsid w:val="00740EDB"/>
    <w:rsid w:val="00740F01"/>
    <w:rsid w:val="0074354A"/>
    <w:rsid w:val="007443C3"/>
    <w:rsid w:val="00744C7F"/>
    <w:rsid w:val="00750199"/>
    <w:rsid w:val="0075028E"/>
    <w:rsid w:val="00750B88"/>
    <w:rsid w:val="00751C97"/>
    <w:rsid w:val="0076547A"/>
    <w:rsid w:val="0077116C"/>
    <w:rsid w:val="00776F89"/>
    <w:rsid w:val="007806BF"/>
    <w:rsid w:val="00784494"/>
    <w:rsid w:val="007856E2"/>
    <w:rsid w:val="00786DAD"/>
    <w:rsid w:val="00791398"/>
    <w:rsid w:val="007A482B"/>
    <w:rsid w:val="007B23D2"/>
    <w:rsid w:val="007B5E47"/>
    <w:rsid w:val="007B69A3"/>
    <w:rsid w:val="007C0E09"/>
    <w:rsid w:val="007C1F84"/>
    <w:rsid w:val="007C2E8D"/>
    <w:rsid w:val="007C772F"/>
    <w:rsid w:val="007C7F70"/>
    <w:rsid w:val="007D0AF0"/>
    <w:rsid w:val="007D431C"/>
    <w:rsid w:val="007D7A6B"/>
    <w:rsid w:val="007E3C8D"/>
    <w:rsid w:val="007E5022"/>
    <w:rsid w:val="007F251E"/>
    <w:rsid w:val="007F377C"/>
    <w:rsid w:val="008019FB"/>
    <w:rsid w:val="00802681"/>
    <w:rsid w:val="00803019"/>
    <w:rsid w:val="00805A81"/>
    <w:rsid w:val="008077D7"/>
    <w:rsid w:val="0081072B"/>
    <w:rsid w:val="008110BF"/>
    <w:rsid w:val="00814458"/>
    <w:rsid w:val="00817647"/>
    <w:rsid w:val="0082264C"/>
    <w:rsid w:val="00823F0B"/>
    <w:rsid w:val="0083075B"/>
    <w:rsid w:val="00830F4D"/>
    <w:rsid w:val="00832358"/>
    <w:rsid w:val="008359D1"/>
    <w:rsid w:val="00840853"/>
    <w:rsid w:val="00850681"/>
    <w:rsid w:val="00854755"/>
    <w:rsid w:val="00855301"/>
    <w:rsid w:val="00856D37"/>
    <w:rsid w:val="0086068D"/>
    <w:rsid w:val="008673FC"/>
    <w:rsid w:val="00877207"/>
    <w:rsid w:val="00881A77"/>
    <w:rsid w:val="0088302C"/>
    <w:rsid w:val="00884E4D"/>
    <w:rsid w:val="00885D67"/>
    <w:rsid w:val="00886EC2"/>
    <w:rsid w:val="008879BE"/>
    <w:rsid w:val="0089055B"/>
    <w:rsid w:val="008916D1"/>
    <w:rsid w:val="00891AE9"/>
    <w:rsid w:val="008A478B"/>
    <w:rsid w:val="008A6A15"/>
    <w:rsid w:val="008A77C3"/>
    <w:rsid w:val="008B23D7"/>
    <w:rsid w:val="008C59AF"/>
    <w:rsid w:val="008D169B"/>
    <w:rsid w:val="008D1A89"/>
    <w:rsid w:val="008D7140"/>
    <w:rsid w:val="008D7654"/>
    <w:rsid w:val="008E08F2"/>
    <w:rsid w:val="008E4070"/>
    <w:rsid w:val="008E71DD"/>
    <w:rsid w:val="008F3771"/>
    <w:rsid w:val="00901CC9"/>
    <w:rsid w:val="00904202"/>
    <w:rsid w:val="009134C2"/>
    <w:rsid w:val="0092317A"/>
    <w:rsid w:val="00924910"/>
    <w:rsid w:val="00924A46"/>
    <w:rsid w:val="00927582"/>
    <w:rsid w:val="00932260"/>
    <w:rsid w:val="0093326F"/>
    <w:rsid w:val="00937708"/>
    <w:rsid w:val="0094086B"/>
    <w:rsid w:val="00946F5A"/>
    <w:rsid w:val="00947100"/>
    <w:rsid w:val="00947C8F"/>
    <w:rsid w:val="009570AD"/>
    <w:rsid w:val="009725AB"/>
    <w:rsid w:val="00977013"/>
    <w:rsid w:val="009811EC"/>
    <w:rsid w:val="009816EA"/>
    <w:rsid w:val="009823BE"/>
    <w:rsid w:val="009846E7"/>
    <w:rsid w:val="00984D86"/>
    <w:rsid w:val="009855F9"/>
    <w:rsid w:val="009860CA"/>
    <w:rsid w:val="00986836"/>
    <w:rsid w:val="00986EB3"/>
    <w:rsid w:val="00987898"/>
    <w:rsid w:val="009950C0"/>
    <w:rsid w:val="00996628"/>
    <w:rsid w:val="00997A1A"/>
    <w:rsid w:val="009A14A2"/>
    <w:rsid w:val="009A1E27"/>
    <w:rsid w:val="009A22AA"/>
    <w:rsid w:val="009A5076"/>
    <w:rsid w:val="009A6082"/>
    <w:rsid w:val="009B1A54"/>
    <w:rsid w:val="009B6E1A"/>
    <w:rsid w:val="009C0434"/>
    <w:rsid w:val="009C145B"/>
    <w:rsid w:val="009C3C44"/>
    <w:rsid w:val="009C40A4"/>
    <w:rsid w:val="009C5199"/>
    <w:rsid w:val="009C5FDF"/>
    <w:rsid w:val="009D093A"/>
    <w:rsid w:val="009D1C71"/>
    <w:rsid w:val="009D39FF"/>
    <w:rsid w:val="009E0C8F"/>
    <w:rsid w:val="009E5D8E"/>
    <w:rsid w:val="009E693D"/>
    <w:rsid w:val="009F10C9"/>
    <w:rsid w:val="009F140F"/>
    <w:rsid w:val="009F4950"/>
    <w:rsid w:val="009F4B2D"/>
    <w:rsid w:val="009F60C7"/>
    <w:rsid w:val="009F71AF"/>
    <w:rsid w:val="00A00993"/>
    <w:rsid w:val="00A02B6A"/>
    <w:rsid w:val="00A04439"/>
    <w:rsid w:val="00A058A7"/>
    <w:rsid w:val="00A1036B"/>
    <w:rsid w:val="00A10B44"/>
    <w:rsid w:val="00A11765"/>
    <w:rsid w:val="00A14C0C"/>
    <w:rsid w:val="00A21C29"/>
    <w:rsid w:val="00A22BBD"/>
    <w:rsid w:val="00A22EB4"/>
    <w:rsid w:val="00A25734"/>
    <w:rsid w:val="00A312B6"/>
    <w:rsid w:val="00A32F1A"/>
    <w:rsid w:val="00A3693D"/>
    <w:rsid w:val="00A407C2"/>
    <w:rsid w:val="00A426E7"/>
    <w:rsid w:val="00A5090D"/>
    <w:rsid w:val="00A61204"/>
    <w:rsid w:val="00A625E0"/>
    <w:rsid w:val="00A64065"/>
    <w:rsid w:val="00A642A7"/>
    <w:rsid w:val="00A64D74"/>
    <w:rsid w:val="00A70E47"/>
    <w:rsid w:val="00A713D5"/>
    <w:rsid w:val="00A76570"/>
    <w:rsid w:val="00A9227D"/>
    <w:rsid w:val="00A94A1A"/>
    <w:rsid w:val="00A95C2B"/>
    <w:rsid w:val="00A95E0E"/>
    <w:rsid w:val="00A97FEA"/>
    <w:rsid w:val="00AA225C"/>
    <w:rsid w:val="00AA576F"/>
    <w:rsid w:val="00AB0438"/>
    <w:rsid w:val="00AB105F"/>
    <w:rsid w:val="00AC0AB8"/>
    <w:rsid w:val="00AC216C"/>
    <w:rsid w:val="00AC37C2"/>
    <w:rsid w:val="00AC475E"/>
    <w:rsid w:val="00AC5945"/>
    <w:rsid w:val="00AC7663"/>
    <w:rsid w:val="00AD558A"/>
    <w:rsid w:val="00AE1C36"/>
    <w:rsid w:val="00AE3409"/>
    <w:rsid w:val="00AE3964"/>
    <w:rsid w:val="00AE480F"/>
    <w:rsid w:val="00AE6C95"/>
    <w:rsid w:val="00AE7B51"/>
    <w:rsid w:val="00AF68C9"/>
    <w:rsid w:val="00B04EA5"/>
    <w:rsid w:val="00B11D63"/>
    <w:rsid w:val="00B14D3D"/>
    <w:rsid w:val="00B168BA"/>
    <w:rsid w:val="00B233E9"/>
    <w:rsid w:val="00B2616D"/>
    <w:rsid w:val="00B27839"/>
    <w:rsid w:val="00B31885"/>
    <w:rsid w:val="00B321A2"/>
    <w:rsid w:val="00B32542"/>
    <w:rsid w:val="00B331D9"/>
    <w:rsid w:val="00B62075"/>
    <w:rsid w:val="00B6379F"/>
    <w:rsid w:val="00B64FAF"/>
    <w:rsid w:val="00B713AF"/>
    <w:rsid w:val="00B713FF"/>
    <w:rsid w:val="00B71AE8"/>
    <w:rsid w:val="00B74D84"/>
    <w:rsid w:val="00B81CC7"/>
    <w:rsid w:val="00B83CFC"/>
    <w:rsid w:val="00B84205"/>
    <w:rsid w:val="00B86955"/>
    <w:rsid w:val="00B97F95"/>
    <w:rsid w:val="00BA363D"/>
    <w:rsid w:val="00BB025E"/>
    <w:rsid w:val="00BB527D"/>
    <w:rsid w:val="00BB5856"/>
    <w:rsid w:val="00BB71CC"/>
    <w:rsid w:val="00BB738F"/>
    <w:rsid w:val="00BC2310"/>
    <w:rsid w:val="00BC4EAA"/>
    <w:rsid w:val="00BC79DD"/>
    <w:rsid w:val="00BD32C8"/>
    <w:rsid w:val="00BD44FD"/>
    <w:rsid w:val="00BD45E3"/>
    <w:rsid w:val="00BD5C56"/>
    <w:rsid w:val="00BD6C77"/>
    <w:rsid w:val="00BD7F76"/>
    <w:rsid w:val="00BE4C59"/>
    <w:rsid w:val="00BE57BB"/>
    <w:rsid w:val="00BE59B4"/>
    <w:rsid w:val="00BF3EA3"/>
    <w:rsid w:val="00C020E8"/>
    <w:rsid w:val="00C0707C"/>
    <w:rsid w:val="00C07589"/>
    <w:rsid w:val="00C11DDB"/>
    <w:rsid w:val="00C1272C"/>
    <w:rsid w:val="00C12F78"/>
    <w:rsid w:val="00C14A62"/>
    <w:rsid w:val="00C14ED3"/>
    <w:rsid w:val="00C17B8A"/>
    <w:rsid w:val="00C201F7"/>
    <w:rsid w:val="00C230A9"/>
    <w:rsid w:val="00C2416A"/>
    <w:rsid w:val="00C24568"/>
    <w:rsid w:val="00C25423"/>
    <w:rsid w:val="00C309FE"/>
    <w:rsid w:val="00C32294"/>
    <w:rsid w:val="00C3271D"/>
    <w:rsid w:val="00C33807"/>
    <w:rsid w:val="00C4166D"/>
    <w:rsid w:val="00C42D42"/>
    <w:rsid w:val="00C444AE"/>
    <w:rsid w:val="00C45832"/>
    <w:rsid w:val="00C46173"/>
    <w:rsid w:val="00C46968"/>
    <w:rsid w:val="00C477A4"/>
    <w:rsid w:val="00C65BCB"/>
    <w:rsid w:val="00C70713"/>
    <w:rsid w:val="00C83C00"/>
    <w:rsid w:val="00C84440"/>
    <w:rsid w:val="00C84AEA"/>
    <w:rsid w:val="00C86E26"/>
    <w:rsid w:val="00C87679"/>
    <w:rsid w:val="00C918A1"/>
    <w:rsid w:val="00C92F38"/>
    <w:rsid w:val="00CA30A7"/>
    <w:rsid w:val="00CA45C8"/>
    <w:rsid w:val="00CB07D5"/>
    <w:rsid w:val="00CB0A4B"/>
    <w:rsid w:val="00CB393F"/>
    <w:rsid w:val="00CB4123"/>
    <w:rsid w:val="00CC26C0"/>
    <w:rsid w:val="00CC393F"/>
    <w:rsid w:val="00CC551F"/>
    <w:rsid w:val="00CC5F48"/>
    <w:rsid w:val="00CD0CBA"/>
    <w:rsid w:val="00CD28BE"/>
    <w:rsid w:val="00CE15A2"/>
    <w:rsid w:val="00CF309E"/>
    <w:rsid w:val="00CF5B14"/>
    <w:rsid w:val="00D03A35"/>
    <w:rsid w:val="00D11F66"/>
    <w:rsid w:val="00D124EA"/>
    <w:rsid w:val="00D12528"/>
    <w:rsid w:val="00D14299"/>
    <w:rsid w:val="00D15A8F"/>
    <w:rsid w:val="00D15AFB"/>
    <w:rsid w:val="00D27F9C"/>
    <w:rsid w:val="00D45D93"/>
    <w:rsid w:val="00D546E8"/>
    <w:rsid w:val="00D607E3"/>
    <w:rsid w:val="00D61BF9"/>
    <w:rsid w:val="00D64026"/>
    <w:rsid w:val="00D7632C"/>
    <w:rsid w:val="00D76613"/>
    <w:rsid w:val="00D970FE"/>
    <w:rsid w:val="00D971FB"/>
    <w:rsid w:val="00DA21FD"/>
    <w:rsid w:val="00DA43CA"/>
    <w:rsid w:val="00DA79A1"/>
    <w:rsid w:val="00DB00CE"/>
    <w:rsid w:val="00DB1C1E"/>
    <w:rsid w:val="00DB6027"/>
    <w:rsid w:val="00DC10AD"/>
    <w:rsid w:val="00DC327D"/>
    <w:rsid w:val="00DC76F9"/>
    <w:rsid w:val="00DD7B17"/>
    <w:rsid w:val="00DD7CD3"/>
    <w:rsid w:val="00DE0A24"/>
    <w:rsid w:val="00DE3BFF"/>
    <w:rsid w:val="00DE6EE6"/>
    <w:rsid w:val="00DF1888"/>
    <w:rsid w:val="00DF1F49"/>
    <w:rsid w:val="00DF5768"/>
    <w:rsid w:val="00DF5831"/>
    <w:rsid w:val="00DF6B35"/>
    <w:rsid w:val="00E01EF9"/>
    <w:rsid w:val="00E042CA"/>
    <w:rsid w:val="00E068FF"/>
    <w:rsid w:val="00E136A7"/>
    <w:rsid w:val="00E14824"/>
    <w:rsid w:val="00E14D3B"/>
    <w:rsid w:val="00E15216"/>
    <w:rsid w:val="00E1711B"/>
    <w:rsid w:val="00E205BA"/>
    <w:rsid w:val="00E20E3F"/>
    <w:rsid w:val="00E262FA"/>
    <w:rsid w:val="00E27F53"/>
    <w:rsid w:val="00E31B1F"/>
    <w:rsid w:val="00E32737"/>
    <w:rsid w:val="00E3373E"/>
    <w:rsid w:val="00E35A9C"/>
    <w:rsid w:val="00E3759A"/>
    <w:rsid w:val="00E4280E"/>
    <w:rsid w:val="00E5025F"/>
    <w:rsid w:val="00E50C0A"/>
    <w:rsid w:val="00E52FB5"/>
    <w:rsid w:val="00E55A33"/>
    <w:rsid w:val="00E5661B"/>
    <w:rsid w:val="00E571D1"/>
    <w:rsid w:val="00E601C0"/>
    <w:rsid w:val="00E612F3"/>
    <w:rsid w:val="00E63A52"/>
    <w:rsid w:val="00E647A2"/>
    <w:rsid w:val="00E711F4"/>
    <w:rsid w:val="00E80F3A"/>
    <w:rsid w:val="00E86F56"/>
    <w:rsid w:val="00E97447"/>
    <w:rsid w:val="00EA0824"/>
    <w:rsid w:val="00EA1063"/>
    <w:rsid w:val="00EA25F9"/>
    <w:rsid w:val="00EA6E98"/>
    <w:rsid w:val="00EB273E"/>
    <w:rsid w:val="00EB53B9"/>
    <w:rsid w:val="00EB5E69"/>
    <w:rsid w:val="00EC4AB1"/>
    <w:rsid w:val="00EC5374"/>
    <w:rsid w:val="00ED677D"/>
    <w:rsid w:val="00ED74E7"/>
    <w:rsid w:val="00EE582B"/>
    <w:rsid w:val="00EE601B"/>
    <w:rsid w:val="00EE7E63"/>
    <w:rsid w:val="00EF00D1"/>
    <w:rsid w:val="00EF407C"/>
    <w:rsid w:val="00F02353"/>
    <w:rsid w:val="00F02F51"/>
    <w:rsid w:val="00F07086"/>
    <w:rsid w:val="00F106D3"/>
    <w:rsid w:val="00F123B1"/>
    <w:rsid w:val="00F17C5F"/>
    <w:rsid w:val="00F214B6"/>
    <w:rsid w:val="00F23E7D"/>
    <w:rsid w:val="00F26C41"/>
    <w:rsid w:val="00F27990"/>
    <w:rsid w:val="00F279DF"/>
    <w:rsid w:val="00F331D5"/>
    <w:rsid w:val="00F3641C"/>
    <w:rsid w:val="00F42424"/>
    <w:rsid w:val="00F42E38"/>
    <w:rsid w:val="00F434D4"/>
    <w:rsid w:val="00F53A7D"/>
    <w:rsid w:val="00F5405F"/>
    <w:rsid w:val="00F55FAA"/>
    <w:rsid w:val="00F606E0"/>
    <w:rsid w:val="00F61D03"/>
    <w:rsid w:val="00F63411"/>
    <w:rsid w:val="00F65F86"/>
    <w:rsid w:val="00F7085D"/>
    <w:rsid w:val="00F70FDA"/>
    <w:rsid w:val="00F738F1"/>
    <w:rsid w:val="00F800BB"/>
    <w:rsid w:val="00F861D1"/>
    <w:rsid w:val="00F863E7"/>
    <w:rsid w:val="00F9128E"/>
    <w:rsid w:val="00F9142A"/>
    <w:rsid w:val="00F93E4C"/>
    <w:rsid w:val="00F95FE6"/>
    <w:rsid w:val="00F96BCA"/>
    <w:rsid w:val="00FA4830"/>
    <w:rsid w:val="00FB0808"/>
    <w:rsid w:val="00FC0614"/>
    <w:rsid w:val="00FC0B34"/>
    <w:rsid w:val="00FC64D1"/>
    <w:rsid w:val="00FD4563"/>
    <w:rsid w:val="00FD5841"/>
    <w:rsid w:val="00FD6627"/>
    <w:rsid w:val="00FE11E1"/>
    <w:rsid w:val="00FE567C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7A7D"/>
  <w15:docId w15:val="{41BE503B-9EF2-4C1C-AFF9-E20DE540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868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322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2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2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2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2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26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966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9662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996628"/>
    <w:rPr>
      <w:vertAlign w:val="superscript"/>
    </w:rPr>
  </w:style>
  <w:style w:type="table" w:styleId="af">
    <w:name w:val="Table Grid"/>
    <w:basedOn w:val="a1"/>
    <w:uiPriority w:val="39"/>
    <w:rsid w:val="00E15216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6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606E0"/>
  </w:style>
  <w:style w:type="paragraph" w:styleId="af2">
    <w:name w:val="footer"/>
    <w:basedOn w:val="a"/>
    <w:link w:val="af3"/>
    <w:uiPriority w:val="99"/>
    <w:unhideWhenUsed/>
    <w:rsid w:val="00F6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606E0"/>
  </w:style>
  <w:style w:type="character" w:styleId="af4">
    <w:name w:val="Hyperlink"/>
    <w:basedOn w:val="a0"/>
    <w:uiPriority w:val="99"/>
    <w:unhideWhenUsed/>
    <w:rsid w:val="00A70E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F3EA3"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sid w:val="00BD6C77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210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.hse.ru/lyceum/crossroads" TargetMode="External"/><Relationship Id="rId13" Type="http://schemas.openxmlformats.org/officeDocument/2006/relationships/hyperlink" Target="https://perm.hse.ru/lyceum/crossroads" TargetMode="External"/><Relationship Id="rId18" Type="http://schemas.openxmlformats.org/officeDocument/2006/relationships/hyperlink" Target="https://perm.hse.ru/lyceum/crossroad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erm.hse.ru/lyceum/crossr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rm.hse.ru/lyceum/crossroads" TargetMode="External"/><Relationship Id="rId17" Type="http://schemas.openxmlformats.org/officeDocument/2006/relationships/hyperlink" Target="https://perm.hse.ru/lyceum/crossroad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ebednenko@hse.ru" TargetMode="External"/><Relationship Id="rId20" Type="http://schemas.openxmlformats.org/officeDocument/2006/relationships/hyperlink" Target="https://perm.hse.ru/lyceum/wise_rav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m.hse.ru/lyceum/crossroad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lycperm@hse.ru" TargetMode="External"/><Relationship Id="rId23" Type="http://schemas.openxmlformats.org/officeDocument/2006/relationships/hyperlink" Target="https://perm.hse.ru/lyceum/" TargetMode="External"/><Relationship Id="rId10" Type="http://schemas.openxmlformats.org/officeDocument/2006/relationships/hyperlink" Target="https://perm.hse.ru/lyceum/crossroads" TargetMode="External"/><Relationship Id="rId19" Type="http://schemas.openxmlformats.org/officeDocument/2006/relationships/hyperlink" Target="https://perm.hse.ru/lyceum/crossroa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m.hse.ru/lyceum/crossroads" TargetMode="External"/><Relationship Id="rId14" Type="http://schemas.openxmlformats.org/officeDocument/2006/relationships/hyperlink" Target="https://perm.hse.ru/lyceum/crossroads" TargetMode="External"/><Relationship Id="rId22" Type="http://schemas.openxmlformats.org/officeDocument/2006/relationships/hyperlink" Target="mailto:tebednenko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E703DB6-C0F8-4C24-AF89-F9AFC02F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2779</Words>
  <Characters>15844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TEBednenko</cp:lastModifiedBy>
  <cp:revision>3</cp:revision>
  <cp:lastPrinted>2026-02-09T10:56:00Z</cp:lastPrinted>
  <dcterms:created xsi:type="dcterms:W3CDTF">2026-02-06T10:00:00Z</dcterms:created>
  <dcterms:modified xsi:type="dcterms:W3CDTF">2026-02-09T12:10:00Z</dcterms:modified>
</cp:coreProperties>
</file>