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CF" w:rsidRPr="000937CC" w:rsidRDefault="000937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block-50587987"/>
      <w:r w:rsidRPr="000937C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CE29CF" w:rsidRPr="000937CC" w:rsidRDefault="000937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0937CC">
        <w:rPr>
          <w:rFonts w:ascii="Times New Roman" w:hAnsi="Times New Roman" w:cs="Times New Roman"/>
          <w:sz w:val="26"/>
          <w:szCs w:val="26"/>
          <w:lang w:val="ru-RU"/>
        </w:rPr>
        <w:br/>
      </w:r>
      <w:bookmarkStart w:id="1" w:name="12b412d5-6506-4ae4-954d-55c79a0af9fb"/>
      <w:bookmarkEnd w:id="1"/>
      <w:r w:rsidRPr="000937CC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t xml:space="preserve"> </w:t>
      </w:r>
    </w:p>
    <w:p w:rsidR="00CE29CF" w:rsidRPr="000937CC" w:rsidRDefault="00CE29C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0937CC">
        <w:rPr>
          <w:rFonts w:ascii="Times New Roman" w:hAnsi="Times New Roman" w:cs="Times New Roman"/>
          <w:b/>
          <w:color w:val="000000"/>
          <w:sz w:val="26"/>
          <w:szCs w:val="26"/>
        </w:rPr>
        <w:t>Лицей НИУ ВШЭ-Пермь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  <w:gridCol w:w="4798"/>
      </w:tblGrid>
      <w:tr w:rsidR="00B36870" w:rsidRPr="00B36870" w:rsidTr="00087FFB">
        <w:tc>
          <w:tcPr>
            <w:tcW w:w="4694" w:type="dxa"/>
          </w:tcPr>
          <w:p w:rsidR="00B36870" w:rsidRPr="001540A1" w:rsidRDefault="00B36870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</w:p>
          <w:p w:rsidR="00B36870" w:rsidRPr="001540A1" w:rsidRDefault="00B36870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</w:p>
          <w:p w:rsidR="00B36870" w:rsidRPr="001540A1" w:rsidRDefault="00B36870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877" w:type="dxa"/>
          </w:tcPr>
          <w:p w:rsidR="00B36870" w:rsidRPr="001540A1" w:rsidRDefault="00B36870" w:rsidP="00087FF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УТВЕРЖДЕНА</w:t>
            </w:r>
          </w:p>
          <w:p w:rsidR="00B36870" w:rsidRPr="001540A1" w:rsidRDefault="00B36870" w:rsidP="00087FF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приказом НИУ ВШЭ – Пермь</w:t>
            </w:r>
          </w:p>
          <w:p w:rsidR="00B36870" w:rsidRPr="001540A1" w:rsidRDefault="00B36870" w:rsidP="00087FFB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от 29.08.2023 № 8.2.6.2-10/290823-3</w:t>
            </w:r>
          </w:p>
        </w:tc>
      </w:tr>
    </w:tbl>
    <w:p w:rsidR="00CE29CF" w:rsidRPr="00B36870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B36870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B36870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_GoBack"/>
      <w:bookmarkEnd w:id="2"/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РАБОЧАЯ ПРОГРАММА КУРСА ВНЕУРОЧНОЙ ДЕЯТЕЛЬНОСТИ</w:t>
      </w:r>
    </w:p>
    <w:p w:rsidR="00CE29CF" w:rsidRPr="000937CC" w:rsidRDefault="000937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(</w:t>
      </w:r>
      <w:r w:rsidRPr="000937CC">
        <w:rPr>
          <w:rFonts w:ascii="Times New Roman" w:hAnsi="Times New Roman" w:cs="Times New Roman"/>
          <w:color w:val="000000"/>
          <w:sz w:val="26"/>
          <w:szCs w:val="26"/>
        </w:rPr>
        <w:t>ID</w:t>
      </w: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6648417)</w:t>
      </w: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3" w:name="c2ee9564-752c-4c9e-beb9-a9d3270c3757"/>
      <w:r w:rsidRPr="000937C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Волейбол</w:t>
      </w:r>
      <w:bookmarkEnd w:id="3"/>
    </w:p>
    <w:p w:rsidR="00CE29CF" w:rsidRPr="000937CC" w:rsidRDefault="000937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обучающихся </w:t>
      </w:r>
      <w:bookmarkStart w:id="4" w:name="bd670eee-1b2a-48bc-b56c-dc0bd8ab13e1"/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10-11</w:t>
      </w:r>
      <w:bookmarkEnd w:id="4"/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классов </w:t>
      </w: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5" w:name="38e440f9-5129-47c7-bd62-3db94218190c"/>
      <w:r w:rsidRPr="000937C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Пермь</w:t>
      </w:r>
      <w:bookmarkEnd w:id="5"/>
      <w:r w:rsidRPr="000937C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bookmarkStart w:id="6" w:name="ef0af936-9e28-4605-8fa8-c95dc679f895"/>
      <w:r w:rsidRPr="000937C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bookmarkEnd w:id="6"/>
      <w:r w:rsidR="00B3687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</w:t>
      </w: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rPr>
          <w:rFonts w:ascii="Times New Roman" w:hAnsi="Times New Roman" w:cs="Times New Roman"/>
          <w:sz w:val="26"/>
          <w:szCs w:val="26"/>
          <w:lang w:val="ru-RU"/>
        </w:rPr>
        <w:sectPr w:rsidR="00CE29CF" w:rsidRPr="000937CC">
          <w:pgSz w:w="11906" w:h="16383"/>
          <w:pgMar w:top="1134" w:right="850" w:bottom="1134" w:left="1701" w:header="720" w:footer="720" w:gutter="0"/>
          <w:cols w:space="720"/>
        </w:sectPr>
      </w:pP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7" w:name="block-50587989"/>
      <w:bookmarkEnd w:id="0"/>
      <w:r w:rsidRPr="000937CC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>ПОЯСНИТЕЛЬНАЯ ЗАПИСКА</w:t>
      </w: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ОБЩАЯ ХАРАКТЕРИСТИКА КУРСА ВНЕУРОЧНОЙ ДЕЯТЕЛЬНОСТИ "ВОЛЕЙБОЛ"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Курс внеурочной деятельности «Волейбол» (форма - секция) реализуется для обучающихся 10-11 классов. Занятия по ней позволят учащимся восполнить недостаток навыков и овладеть необходимыми приёмами игры во внеурочное время, так как количество </w:t>
      </w:r>
      <w:proofErr w:type="gramStart"/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учебных часов</w:t>
      </w:r>
      <w:proofErr w:type="gramEnd"/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отведённых на изучение раздела «волейбол» в основной образовательной программе недостаточно для качественного овладения игровыми навыками и в особенности тактическими приёмами. Кроме того, реализация программы восполняет недостаток двигательной активности подростков, имеет оздоровительный эффект, а также благотворно воздействует на все системы детского организма. </w:t>
      </w:r>
    </w:p>
    <w:p w:rsidR="00CE29CF" w:rsidRPr="000937CC" w:rsidRDefault="00CE29CF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ЦЕЛИ ИЗУЧЕНИЯ КУРСА ВНЕУРОЧНОЙ ДЕЯТЕЛЬНОСТИ "ВОЛЕЙБОЛ"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Цель программы - углублённое изучение спортивной игры волейбол. 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Основными задачами программы являются: 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укрепление здоровья; 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содействие правильному физическому развитию; 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приобретение необходимых теоретических знаний; 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овладение основными приемами техники и тактики игры; 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воспитание воли, смелости, настойчивости, дисциплинированности, коллективизма, чувства дружбы; 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привитие ученикам организаторских навыков; повышение специальной, физической, тактической подготовки школьников по волейболу</w:t>
      </w:r>
    </w:p>
    <w:p w:rsidR="00CE29CF" w:rsidRPr="000937CC" w:rsidRDefault="00CE29CF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МЕСТО КУРСА ВНЕУРОЧНОЙ ДЕЯТЕЛЬНОСТИ "ВОЛЕЙБОЛ" В ОБРАЗОВАТЕЛЬНОЙ ПРОГРАММЕ</w:t>
      </w:r>
    </w:p>
    <w:p w:rsidR="000937CC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Программа</w:t>
      </w: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курса «Волейбол» рассчитана на два года.</w:t>
      </w: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Включает в себя теоретическую и практическую часть. В теоретической части рассматриваются вопросы техники и тактики игры в волейбол. В практической части углублено изучаются технические и тактические комбинации. Форма реализации программы – очная.</w:t>
      </w:r>
    </w:p>
    <w:p w:rsidR="000937CC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Общее число часов, отведенных для изучения курса «Баскетбол», составляет 136 часов: в 10 классе - 68 часов (2 часа в неделю), в 11 классе - 68 часов (2 часа в неделю).</w:t>
      </w:r>
    </w:p>
    <w:p w:rsidR="00CE29CF" w:rsidRPr="000937CC" w:rsidRDefault="00CE29CF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ФОРМЫ ПРОВЕДЕНИЯ ЗАНЯТИЙ КУРСА ВНЕУРОЧНОЙ ДЕЯТЕЛЬНОСТИ "ВОЛЕЙБОЛ"</w:t>
      </w:r>
    </w:p>
    <w:p w:rsidR="00CE29CF" w:rsidRPr="000937CC" w:rsidRDefault="000937CC" w:rsidP="000937C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Беседа, демонстрация видеофильма, инструктаж, </w:t>
      </w:r>
      <w:r w:rsidR="006430B6"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о</w:t>
      </w: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днонаправленная тренировка, </w:t>
      </w:r>
      <w:r w:rsidR="006430B6"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к</w:t>
      </w: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омбинированная тренировка, </w:t>
      </w:r>
      <w:r w:rsidR="006430B6"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к</w:t>
      </w: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омплексная тренировка</w:t>
      </w:r>
    </w:p>
    <w:p w:rsidR="00CE29CF" w:rsidRPr="000937CC" w:rsidRDefault="00CE29CF">
      <w:pPr>
        <w:rPr>
          <w:rFonts w:ascii="Times New Roman" w:hAnsi="Times New Roman" w:cs="Times New Roman"/>
          <w:sz w:val="26"/>
          <w:szCs w:val="26"/>
          <w:lang w:val="ru-RU"/>
        </w:rPr>
        <w:sectPr w:rsidR="00CE29CF" w:rsidRPr="000937CC">
          <w:pgSz w:w="11906" w:h="16383"/>
          <w:pgMar w:top="1134" w:right="850" w:bottom="1134" w:left="1701" w:header="720" w:footer="720" w:gutter="0"/>
          <w:cols w:space="720"/>
        </w:sectPr>
      </w:pP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8" w:name="block-50587992"/>
      <w:bookmarkEnd w:id="7"/>
      <w:r w:rsidRPr="000937CC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>СОДЕРЖАНИЕ КУРСА ВНЕУРОЧНОЙ ДЕЯТЕЛЬНОСТИ "ВОЛЕЙБОЛ"</w:t>
      </w:r>
    </w:p>
    <w:p w:rsidR="00CE29CF" w:rsidRPr="000937CC" w:rsidRDefault="000937CC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Общее число часов, отведенных для изучения курса «Волейбол», составляет 136 часов: в 10 классе - 68 часов (2 часа в неделю), в 11 классе - 68 часов (2 часа в неделю).</w:t>
      </w:r>
    </w:p>
    <w:p w:rsidR="00CE29CF" w:rsidRPr="000937CC" w:rsidRDefault="000937C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Содержание обучения</w:t>
      </w:r>
    </w:p>
    <w:p w:rsidR="00CE29CF" w:rsidRPr="000937CC" w:rsidRDefault="000937CC">
      <w:pPr>
        <w:spacing w:after="0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b/>
          <w:color w:val="181818"/>
          <w:sz w:val="26"/>
          <w:szCs w:val="26"/>
          <w:lang w:val="ru-RU"/>
        </w:rPr>
        <w:t>Развитие волейбола в России</w:t>
      </w:r>
    </w:p>
    <w:p w:rsidR="00CE29CF" w:rsidRPr="000937CC" w:rsidRDefault="000937C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История игры волейбола. Правила игры. Жесты судьи. История зарождения волейбольного движения в России. Выдающиеся достижения отечественных спортсменов. Современное олимпийское движение. История зарождения волейбольного движения в мире. Выдающиеся достижения мировых спортсменов. Правила игры.</w:t>
      </w:r>
    </w:p>
    <w:p w:rsidR="00CE29CF" w:rsidRPr="000937CC" w:rsidRDefault="000937CC">
      <w:pPr>
        <w:spacing w:after="0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b/>
          <w:color w:val="181818"/>
          <w:sz w:val="26"/>
          <w:szCs w:val="26"/>
          <w:lang w:val="ru-RU"/>
        </w:rPr>
        <w:t>Гигиенические сведения и меры безопасности на занятиях</w:t>
      </w:r>
    </w:p>
    <w:p w:rsidR="00CE29CF" w:rsidRPr="000937CC" w:rsidRDefault="000937C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Физическое развитие человека. 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Спортивная подготовка. Здоровье и здоровый образ жизни. Допинг.</w:t>
      </w:r>
    </w:p>
    <w:p w:rsidR="00CE29CF" w:rsidRPr="000937CC" w:rsidRDefault="000937C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Физическая культура общества и человека. Особенности соревновательной деятельности; правила организации и проведения соревнований, обеспечение безопасности, судейство.</w:t>
      </w:r>
    </w:p>
    <w:p w:rsidR="00CE29CF" w:rsidRPr="000937CC" w:rsidRDefault="000937C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Организация и планирование самостоятельных занятий по развитию физических качеств.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CE29CF" w:rsidRPr="000937CC" w:rsidRDefault="000937C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Режим дня и его основное содержание. Закаливание организма. Правила безопасности и гигиенические требования. Причины травматизма. Влияние занятий физической культурой на формирование положительных качеств личности. Проведение самостоятельных занятий по волейболу. Первая помощь во время занятий физической культурой и спортом.</w:t>
      </w:r>
    </w:p>
    <w:p w:rsidR="00CE29CF" w:rsidRPr="000937CC" w:rsidRDefault="000937CC">
      <w:pPr>
        <w:spacing w:after="0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b/>
          <w:color w:val="181818"/>
          <w:sz w:val="26"/>
          <w:szCs w:val="26"/>
          <w:lang w:val="ru-RU"/>
        </w:rPr>
        <w:t>Общая и специальная подготовка</w:t>
      </w:r>
    </w:p>
    <w:p w:rsidR="00CE29CF" w:rsidRPr="000937CC" w:rsidRDefault="000937C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Различные виды бега: бег с максимальной скоростью 6-10м. с места и сходу, стартовый рывок, игры и эстафеты сбегом на короткие дистанции, прыжковые упражнения с места и небольшого разбега, упражнения на координацию движения, различные виды челночного бега, прыжок вверх с поворотом на 90, 180 гр., упражнения на гибкость. Силовые упражнения с мячом, гантелями, отжимание, подтягивание.</w:t>
      </w:r>
    </w:p>
    <w:p w:rsidR="00CE29CF" w:rsidRPr="000937CC" w:rsidRDefault="000937CC">
      <w:pPr>
        <w:spacing w:after="0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b/>
          <w:color w:val="181818"/>
          <w:sz w:val="26"/>
          <w:szCs w:val="26"/>
          <w:lang w:val="ru-RU"/>
        </w:rPr>
        <w:t>Основы техники и тактики игры</w:t>
      </w:r>
    </w:p>
    <w:p w:rsidR="00CE29CF" w:rsidRPr="000937CC" w:rsidRDefault="000937C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Подачи - нижняя прямая, верхняя прямая, передачи - верхняя, верхняя в прыжке; нападающие удары - прямой, прямой с переводом, боковой; прием снизу </w:t>
      </w:r>
      <w:r w:rsidRPr="000937CC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двумя руками, одной рукой; тактические действия в нападении и защите-индивидуальные, групповые и командные; двусторонняя игра; блокирование. </w:t>
      </w: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rPr>
          <w:rFonts w:ascii="Times New Roman" w:hAnsi="Times New Roman" w:cs="Times New Roman"/>
          <w:sz w:val="26"/>
          <w:szCs w:val="26"/>
          <w:lang w:val="ru-RU"/>
        </w:rPr>
        <w:sectPr w:rsidR="00CE29CF" w:rsidRPr="000937CC">
          <w:pgSz w:w="11906" w:h="16383"/>
          <w:pgMar w:top="1134" w:right="850" w:bottom="1134" w:left="1701" w:header="720" w:footer="720" w:gutter="0"/>
          <w:cols w:space="720"/>
        </w:sectPr>
      </w:pP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9" w:name="block-50587991"/>
      <w:bookmarkEnd w:id="8"/>
      <w:r w:rsidRPr="000937CC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>ПЛАНИРУЕМЫЕ ОБРАЗОВАТЕЛЬНЫЕ РЕЗУЛЬТАТЫ</w:t>
      </w: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ЛИЧНОСТНЫЕ РЕЗУЛЬТАТЫ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− дисциплинированность, трудолюбие, упорство в достижении поставленных целей;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умение управлять своими эмоциями в различных ситуациях;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умение оказывать помощь своим сверстникам;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положительное отношение к систематическим занятиям волейболом;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понимание роли волейбола в укреплении здоровья;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умение быстро и правильно оценивать сложные ситуации, учитывать их последствия;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умение эффективно и самостоятельно применять тактические замыслы противника и предвидеть результаты, как его, так и своих действий.</w:t>
      </w:r>
    </w:p>
    <w:p w:rsidR="00CE29CF" w:rsidRPr="000937CC" w:rsidRDefault="00CE29CF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МЕТАПРЕДМЕТНЫЕ РЕЗУЛЬТАТЫ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− определять наиболее эффективные способы достижения результата;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умение находить ошибки при выполнении заданий и уметь их исправлять;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умение объективно оценивать результаты собственного труда, находить возможности и способы их улучшения;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следовать при выполнении задания инструкциям учителя;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понимать цель выполняемых действий;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договариваться и приходить к общему решению, работая в паре.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находить ошибки при выполнении заданий и уметь их исправлять;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объективно оценивать результаты собственного труда, находить возможности и способы их улучшения;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умение вести наблюдение за показателями своего физического развития;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принимать </w:t>
      </w:r>
      <w:proofErr w:type="gramStart"/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решения</w:t>
      </w:r>
      <w:proofErr w:type="gramEnd"/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связанные с игровыми действиями;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взаимодействовать друг с другом на площадке.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самостоятельно определять цели, задавать параметры и критерии, по которым можно определить, что цель достигнута;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оценивать ресурсы, в том числе время и другие нематериальные ресурсы, необходимые для достижения поставленной цели;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утомления;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− распознавать </w:t>
      </w:r>
      <w:proofErr w:type="spellStart"/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>конфликтогенные</w:t>
      </w:r>
      <w:proofErr w:type="spellEnd"/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E29CF" w:rsidRPr="000937CC" w:rsidRDefault="00CE29CF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lastRenderedPageBreak/>
        <w:t>ПРЕДМЕТНЫЕ РЕЗУЛЬТАТЫ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Данный курс поддерживает планируемые предметные результаты учебного предмета «Физическая культура» и включает в себя развитие основных физических качеств и овладение базовыми основами техники: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дальнейшее укрепление здоровья;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гармоничное физическое развитие;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укрепление опорно-двигательного аппарата и сердечно-сосудистой системы средствами общей (ОФП) и специальной (СФП) физической подготовки;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повышение уровня скоростных, силовых и скоростно-силовых качеств;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приобретение соревновательного опыта;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развитие общей выносливости;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руководствоваться правилами профилактики травматизма и подготовки мест занятий; руководствоваться правилами оказания первой помощи при травмах и ушибах во время самостоятельных занятий физическими упражнениями;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правильный выбор обуви и формы одежды в зависимости от времени года и погодных условий;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CE29CF" w:rsidRPr="000937CC" w:rsidRDefault="000937CC" w:rsidP="000937C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37CC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выполнять тестовые упражнения для оценки уровня индивидуального развития основных физических качеств.</w:t>
      </w:r>
    </w:p>
    <w:p w:rsidR="00CE29CF" w:rsidRPr="000937CC" w:rsidRDefault="00CE29CF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CE29CF" w:rsidRPr="000937CC" w:rsidRDefault="00CE29CF">
      <w:pPr>
        <w:rPr>
          <w:rFonts w:ascii="Times New Roman" w:hAnsi="Times New Roman" w:cs="Times New Roman"/>
          <w:sz w:val="26"/>
          <w:szCs w:val="26"/>
          <w:lang w:val="ru-RU"/>
        </w:rPr>
        <w:sectPr w:rsidR="00CE29CF" w:rsidRPr="000937CC">
          <w:pgSz w:w="11906" w:h="16383"/>
          <w:pgMar w:top="1134" w:right="850" w:bottom="1134" w:left="1701" w:header="720" w:footer="720" w:gutter="0"/>
          <w:cols w:space="720"/>
        </w:sectPr>
      </w:pP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bookmarkStart w:id="10" w:name="block-50587988"/>
      <w:bookmarkEnd w:id="9"/>
      <w:r w:rsidRPr="000937C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 xml:space="preserve"> </w:t>
      </w:r>
      <w:r w:rsidRPr="000937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ТЕМАТИЧЕСКОЕ ПЛАНИРОВАНИЕ </w:t>
      </w: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0937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10 КЛАСС </w:t>
      </w:r>
    </w:p>
    <w:tbl>
      <w:tblPr>
        <w:tblW w:w="142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2183"/>
        <w:gridCol w:w="1733"/>
        <w:gridCol w:w="5881"/>
        <w:gridCol w:w="3636"/>
      </w:tblGrid>
      <w:tr w:rsidR="000937CC" w:rsidRPr="000937CC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разделов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программы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Основное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цифровые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B36870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знаний</w:t>
            </w:r>
            <w:proofErr w:type="spellEnd"/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 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Правила игры в волейбол. Организация и судейство соревнований по волейболу. Жестикуляция судей. Правила техники безопасности при занятиях волейболом.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Техникотактические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действия в защите и в нападении.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4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www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learnvolley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com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</w:hyperlink>
            <w:r w:rsidR="000937CC"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hyperlink r:id="rId5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resh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edu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subject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/9/11/</w:t>
              </w:r>
            </w:hyperlink>
          </w:p>
        </w:tc>
      </w:tr>
      <w:tr w:rsidR="000937CC" w:rsidRPr="00B36870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Освоение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передвижений</w:t>
            </w:r>
            <w:proofErr w:type="spellEnd"/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 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Стойка игрока. Перемещения в стойке приставными шагами боком, лицом и спиной вперед. Ходьба, бег и выполнение заданий (сесть на пол, встать, подпрыгнуть и т. д.)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6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www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learnvolley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com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</w:hyperlink>
            <w:r w:rsidR="000937CC"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hyperlink r:id="rId7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resh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edu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subject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/9/11/</w:t>
              </w:r>
            </w:hyperlink>
          </w:p>
        </w:tc>
      </w:tr>
      <w:tr w:rsidR="000937CC" w:rsidRPr="00B36870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Освоение техники приемов и передач мяча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Передачи мяча сверху и снизу двумя руками на месте и после перемещений. Передачи над собой, перед собой. Во встречных колоннах через сетку с переходом в конец противоположной колонны.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8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resh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edu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subject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/9/11/</w:t>
              </w:r>
            </w:hyperlink>
            <w:r w:rsidR="000937CC"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hyperlink r:id="rId9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www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learnvolley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com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Освоение техники подачи мяча и приема подач.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Верхняя прямая подача через сетку из-за лицевой линии. Верхняя прямая подача на количество попаданий на противоположную площадку.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подачи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через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сетку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https://resh.edu.ru/subject/9/11/</w:t>
              </w:r>
            </w:hyperlink>
            <w:r w:rsidR="000937CC"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11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https://www.learnvolley.com/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Освоение техники прямого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нападающего удара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Прямой нападающий удар после подбрасывания мяча партнером. Нападающий удар с разбега из зоны 2, 4 с передачи мяча игроком из зоны 3.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https://www.learnvolley.com/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Овладение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техникой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защитных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действий</w:t>
            </w:r>
            <w:proofErr w:type="spellEnd"/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 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приемы</w:t>
            </w:r>
            <w:proofErr w:type="spellEnd"/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https://www.learnvolley.com/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Овладение тактикой игры в нападении.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Выполнение подач в определенные зоны. Групповые действия – взаимодействие игроков зоны 6 с игроком зоны 3, а игрока зоны 3 с игроком зоны 2 и 4. Командные тактические действия через игрока передней линии без изменения позиций игроков.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https://www.learnvolley.com/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8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Соревнования</w:t>
            </w:r>
            <w:proofErr w:type="spellEnd"/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16 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Учебная игра в волейбол с заданиями.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Учебно-тренировочная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https://www.learnvolley.com/</w:t>
              </w:r>
            </w:hyperlink>
          </w:p>
        </w:tc>
      </w:tr>
      <w:tr w:rsidR="000937CC" w:rsidRPr="000937CC" w:rsidTr="000937CC">
        <w:trPr>
          <w:gridAfter w:val="2"/>
          <w:wAfter w:w="9517" w:type="dxa"/>
          <w:trHeight w:val="144"/>
          <w:tblCellSpacing w:w="20" w:type="nil"/>
        </w:trPr>
        <w:tc>
          <w:tcPr>
            <w:tcW w:w="2976" w:type="dxa"/>
            <w:gridSpan w:val="2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</w:tr>
    </w:tbl>
    <w:p w:rsidR="00CE29CF" w:rsidRPr="000937CC" w:rsidRDefault="00CE29CF">
      <w:pPr>
        <w:rPr>
          <w:rFonts w:ascii="Times New Roman" w:hAnsi="Times New Roman" w:cs="Times New Roman"/>
          <w:sz w:val="26"/>
          <w:szCs w:val="26"/>
        </w:rPr>
        <w:sectPr w:rsidR="00CE29CF" w:rsidRPr="0009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0937CC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2362"/>
        <w:gridCol w:w="1733"/>
        <w:gridCol w:w="4957"/>
        <w:gridCol w:w="3636"/>
      </w:tblGrid>
      <w:tr w:rsidR="000937CC" w:rsidRPr="000937CC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разделов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программы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Основное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цифровые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B36870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Освоение техники приемов и передач мяча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Передачи мяча в прыжке через сетку. Передачи мяча сверху и снизу стоя боком, спиной к цели. Передачи мяча в парах в движении. Передачи в четверках с перемещением из зоны 6 в зоны 3, 2 и из зоны 6 в зоны 3,4.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16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proofErr w:type="spellStart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resh</w:t>
              </w:r>
              <w:proofErr w:type="spellEnd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edu</w:t>
              </w:r>
              <w:proofErr w:type="spellEnd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proofErr w:type="spellEnd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subject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/9/11/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Освоение техники подачи мяча и приема подач.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Верхняя прямая подача на количество попаданий, указанным зонам. Верхняя прямая подача в прыжке.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подачи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зону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https://resh.edu.ru/subject/9/11/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Освоение техники прямого нападающего удара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Нападающий удар с разбега из зоны 6 с передачи мяча из зоны 2, 4.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Прямой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нападающий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удар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встречных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передачах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https://resh.edu.ru/subject/9/11/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Овладение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техникой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защитных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действий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 </w:t>
            </w: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Блокирование нападающего удара (индивидуальное и групповое).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Страховка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https://resh.edu.ru/subject/9/11/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Овладение тактикой игры в нападении.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Выбор способа приема мяча. Взаимодействие игроков задней линии с игроками передней линии.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защите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углом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вперед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https://resh.edu.ru/subject/9/11/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Овладение тактикой игры в защите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Выбор способа приема мяча. Взаимодействие игроков задней линии с игроками передней линии.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защите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углом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вперед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https://resh.edu.ru/subject/9/11/</w:t>
              </w:r>
            </w:hyperlink>
          </w:p>
        </w:tc>
      </w:tr>
      <w:tr w:rsidR="000937CC" w:rsidRPr="00B36870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Соревнования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</w:t>
            </w: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Учебная игра в волейбол с заданиями. Учебно-тренировочная игра. Товарищеские встречи со сборными командами близлежащих школ.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22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proofErr w:type="spellStart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resh</w:t>
              </w:r>
              <w:proofErr w:type="spellEnd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edu</w:t>
              </w:r>
              <w:proofErr w:type="spellEnd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ru</w:t>
              </w:r>
              <w:proofErr w:type="spellEnd"/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subject</w:t>
              </w:r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u-RU"/>
                </w:rPr>
                <w:t>/9/11/</w:t>
              </w:r>
            </w:hyperlink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Судейство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5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Организация и судейство учебно-тренировочных игр, соревнований между классами.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разминки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тренировочных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занятий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B3687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>
              <w:r w:rsidR="000937CC" w:rsidRPr="000937CC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https://resh.edu.ru/subject/9/11/</w:t>
              </w:r>
            </w:hyperlink>
          </w:p>
        </w:tc>
      </w:tr>
      <w:tr w:rsidR="000937CC" w:rsidRPr="000937CC" w:rsidTr="000937CC">
        <w:trPr>
          <w:gridAfter w:val="2"/>
          <w:wAfter w:w="9120" w:type="dxa"/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</w:tr>
    </w:tbl>
    <w:p w:rsidR="000937CC" w:rsidRDefault="000937CC">
      <w:pPr>
        <w:spacing w:after="0"/>
        <w:ind w:left="120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11" w:name="block-50587990"/>
      <w:bookmarkEnd w:id="10"/>
    </w:p>
    <w:p w:rsidR="000937CC" w:rsidRDefault="000937CC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0937CC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 ПОУРОЧНОЕ ПЛАНИРОВАНИЕ </w:t>
      </w: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0937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6750"/>
        <w:gridCol w:w="1484"/>
        <w:gridCol w:w="1966"/>
        <w:gridCol w:w="2040"/>
      </w:tblGrid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урока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  <w:proofErr w:type="spellEnd"/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7CC" w:rsidRPr="000937CC" w:rsidRDefault="00093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7CC" w:rsidRPr="000937CC" w:rsidRDefault="00093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Практические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Техника безопасности на занятиях по волейболу.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История развития мирового и отечественного волейбола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Понятие о технике и тактике игры.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Основные положения правил игры в волейбол.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Нарушение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жесты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судей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ОФП, спец. упражнения, учебная игра.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с мячом одним игроком.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с мячом (мячами) двух игроков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Нижняя передача мяча в движении и основные стойки.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Подача снизу и прием подачи.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Нижняя передача мяча на месте.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Ловля, броски и упражнения с мячом для верхней передачи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Верхняя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передача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перемещением</w:t>
            </w:r>
            <w:proofErr w:type="spellEnd"/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Верхняя передача из глубины площадки к сетке.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Тренировка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связующих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Передача мяча сверху двумя руками в прыжке (вдоль сетки и через сетку) Учебная игра с заданиями.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Передача мяча сверху двумя руками, стоя спиной в направлении передачи Учебная игра с заданиями.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Нижняя прямая. Подачи на точность.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заданиями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Верхняя прямая. Подачи на точность.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заданиями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ОФП, специальные упражнения, учебная игра. Игры с приемом и передачей на удар 2-х или 3-х игроков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Нападающий удар /прыжок и удар /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Прямой нападающий удар (по ходу).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заданиями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Нападающий удар с высокой передачи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Нападающий удар с переводом вправо (влево).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заданиями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Нападающий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удар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блокирование</w:t>
            </w:r>
            <w:proofErr w:type="spellEnd"/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Одиночное блокирование Учебная игра с заданиями.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Групповое блокирование (вдвоём, втроём). Учебная игра с заданиями.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Страховка при блокировании. Учебная игра с заданиями.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Страховка при блокировании. Учебная игра с заданиями.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ударов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после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перемещения</w:t>
            </w:r>
            <w:proofErr w:type="spellEnd"/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Прием ударов 2-мя или 3-мя игроками Нижняя прямая подача.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Комплексная тренировка с приемом-передачей на удар и нападением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33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Комплексная тренировка с приемом-передачей на удар и нападением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675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</w:t>
            </w:r>
            <w:proofErr w:type="spellEnd"/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</w:tr>
    </w:tbl>
    <w:p w:rsidR="000937CC" w:rsidRDefault="000937CC">
      <w:pPr>
        <w:spacing w:after="0"/>
        <w:ind w:left="12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E29CF" w:rsidRPr="000937CC" w:rsidRDefault="000937CC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0937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6897"/>
        <w:gridCol w:w="1482"/>
        <w:gridCol w:w="1966"/>
        <w:gridCol w:w="2040"/>
      </w:tblGrid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урока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  <w:proofErr w:type="spellEnd"/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7CC" w:rsidRPr="000937CC" w:rsidRDefault="00093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7CC" w:rsidRPr="000937CC" w:rsidRDefault="00093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Практические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  <w:proofErr w:type="spellEnd"/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Техника безопасности на занятиях по волейболу.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Нижняя передача мяча в парах.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Нижняя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боковая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подача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мяча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Упражнения с набивными мячами. Верхняя боковая подача мяча.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Верхняя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прямая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подача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мяча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Передача мяча сверху двумя руками, вверх - вперед, над собой.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Прием мяча после подачи. Взаимодействие игроков на площадке.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Нападающий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удар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Блокирование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Взаимодействие игроков зоны 4 и 2 с игроком зоны 3. Взаимодействие игроком зоны 4 с игроком зоны 2.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Чередование способов подач. Учебно-тренировочная игра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Верхняя передача двумя руками над собой через голову. Верхняя передача двумя руками в прыжке.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Падения и перекаты после падения Взаимодействие игрока зоны 6 с игроками зон 5 и 1.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Выбор места при блокировании. Подачи мяча по зонам 1,6, 5.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ОФП, специальные упражнения, учебная игра Имитация второй передачи и обманный удар.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Нападающий удар, блокирование. ОФП, специальные упражнения, учебная игра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Подача в прыжке. Подачи мяча по зонам 1,6, 5.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Выбор способа нападающего удара (в зависимости от ситуации).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Нападающий удар задней линии. Учебная игра с заданиями.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Нападающий удар задней линии. Учебная игра с заданиями.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Взаимодействие игроков в нападении Учебно-тренировочная игра.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Учебно-тренировочная игра. Нападающий удар.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Блокирование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Прием мяча снизу двумя руками и одной с падением вперед на руки.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Нападающий удар, блокирование. Учебно-тренировочная игра.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Двойное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блокирование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Тройное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блокирование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нормативы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нормативы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897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Учебно-тренировочная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Судейство</w:t>
            </w:r>
            <w:proofErr w:type="spellEnd"/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7CC" w:rsidRPr="000937CC" w:rsidTr="000937CC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937CC" w:rsidRPr="000937CC" w:rsidRDefault="00093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7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</w:tr>
    </w:tbl>
    <w:p w:rsidR="00CE29CF" w:rsidRPr="000937CC" w:rsidRDefault="00CE29CF">
      <w:pPr>
        <w:rPr>
          <w:rFonts w:ascii="Times New Roman" w:hAnsi="Times New Roman" w:cs="Times New Roman"/>
          <w:sz w:val="26"/>
          <w:szCs w:val="26"/>
        </w:rPr>
        <w:sectPr w:rsidR="00CE29CF" w:rsidRPr="0009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F22241" w:rsidRPr="000937CC" w:rsidRDefault="00F22241">
      <w:pPr>
        <w:rPr>
          <w:rFonts w:ascii="Times New Roman" w:hAnsi="Times New Roman" w:cs="Times New Roman"/>
          <w:sz w:val="26"/>
          <w:szCs w:val="26"/>
        </w:rPr>
      </w:pPr>
    </w:p>
    <w:sectPr w:rsidR="00F22241" w:rsidRPr="000937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CF"/>
    <w:rsid w:val="000937CC"/>
    <w:rsid w:val="006430B6"/>
    <w:rsid w:val="00B36870"/>
    <w:rsid w:val="00CE29CF"/>
    <w:rsid w:val="00F2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1ACA"/>
  <w15:docId w15:val="{972A2908-4A97-41F2-98BF-E0987786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11/" TargetMode="External"/><Relationship Id="rId13" Type="http://schemas.openxmlformats.org/officeDocument/2006/relationships/hyperlink" Target="https://www.learnvolley.com/" TargetMode="External"/><Relationship Id="rId18" Type="http://schemas.openxmlformats.org/officeDocument/2006/relationships/hyperlink" Target="https://resh.edu.ru/subject/9/1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9/11/" TargetMode="External"/><Relationship Id="rId7" Type="http://schemas.openxmlformats.org/officeDocument/2006/relationships/hyperlink" Target="https://resh.edu.ru/subject/9/11/" TargetMode="External"/><Relationship Id="rId12" Type="http://schemas.openxmlformats.org/officeDocument/2006/relationships/hyperlink" Target="https://www.learnvolley.com/" TargetMode="External"/><Relationship Id="rId17" Type="http://schemas.openxmlformats.org/officeDocument/2006/relationships/hyperlink" Target="https://resh.edu.ru/subject/9/11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9/11/" TargetMode="External"/><Relationship Id="rId20" Type="http://schemas.openxmlformats.org/officeDocument/2006/relationships/hyperlink" Target="https://resh.edu.ru/subject/9/1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arnvolley.com/" TargetMode="External"/><Relationship Id="rId11" Type="http://schemas.openxmlformats.org/officeDocument/2006/relationships/hyperlink" Target="https://www.learnvolley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subject/9/11/" TargetMode="External"/><Relationship Id="rId15" Type="http://schemas.openxmlformats.org/officeDocument/2006/relationships/hyperlink" Target="https://www.learnvolley.com/" TargetMode="External"/><Relationship Id="rId23" Type="http://schemas.openxmlformats.org/officeDocument/2006/relationships/hyperlink" Target="https://resh.edu.ru/subject/9/11/" TargetMode="External"/><Relationship Id="rId10" Type="http://schemas.openxmlformats.org/officeDocument/2006/relationships/hyperlink" Target="https://resh.edu.ru/subject/9/11/" TargetMode="External"/><Relationship Id="rId19" Type="http://schemas.openxmlformats.org/officeDocument/2006/relationships/hyperlink" Target="https://resh.edu.ru/subject/9/11/" TargetMode="External"/><Relationship Id="rId4" Type="http://schemas.openxmlformats.org/officeDocument/2006/relationships/hyperlink" Target="https://www.learnvolley.com/" TargetMode="External"/><Relationship Id="rId9" Type="http://schemas.openxmlformats.org/officeDocument/2006/relationships/hyperlink" Target="https://www.learnvolley.com/" TargetMode="External"/><Relationship Id="rId14" Type="http://schemas.openxmlformats.org/officeDocument/2006/relationships/hyperlink" Target="https://www.learnvolley.com/" TargetMode="External"/><Relationship Id="rId22" Type="http://schemas.openxmlformats.org/officeDocument/2006/relationships/hyperlink" Target="https://resh.edu.ru/subject/9/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TEBednenko</dc:creator>
  <cp:lastModifiedBy>TEBednenko</cp:lastModifiedBy>
  <cp:revision>3</cp:revision>
  <dcterms:created xsi:type="dcterms:W3CDTF">2025-06-06T09:16:00Z</dcterms:created>
  <dcterms:modified xsi:type="dcterms:W3CDTF">2025-06-09T07:25:00Z</dcterms:modified>
</cp:coreProperties>
</file>