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30" w:rsidRPr="00942B14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block-50578340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163F30" w:rsidRPr="00942B14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12b412d5-6506-4ae4-954d-55c79a0af9fb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bookmarkEnd w:id="1"/>
      <w:r w:rsidRPr="00942B14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t xml:space="preserve"> </w:t>
      </w:r>
    </w:p>
    <w:p w:rsidR="00163F30" w:rsidRPr="00942B14" w:rsidRDefault="00163F3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EB4BB8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B4BB8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Лицей НИУ ВШЭ-Пермь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  <w:gridCol w:w="4798"/>
      </w:tblGrid>
      <w:tr w:rsidR="00EF4B98" w:rsidRPr="00EF4B98" w:rsidTr="00087FFB">
        <w:tc>
          <w:tcPr>
            <w:tcW w:w="4694" w:type="dxa"/>
          </w:tcPr>
          <w:p w:rsidR="00EF4B98" w:rsidRPr="001540A1" w:rsidRDefault="00EF4B98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EF4B98" w:rsidRPr="001540A1" w:rsidRDefault="00EF4B98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  <w:p w:rsidR="00EF4B98" w:rsidRPr="001540A1" w:rsidRDefault="00EF4B98" w:rsidP="00087FFB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877" w:type="dxa"/>
          </w:tcPr>
          <w:p w:rsidR="00EF4B98" w:rsidRPr="001540A1" w:rsidRDefault="00EF4B98" w:rsidP="00087FF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УТВЕРЖДЕНА</w:t>
            </w:r>
          </w:p>
          <w:p w:rsidR="00EF4B98" w:rsidRPr="001540A1" w:rsidRDefault="00EF4B98" w:rsidP="00087FFB">
            <w:pPr>
              <w:tabs>
                <w:tab w:val="right" w:leader="dot" w:pos="9628"/>
              </w:tabs>
              <w:suppressAutoHyphens/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приказом НИУ ВШЭ – Пермь</w:t>
            </w:r>
          </w:p>
          <w:p w:rsidR="00EF4B98" w:rsidRPr="001540A1" w:rsidRDefault="00EF4B98" w:rsidP="00087FFB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540A1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от 29.08.2023 № 8.2.6.2-10/290823-3</w:t>
            </w:r>
          </w:p>
        </w:tc>
      </w:tr>
    </w:tbl>
    <w:p w:rsidR="00163F30" w:rsidRPr="00EB4BB8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_GoBack"/>
      <w:bookmarkEnd w:id="2"/>
    </w:p>
    <w:p w:rsidR="00163F30" w:rsidRPr="00EB4BB8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EB4BB8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EB4BB8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942B14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942B14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РАБОЧАЯ ПРОГРАММА КУРСА ВНЕУРОЧНОЙ ДЕЯТЕЛЬНОСТИ</w:t>
      </w:r>
    </w:p>
    <w:p w:rsidR="00163F30" w:rsidRPr="00942B14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(</w:t>
      </w:r>
      <w:r w:rsidRPr="00942B14">
        <w:rPr>
          <w:rFonts w:ascii="Times New Roman" w:hAnsi="Times New Roman" w:cs="Times New Roman"/>
          <w:color w:val="000000"/>
          <w:sz w:val="26"/>
          <w:szCs w:val="26"/>
        </w:rPr>
        <w:t>ID</w:t>
      </w: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6647395)</w:t>
      </w: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3" w:name="c2ee9564-752c-4c9e-beb9-a9d3270c3757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Баскетбол</w:t>
      </w:r>
      <w:bookmarkEnd w:id="3"/>
    </w:p>
    <w:p w:rsidR="00163F30" w:rsidRPr="00942B14" w:rsidRDefault="00942B1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для обучающихся </w:t>
      </w:r>
      <w:bookmarkStart w:id="4" w:name="bd670eee-1b2a-48bc-b56c-dc0bd8ab13e1"/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10-11</w:t>
      </w:r>
      <w:bookmarkEnd w:id="4"/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классов </w:t>
      </w: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5" w:name="38e440f9-5129-47c7-bd62-3db94218190c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Пермь</w:t>
      </w:r>
      <w:bookmarkEnd w:id="5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bookmarkStart w:id="6" w:name="ef0af936-9e28-4605-8fa8-c95dc679f895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2024</w:t>
      </w:r>
      <w:bookmarkEnd w:id="6"/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rPr>
          <w:rFonts w:ascii="Times New Roman" w:hAnsi="Times New Roman" w:cs="Times New Roman"/>
          <w:sz w:val="26"/>
          <w:szCs w:val="26"/>
          <w:lang w:val="ru-RU"/>
        </w:rPr>
        <w:sectPr w:rsidR="00163F30" w:rsidRPr="00942B14">
          <w:pgSz w:w="11906" w:h="16383"/>
          <w:pgMar w:top="1134" w:right="850" w:bottom="1134" w:left="1701" w:header="720" w:footer="720" w:gutter="0"/>
          <w:cols w:space="720"/>
        </w:sect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7" w:name="block-50578342"/>
      <w:bookmarkEnd w:id="0"/>
      <w:r w:rsidRPr="00942B14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ПОЯСНИТЕЛЬНАЯ ЗАПИСКА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ОБЩАЯ ХАРАКТЕРИСТИКА КУРСА ВНЕУРОЧНОЙ ДЕЯТЕЛЬНОСТИ "БАСКЕТБОЛ"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курса внеурочной деятельности “Баскетбол” для обучающихся 10-11 классов составлена в соответствии с требованиями </w:t>
      </w: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следующих нормативно-правовых документов: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-Федерального закона от </w:t>
      </w:r>
      <w:proofErr w:type="gramStart"/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29.декабря</w:t>
      </w:r>
      <w:proofErr w:type="gramEnd"/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2012года № 273-ФЗ «Об образовании в Российской Федерации»; 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- Федеральным законом от 04.12.2007 № 329 - ФЗ «О физической культуре и спорту в Российской Федерации»;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- Письма Министерства образования и науки Российской Федерации от 18.11.2015г.№ 09-3242 «О направлении информации»;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на основе программы «Баскетбол» автора-составителя </w:t>
      </w:r>
      <w:proofErr w:type="spellStart"/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Самелик</w:t>
      </w:r>
      <w:proofErr w:type="spellEnd"/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Н.В.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Программа курса внеурочной деятельности “Баскетбол” имеет физкультурно-спортивную направленность, по уровню освоения программа углублённая,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Программа «Баскетбол» учитывает специфику внеурочной деятельности и охватывает значительно больше желающих заниматься этим видом спорта, предъявляя посильные требования в процессе обучения. 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Актуальность</w:t>
      </w: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 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ЦЕЛИ ИЗУЧЕНИЯ КУРСА ВНЕУРОЧНОЙ ДЕЯТЕЛЬНОСТИ "БАСКЕТБОЛ"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Цель: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Создание условий для полноценного физического развития и укрепления здоровья школьников посредством приобщения к регулярным занятиям спортивной </w:t>
      </w: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игры баскетбол, формирование навыков здорового образа жизни, воспитание спортсменов - патриотов своей школы, своего города, своей страны.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Задачи: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- </w:t>
      </w: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расширение двигательного опыта за счет овладения двигательными действиями из раздела «баскетбол» и использование их в качестве средств укрепления здоровья и формирования основ индивидуального здорового образа жизни;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- совершенствование функциональных возможностей организма;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- формирование позитивной психологии общения и коллективного взаимодействия;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- формирование умений в организации и судействе спортивной игры «баскетбол».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МЕСТО КУРСА ВНЕУРОЧНОЙ ДЕЯТЕЛЬНОСТИ "БАСКЕТБОЛ" В ОБРАЗОВАТЕЛЬНОЙ ПРОГРАММЕ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Программа</w:t>
      </w: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курса баскетбол рассчитана на два года.</w:t>
      </w: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 Включает в себя теоретическую и практическую часть. В теоретической части рассматриваются вопросы техники и тактики игры в баскетбол. В практической части углублено изучаются технические и тактические комбинации. Форма реализации программы – очная.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Общее число часов, отведенных для изучения курса «Баскетбол», составляет 136 часов: в 10 классе - 68 часов (2 часа в неделю), в 11 классе - 68 часов (2 часа в неделю).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ФОРМЫ ПРОВЕДЕНИЯ ЗАНЯТИЙ КУРСА "БАСКЕТБОЛ" ВНЕУРОЧНОЙ ДЕЯТЕЛЬНОСТИ 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Формы организации обучения: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командная, малыми группами, индивидуальная. </w:t>
      </w:r>
    </w:p>
    <w:p w:rsidR="00163F30" w:rsidRPr="00942B14" w:rsidRDefault="00942B14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Формы проведения занятий: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Тренировочные занятия, беседы, соревнования, тестирования, спортивные конкурсы, праздники, просмотры соревнований.</w:t>
      </w:r>
    </w:p>
    <w:p w:rsidR="00163F30" w:rsidRPr="00942B14" w:rsidRDefault="00163F30">
      <w:pPr>
        <w:rPr>
          <w:rFonts w:ascii="Times New Roman" w:hAnsi="Times New Roman" w:cs="Times New Roman"/>
          <w:sz w:val="26"/>
          <w:szCs w:val="26"/>
          <w:lang w:val="ru-RU"/>
        </w:rPr>
        <w:sectPr w:rsidR="00163F30" w:rsidRPr="00942B14">
          <w:pgSz w:w="11906" w:h="16383"/>
          <w:pgMar w:top="1134" w:right="850" w:bottom="1134" w:left="1701" w:header="720" w:footer="720" w:gutter="0"/>
          <w:cols w:space="720"/>
        </w:sect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8" w:name="block-50578345"/>
      <w:bookmarkEnd w:id="7"/>
      <w:r w:rsidRPr="00942B14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 xml:space="preserve">СОДЕРЖАНИЕ КУРСА ВНЕУРОЧНОЙ ДЕЯТЕЛЬНОСТИ "БАСКЕТБОЛ" 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Развитие баскетбола в России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История игры баскетбола. Правила игры. Жесты судьи. История зарождения баскетбольного движения в России. Выдающиеся достижения отечественных спортсменов. Современное олимпийское движение. История зарождения баскетбольного движения в мире. Выдающиеся достижения мировых спортсменов. Правила игры.</w:t>
      </w:r>
    </w:p>
    <w:p w:rsidR="00163F30" w:rsidRPr="00942B14" w:rsidRDefault="00942B14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Гигиенические сведения и меры безопасности на занятиях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Спортивная подготовка. Здоровье и здоровый образ жизни. Допинг.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Физическая культура общества и человека. Особенности соревновательной деятельности; правила организации и проведения соревнований, обеспечение безопасности, судейство.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Организация и планирование самостоятельных занятий по развитию физических качеств.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Режим дня и его основное содержание. Закаливание организма. Правила безопасности и гигиенические требования. Причины травматизма. Влияние занятий физической культурой на формирование положительных качеств личности. Проведение самостоятельных занятий по баскетболу. Первая помощь во время занятий физической культурой и спортом.</w:t>
      </w:r>
    </w:p>
    <w:p w:rsidR="00163F30" w:rsidRPr="00942B14" w:rsidRDefault="00942B14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Общая и специальная подготовка</w:t>
      </w:r>
    </w:p>
    <w:p w:rsidR="00163F30" w:rsidRPr="00942B14" w:rsidRDefault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Различные виды бега: бег с максимальной скоростью 6-10м. с места и сходу, стартовый рывок, игры и эстафеты сбегом на короткие дистанции, прыжковые упражнения с места и небольшого разбега, упражнения на координацию движения, различные виды челночного бега, прыжок вверх с поворотом на 90, 180 гр., упражнения на гибкость. Силовые упражнения с мячом, гантелями, отжимание, подтягивание.</w:t>
      </w:r>
    </w:p>
    <w:p w:rsidR="00163F30" w:rsidRPr="00942B14" w:rsidRDefault="00942B14">
      <w:pPr>
        <w:spacing w:after="0"/>
        <w:ind w:firstLine="60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b/>
          <w:color w:val="181818"/>
          <w:sz w:val="26"/>
          <w:szCs w:val="26"/>
          <w:lang w:val="ru-RU"/>
        </w:rPr>
        <w:t>Основы техники и тактики игры</w:t>
      </w:r>
    </w:p>
    <w:p w:rsidR="00163F30" w:rsidRPr="00942B14" w:rsidRDefault="00942B14" w:rsidP="00942B14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Подачи – нижняя прямая, верхняя прямая, передачи – верхняя, верхняя в прыжке; нападающие удары – прямой, прямой с переводом, боковой; прием снизу двумя руками, одной рукой; тактические действия в нападении и защите-индивидуальные, групповые и командные; двусторонняя игра; блокирование. 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rPr>
          <w:rFonts w:ascii="Times New Roman" w:hAnsi="Times New Roman" w:cs="Times New Roman"/>
          <w:sz w:val="26"/>
          <w:szCs w:val="26"/>
          <w:lang w:val="ru-RU"/>
        </w:rPr>
        <w:sectPr w:rsidR="00163F30" w:rsidRPr="00942B14">
          <w:pgSz w:w="11906" w:h="16383"/>
          <w:pgMar w:top="1134" w:right="850" w:bottom="1134" w:left="1701" w:header="720" w:footer="720" w:gutter="0"/>
          <w:cols w:space="720"/>
        </w:sect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bookmarkStart w:id="9" w:name="block-50578344"/>
      <w:bookmarkEnd w:id="8"/>
      <w:r w:rsidRPr="00942B14">
        <w:rPr>
          <w:rFonts w:ascii="Times New Roman" w:hAnsi="Times New Roman" w:cs="Times New Roman"/>
          <w:b/>
          <w:color w:val="333333"/>
          <w:sz w:val="26"/>
          <w:szCs w:val="26"/>
          <w:lang w:val="ru-RU"/>
        </w:rPr>
        <w:lastRenderedPageBreak/>
        <w:t>ПЛАНИРУЕМЫЕ ОБРАЗОВАТЕЛЬНЫЕ РЕЗУЛЬТАТЫ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ЛИЧНОСТНЫЕ РЕЗУЛЬТАТЫ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- формирование устойчивого интереса, мотивации к занятиям физической культурой и к здоровому образу жизни;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воспитание морально-этических и волевых качеств;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дисциплинированность, трудолюбие, упорство в достижении поставленных целей;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умение управлять своими эмоциями в различных ситуациях;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– умение оказывать помощь своим сверстникам.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МЕТАПРЕДМЕТНЫЕ РЕЗУЛЬТАТЫ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определять наиболее эффективные способы достижения результата;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умение находить ошибки при выполнении заданий и уметь их исправлять;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уметь организовать самостоятельные занятия баскетболом, а также, с группой товарищей;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организовывать и проводить соревнования по баскетболу в классе, во дворе, в оздоровительном лагере; </w:t>
      </w:r>
    </w:p>
    <w:p w:rsidR="00163F30" w:rsidRPr="00EB4BB8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умение рационально распределять своё время в режиме дня, выполнять утреннюю </w:t>
      </w:r>
      <w:r w:rsidRPr="00EB4BB8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зарядку;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– умение вести наблюдение за показателями своего физического развития.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>ПРЕДМЕТНЫЕ РЕЗУЛЬТАТЫ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знать об особенностях зарождения, истории баскетбола;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знать о физических качествах и правилах их тестирования;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выполнять упражнения по физической подготовке в соответствии с возрастом;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владеть тактико-техническими приемами баскетбола;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знать основы личной гигиены, причины травматизма при занятиях баскетболом и правила его предупреждения;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  <w:r w:rsidRPr="00942B14">
        <w:rPr>
          <w:rFonts w:ascii="Times New Roman" w:hAnsi="Times New Roman" w:cs="Times New Roman"/>
          <w:color w:val="333333"/>
          <w:sz w:val="26"/>
          <w:szCs w:val="26"/>
          <w:lang w:val="ru-RU"/>
        </w:rPr>
        <w:t xml:space="preserve">– владеть основами судейства игры в баскетбол. </w:t>
      </w: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spacing w:after="0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:rsidR="00163F30" w:rsidRPr="00942B14" w:rsidRDefault="00163F30">
      <w:pPr>
        <w:rPr>
          <w:rFonts w:ascii="Times New Roman" w:hAnsi="Times New Roman" w:cs="Times New Roman"/>
          <w:sz w:val="26"/>
          <w:szCs w:val="26"/>
          <w:lang w:val="ru-RU"/>
        </w:rPr>
        <w:sectPr w:rsidR="00163F30" w:rsidRPr="00942B14">
          <w:pgSz w:w="11906" w:h="16383"/>
          <w:pgMar w:top="1134" w:right="850" w:bottom="1134" w:left="1701" w:header="720" w:footer="720" w:gutter="0"/>
          <w:cols w:space="720"/>
        </w:sect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bookmarkStart w:id="10" w:name="block-50578341"/>
      <w:bookmarkEnd w:id="9"/>
      <w:r w:rsidRPr="00942B1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 xml:space="preserve"> </w:t>
      </w:r>
      <w:r w:rsidRPr="00942B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ТЕМАТИЧЕСКОЕ ПЛАНИРОВАНИЕ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3737"/>
        <w:gridCol w:w="2014"/>
        <w:gridCol w:w="1714"/>
        <w:gridCol w:w="1930"/>
        <w:gridCol w:w="3636"/>
      </w:tblGrid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разделов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программы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Основное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деятельности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баскетбола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России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Гигиенические сведения и меры безопасности на занятиях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специальная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техники и тактики игры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30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3F30" w:rsidRPr="00942B14" w:rsidRDefault="00163F30">
      <w:pPr>
        <w:rPr>
          <w:rFonts w:ascii="Times New Roman" w:hAnsi="Times New Roman" w:cs="Times New Roman"/>
          <w:sz w:val="26"/>
          <w:szCs w:val="26"/>
        </w:rPr>
        <w:sectPr w:rsidR="00163F30" w:rsidRPr="00942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3737"/>
        <w:gridCol w:w="2014"/>
        <w:gridCol w:w="1714"/>
        <w:gridCol w:w="1930"/>
        <w:gridCol w:w="3636"/>
      </w:tblGrid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разделов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программы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Основное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содержание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виды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деятельности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Гигиенические сведения и меры безопасности на занятиях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специальная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Основы техники и тактики игры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36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EF4B98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>
              <w:r w:rsidR="00942B14" w:rsidRPr="00942B14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</w:rPr>
                <w:t>https://resh.edu.ru/subject/9/10/</w:t>
              </w:r>
            </w:hyperlink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234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2B14" w:rsidRPr="00942B14" w:rsidRDefault="00942B14">
      <w:pPr>
        <w:spacing w:after="0"/>
        <w:ind w:left="120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1" w:name="block-50578343"/>
      <w:bookmarkEnd w:id="10"/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ПОУРОЧНОЕ ПЛАНИРОВАНИЕ </w:t>
      </w: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758"/>
        <w:gridCol w:w="1403"/>
        <w:gridCol w:w="1966"/>
        <w:gridCol w:w="2040"/>
        <w:gridCol w:w="2563"/>
      </w:tblGrid>
      <w:tr w:rsidR="00163F30" w:rsidRPr="00942B1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урока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Электронные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цифровые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ресурсы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F30" w:rsidRPr="00942B14" w:rsidRDefault="00163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F30" w:rsidRPr="00942B14" w:rsidRDefault="00163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3F30" w:rsidRPr="00942B14" w:rsidRDefault="00163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Вводный инструктаж по технике безопасности, первичный инструктаж на рабочем месте на уроках физической культуры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История возникновения и развития игры в баскетбол. Простейшие правила и их эволюция. Оборудование и инвентарь для игры в баскетбол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Техника передвижения с изменением направления движения,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скрестный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шаг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Ведение мяча: высокое , среднее, низкое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Техника передачи и ловли мяча на месте: одной от плеча, двумя от груди, с отскоком от пола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Техника передачи и ловли мяча в движении: одной от плеча, двумя от груди, с отскоком от пола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Ведение мяча: высокое , среднее, низкое, с изменением направления движения, выход из зоны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Совершенствование ведения мяча с сопротивлением защитника.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Заслоны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Совершенствование ведения мяча с сопротивлением защитника, заслон с наведением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Совершенствование ведения мяча с сопротивлением защитника, заслон с наведением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Совершенствование ведения мяча с сопротивлением защитника, заслон с наведением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привлечением к судейству учащихся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привлечением к судейству учащихся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Варианты бросков в корзину в движении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Варианты бросков в корзину в движении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стремительного нападения. Быстрый прорыв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стремительного нападения. Быстрый прорыв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защиты против игрока с мячом и без него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стремительного нападения. Быстрый прорыв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Броски со средней и дальней дистанции, штрафной бросок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Броски со средней и дальней дистанции, штрафной бросок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защитных действий против зонного нападения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защитных действий против зонного прессинга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защитных действий против «личной защиты»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Овладение мячом: перехват, выбивание, накрывание, вырывание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игры в «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стритбаскет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», 3х3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игры в «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стритбаскет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», 3х3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игры в «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стритбаскет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», 3х3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Комбинации после выбрасывания из-за боковой линии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Комбинации после выбрасывания из-за боковой линии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Штрафной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бросок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Штрафной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бросок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 к судейству учащихся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 к судейству учащихся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F30" w:rsidRPr="00942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63F30" w:rsidRPr="00942B14" w:rsidRDefault="00163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3F30" w:rsidRPr="00942B14" w:rsidRDefault="00163F30">
      <w:pPr>
        <w:rPr>
          <w:rFonts w:ascii="Times New Roman" w:hAnsi="Times New Roman" w:cs="Times New Roman"/>
          <w:sz w:val="26"/>
          <w:szCs w:val="26"/>
        </w:rPr>
        <w:sectPr w:rsidR="00163F30" w:rsidRPr="00942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3F30" w:rsidRPr="00942B14" w:rsidRDefault="00942B14">
      <w:pPr>
        <w:spacing w:after="0"/>
        <w:ind w:left="120"/>
        <w:rPr>
          <w:rFonts w:ascii="Times New Roman" w:hAnsi="Times New Roman" w:cs="Times New Roman"/>
          <w:sz w:val="26"/>
          <w:szCs w:val="26"/>
        </w:rPr>
      </w:pPr>
      <w:r w:rsidRPr="00942B1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336"/>
        <w:gridCol w:w="1263"/>
        <w:gridCol w:w="1966"/>
        <w:gridCol w:w="2040"/>
      </w:tblGrid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№ п/п </w:t>
            </w:r>
          </w:p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урока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9" w:type="dxa"/>
            <w:gridSpan w:val="3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часов</w:t>
            </w:r>
            <w:proofErr w:type="spellEnd"/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14" w:rsidRPr="00942B14" w:rsidRDefault="00942B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2B14" w:rsidRPr="00942B14" w:rsidRDefault="00942B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 w:rsidP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 w:rsidP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Контрольные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 w:rsidP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Практические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работы</w:t>
            </w:r>
            <w:proofErr w:type="spellEnd"/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История возникновения и развития игры в баскетбол. Простейшие правила и их эволюция. Оборудование и инвентарь для игры в баскетбол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Техника передвижения с изменением направления движения,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скрестный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шаг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Ведение мяча: высокое , среднее, низкое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Техника передачи и ловли мяча на месте: одной от плеча, двумя от груди, с отскоком от пола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Техника передачи и ловли мяча на месте: одной от плеча, двумя от груди, с отскоком от пола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Ведение мяча: высокое , среднее, низкое, с изменением направления движения, выход из зоны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Совершенствование ведения мяча с сопротивлением защитника.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Заслоны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Совершенствование ведения мяча с сопротивлением защитника, заслон с наведением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Совершенствование ведения мяча с сопротивлением защитника, заслон с наведением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Совершенствование ведения мяча с сопротивлением защитника, заслон с наведением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привлечением к судейству учащихся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привлечением к судейству учащихся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Варианты бросков в корзину в движении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Варианты бросков в корзину в движении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стремительного нападения. Быстрый прорыв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стремительного нападения. Быстрый прорыв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стремительного нападения. Быстрый прорыв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защиты против игрока с мячом и без него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Броски со средней и дальней дистанции, штрафной бросок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Броски со средней и дальней дистанции, штрафной бросок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защитных действий против зонного нападения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защитных действий против зонного прессинга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Тактика защитных действий против «личной защиты»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Овладение мячом: перехват, выбивание, накрывание, вырывание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игры в «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стритбаскет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», 3х3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игры в «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стритбаскет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», 3х3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Правила игры в «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стритбаскет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», 3х3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Комбинации после выбрасывания из-за боковой линии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Комбинации после выбрасывания из-за боковой линии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Штрафной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бросок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Штрафной</w:t>
            </w:r>
            <w:proofErr w:type="spellEnd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бросок</w:t>
            </w:r>
            <w:proofErr w:type="spellEnd"/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 к судейству учащихся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33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 к судейству учащихся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733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Игра в баскетбол по основным правилам с привлечение к судейству учащихся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B14" w:rsidRPr="00942B14" w:rsidTr="00942B14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42B1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942B14" w:rsidRPr="00942B14" w:rsidRDefault="00942B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 </w:t>
            </w:r>
          </w:p>
        </w:tc>
      </w:tr>
    </w:tbl>
    <w:p w:rsidR="00163F30" w:rsidRPr="00942B14" w:rsidRDefault="00163F30">
      <w:pPr>
        <w:rPr>
          <w:rFonts w:ascii="Times New Roman" w:hAnsi="Times New Roman" w:cs="Times New Roman"/>
          <w:sz w:val="26"/>
          <w:szCs w:val="26"/>
        </w:rPr>
        <w:sectPr w:rsidR="00163F30" w:rsidRPr="00942B1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EA1DA9" w:rsidRPr="00942B14" w:rsidRDefault="00EA1DA9">
      <w:pPr>
        <w:rPr>
          <w:rFonts w:ascii="Times New Roman" w:hAnsi="Times New Roman" w:cs="Times New Roman"/>
          <w:sz w:val="26"/>
          <w:szCs w:val="26"/>
        </w:rPr>
      </w:pPr>
    </w:p>
    <w:sectPr w:rsidR="00EA1DA9" w:rsidRPr="00942B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30"/>
    <w:rsid w:val="00163F30"/>
    <w:rsid w:val="00942B14"/>
    <w:rsid w:val="00EA1DA9"/>
    <w:rsid w:val="00EB4BB8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AFABF-6332-4156-84ED-76236515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9/1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9/1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9/10/" TargetMode="External"/><Relationship Id="rId10" Type="http://schemas.openxmlformats.org/officeDocument/2006/relationships/hyperlink" Target="https://resh.edu.ru/subject/9/10/" TargetMode="External"/><Relationship Id="rId4" Type="http://schemas.openxmlformats.org/officeDocument/2006/relationships/hyperlink" Target="https://resh.edu.ru/subject/9/10/" TargetMode="External"/><Relationship Id="rId9" Type="http://schemas.openxmlformats.org/officeDocument/2006/relationships/hyperlink" Target="https://resh.edu.ru/subject/9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TEBednenko</dc:creator>
  <cp:lastModifiedBy>TEBednenko</cp:lastModifiedBy>
  <cp:revision>4</cp:revision>
  <dcterms:created xsi:type="dcterms:W3CDTF">2025-06-06T08:07:00Z</dcterms:created>
  <dcterms:modified xsi:type="dcterms:W3CDTF">2025-06-09T07:24:00Z</dcterms:modified>
</cp:coreProperties>
</file>