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926"/>
      </w:tblGrid>
      <w:tr w:rsidR="00F43F98" w:rsidTr="00334185">
        <w:tc>
          <w:tcPr>
            <w:tcW w:w="4785" w:type="dxa"/>
          </w:tcPr>
          <w:p w:rsidR="00F43F98" w:rsidRDefault="00F43F98" w:rsidP="0033418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bookmarkStart w:id="0" w:name="block-12132480"/>
          </w:p>
          <w:p w:rsidR="00F43F98" w:rsidRDefault="00F43F98" w:rsidP="0033418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</w:p>
          <w:p w:rsidR="00F43F98" w:rsidRDefault="00F43F98" w:rsidP="00334185">
            <w:pPr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4926" w:type="dxa"/>
          </w:tcPr>
          <w:p w:rsidR="00F43F98" w:rsidRDefault="007A422C" w:rsidP="00604D0F">
            <w:pPr>
              <w:spacing w:after="0" w:line="240" w:lineRule="auto"/>
              <w:ind w:left="313"/>
              <w:contextualSpacing/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val="ru-RU" w:eastAsia="ru-RU"/>
              </w:rPr>
              <w:t>Приложение к ООП СОО</w:t>
            </w:r>
          </w:p>
        </w:tc>
      </w:tr>
    </w:tbl>
    <w:p w:rsidR="00F43F98" w:rsidRDefault="00F43F98" w:rsidP="00F43F98">
      <w:pPr>
        <w:spacing w:after="0" w:line="24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43F98" w:rsidRDefault="00F43F98" w:rsidP="00F43F98">
      <w:pPr>
        <w:spacing w:after="0" w:line="240" w:lineRule="auto"/>
        <w:ind w:left="120"/>
        <w:contextualSpacing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3F98" w:rsidRDefault="00F43F98" w:rsidP="00F43F98">
      <w:pPr>
        <w:spacing w:after="0" w:line="240" w:lineRule="auto"/>
        <w:ind w:left="120"/>
        <w:contextualSpacing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«Высшая школа экономики»</w:t>
      </w:r>
      <w:r>
        <w:rPr>
          <w:sz w:val="28"/>
          <w:lang w:val="ru-RU"/>
        </w:rPr>
        <w:br/>
      </w:r>
      <w:bookmarkStart w:id="1" w:name="7e23ae95-14d1-494f-ac52-185ba52e2507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Лицей НИУ ВШЭ – Пермь</w:t>
      </w:r>
    </w:p>
    <w:p w:rsidR="00B33FEA" w:rsidRPr="00F43F98" w:rsidRDefault="00B33FEA">
      <w:pPr>
        <w:spacing w:after="0"/>
        <w:ind w:left="120"/>
        <w:rPr>
          <w:lang w:val="ru-RU"/>
        </w:rPr>
      </w:pPr>
    </w:p>
    <w:p w:rsidR="00B33FEA" w:rsidRPr="00F43F98" w:rsidRDefault="00F43F98">
      <w:pPr>
        <w:spacing w:after="0"/>
        <w:ind w:left="120"/>
        <w:rPr>
          <w:lang w:val="ru-RU"/>
        </w:rPr>
      </w:pPr>
      <w:r w:rsidRPr="00F43F98">
        <w:rPr>
          <w:rFonts w:ascii="Times New Roman" w:hAnsi="Times New Roman"/>
          <w:color w:val="000000"/>
          <w:sz w:val="28"/>
          <w:lang w:val="ru-RU"/>
        </w:rPr>
        <w:t>‌</w:t>
      </w:r>
    </w:p>
    <w:p w:rsidR="00B33FEA" w:rsidRPr="00F43F98" w:rsidRDefault="00B33FEA">
      <w:pPr>
        <w:spacing w:after="0"/>
        <w:ind w:left="120"/>
        <w:rPr>
          <w:lang w:val="ru-RU"/>
        </w:rPr>
      </w:pPr>
    </w:p>
    <w:p w:rsidR="00B33FEA" w:rsidRPr="00F43F98" w:rsidRDefault="00B33FEA">
      <w:pPr>
        <w:spacing w:after="0"/>
        <w:ind w:left="120"/>
        <w:rPr>
          <w:lang w:val="ru-RU"/>
        </w:rPr>
      </w:pPr>
    </w:p>
    <w:p w:rsidR="00B33FEA" w:rsidRPr="00F43F98" w:rsidRDefault="00B33FEA">
      <w:pPr>
        <w:spacing w:after="0"/>
        <w:ind w:left="120"/>
        <w:rPr>
          <w:lang w:val="ru-RU"/>
        </w:rPr>
      </w:pPr>
    </w:p>
    <w:p w:rsidR="00B33FEA" w:rsidRPr="00F43F98" w:rsidRDefault="00F43F98">
      <w:pPr>
        <w:spacing w:after="0" w:line="408" w:lineRule="auto"/>
        <w:ind w:left="120"/>
        <w:jc w:val="center"/>
        <w:rPr>
          <w:lang w:val="ru-RU"/>
        </w:rPr>
      </w:pPr>
      <w:r w:rsidRPr="00F43F9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33FEA" w:rsidRPr="00F43F98" w:rsidRDefault="00F43F98">
      <w:pPr>
        <w:spacing w:after="0" w:line="408" w:lineRule="auto"/>
        <w:ind w:left="120"/>
        <w:jc w:val="center"/>
        <w:rPr>
          <w:lang w:val="ru-RU"/>
        </w:rPr>
      </w:pPr>
      <w:r w:rsidRPr="00F43F9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3F98">
        <w:rPr>
          <w:rFonts w:ascii="Times New Roman" w:hAnsi="Times New Roman"/>
          <w:color w:val="000000"/>
          <w:sz w:val="28"/>
          <w:lang w:val="ru-RU"/>
        </w:rPr>
        <w:t xml:space="preserve"> 1668599)</w:t>
      </w: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F43F98">
      <w:pPr>
        <w:spacing w:after="0" w:line="408" w:lineRule="auto"/>
        <w:ind w:left="120"/>
        <w:jc w:val="center"/>
        <w:rPr>
          <w:lang w:val="ru-RU"/>
        </w:rPr>
      </w:pPr>
      <w:r w:rsidRPr="00F43F98">
        <w:rPr>
          <w:rFonts w:ascii="Times New Roman" w:hAnsi="Times New Roman"/>
          <w:b/>
          <w:color w:val="000000"/>
          <w:sz w:val="28"/>
          <w:lang w:val="ru-RU"/>
        </w:rPr>
        <w:t>учебного предмета «Английский язык» (углублённый уровень)</w:t>
      </w:r>
    </w:p>
    <w:p w:rsidR="00B33FEA" w:rsidRPr="00F43F98" w:rsidRDefault="00F43F98">
      <w:pPr>
        <w:spacing w:after="0" w:line="408" w:lineRule="auto"/>
        <w:ind w:left="120"/>
        <w:jc w:val="center"/>
        <w:rPr>
          <w:lang w:val="ru-RU"/>
        </w:rPr>
      </w:pPr>
      <w:r w:rsidRPr="00F43F98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:rsidR="00E14B3A" w:rsidRPr="0028131A" w:rsidRDefault="00E14B3A" w:rsidP="00E14B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8131A">
        <w:rPr>
          <w:rFonts w:ascii="Times New Roman" w:hAnsi="Times New Roman" w:cs="Times New Roman"/>
          <w:b/>
          <w:sz w:val="26"/>
          <w:szCs w:val="26"/>
          <w:lang w:val="ru-RU"/>
        </w:rPr>
        <w:t>2023/2024-2024/2025 учебные годы</w:t>
      </w: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B33FEA">
      <w:pPr>
        <w:spacing w:after="0"/>
        <w:ind w:left="120"/>
        <w:jc w:val="center"/>
        <w:rPr>
          <w:lang w:val="ru-RU"/>
        </w:rPr>
      </w:pPr>
    </w:p>
    <w:p w:rsidR="00B33FEA" w:rsidRPr="00F43F98" w:rsidRDefault="00F43F98">
      <w:pPr>
        <w:spacing w:after="0"/>
        <w:ind w:left="120"/>
        <w:jc w:val="center"/>
        <w:rPr>
          <w:lang w:val="ru-RU"/>
        </w:rPr>
      </w:pPr>
      <w:r w:rsidRPr="00F43F98">
        <w:rPr>
          <w:rFonts w:ascii="Times New Roman" w:hAnsi="Times New Roman"/>
          <w:color w:val="000000"/>
          <w:sz w:val="28"/>
          <w:lang w:val="ru-RU"/>
        </w:rPr>
        <w:t>​</w:t>
      </w:r>
      <w:r w:rsidRPr="00F43F9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43F98">
        <w:rPr>
          <w:rFonts w:ascii="Times New Roman" w:hAnsi="Times New Roman"/>
          <w:color w:val="000000"/>
          <w:sz w:val="28"/>
          <w:lang w:val="ru-RU"/>
        </w:rPr>
        <w:t>​</w:t>
      </w:r>
    </w:p>
    <w:p w:rsidR="00B33FEA" w:rsidRPr="00F43F98" w:rsidRDefault="00B33FEA">
      <w:pPr>
        <w:spacing w:after="0"/>
        <w:ind w:left="120"/>
        <w:rPr>
          <w:lang w:val="ru-RU"/>
        </w:rPr>
      </w:pPr>
    </w:p>
    <w:p w:rsidR="00604D0F" w:rsidRDefault="00604D0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12132481"/>
      <w:bookmarkEnd w:id="0"/>
    </w:p>
    <w:p w:rsidR="00604D0F" w:rsidRDefault="00604D0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4D0F" w:rsidRDefault="00604D0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4D0F" w:rsidRDefault="00604D0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_GoBack"/>
      <w:bookmarkEnd w:id="3"/>
    </w:p>
    <w:p w:rsidR="00604D0F" w:rsidRDefault="00604D0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4D0F" w:rsidRDefault="00604D0F" w:rsidP="00604D0F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 Пермь</w:t>
      </w:r>
    </w:p>
    <w:p w:rsidR="00604D0F" w:rsidRDefault="00604D0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422C" w:rsidRPr="00D21702" w:rsidRDefault="00F43F98" w:rsidP="007A422C">
      <w:pPr>
        <w:pStyle w:val="Default"/>
        <w:ind w:firstLine="709"/>
        <w:jc w:val="both"/>
        <w:rPr>
          <w:sz w:val="26"/>
          <w:szCs w:val="26"/>
        </w:rPr>
      </w:pPr>
      <w:bookmarkStart w:id="4" w:name="block-12132484"/>
      <w:bookmarkEnd w:id="2"/>
      <w:r w:rsidRPr="00F43F98">
        <w:rPr>
          <w:b/>
          <w:sz w:val="28"/>
        </w:rPr>
        <w:t xml:space="preserve"> </w:t>
      </w:r>
      <w:r w:rsidR="007A422C" w:rsidRPr="00D21702">
        <w:rPr>
          <w:b/>
          <w:bCs/>
          <w:sz w:val="26"/>
          <w:szCs w:val="26"/>
        </w:rPr>
        <w:t xml:space="preserve">Пояснительная записка </w:t>
      </w:r>
    </w:p>
    <w:p w:rsidR="007A422C" w:rsidRPr="00C6368B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68B">
        <w:rPr>
          <w:rFonts w:ascii="Times New Roman" w:hAnsi="Times New Roman" w:cs="Times New Roman"/>
          <w:sz w:val="26"/>
          <w:szCs w:val="26"/>
        </w:rPr>
        <w:t>Рабочая программа учебного предмета «</w:t>
      </w:r>
      <w:r w:rsidRPr="00C6368B">
        <w:rPr>
          <w:rFonts w:ascii="Times New Roman" w:hAnsi="Times New Roman" w:cs="Times New Roman"/>
          <w:bCs/>
          <w:sz w:val="26"/>
          <w:szCs w:val="26"/>
        </w:rPr>
        <w:t>Иностранный (английский)</w:t>
      </w:r>
      <w:r w:rsidRPr="00C6368B">
        <w:rPr>
          <w:rFonts w:ascii="Times New Roman" w:hAnsi="Times New Roman" w:cs="Times New Roman"/>
          <w:sz w:val="26"/>
          <w:szCs w:val="26"/>
        </w:rPr>
        <w:t xml:space="preserve"> язык» </w:t>
      </w:r>
      <w:r w:rsidRPr="00DC7647">
        <w:rPr>
          <w:rFonts w:ascii="Times New Roman" w:hAnsi="Times New Roman" w:cs="Times New Roman"/>
          <w:sz w:val="26"/>
          <w:szCs w:val="26"/>
        </w:rPr>
        <w:t xml:space="preserve">(предметная область "Иностранные языки") </w:t>
      </w:r>
      <w:r w:rsidRPr="00C6368B">
        <w:rPr>
          <w:rFonts w:ascii="Times New Roman" w:hAnsi="Times New Roman" w:cs="Times New Roman"/>
          <w:sz w:val="26"/>
          <w:szCs w:val="26"/>
        </w:rPr>
        <w:t>на углубленном уровне среднего общего образования составлена на основе требований к результатам освоения ФОП</w:t>
      </w:r>
      <w:r w:rsidRPr="00027114">
        <w:rPr>
          <w:rFonts w:ascii="Times New Roman" w:hAnsi="Times New Roman"/>
          <w:sz w:val="26"/>
          <w:szCs w:val="26"/>
        </w:rPr>
        <w:t> </w:t>
      </w:r>
      <w:r w:rsidRPr="00C6368B">
        <w:rPr>
          <w:rFonts w:ascii="Times New Roman" w:hAnsi="Times New Roman" w:cs="Times New Roman"/>
          <w:sz w:val="26"/>
          <w:szCs w:val="26"/>
        </w:rPr>
        <w:t>СОО, представленных в ФГОС</w:t>
      </w:r>
      <w:r w:rsidRPr="00027114">
        <w:rPr>
          <w:rFonts w:ascii="Times New Roman" w:hAnsi="Times New Roman"/>
          <w:sz w:val="26"/>
          <w:szCs w:val="26"/>
        </w:rPr>
        <w:t> </w:t>
      </w:r>
      <w:r w:rsidRPr="00C6368B">
        <w:rPr>
          <w:rFonts w:ascii="Times New Roman" w:hAnsi="Times New Roman" w:cs="Times New Roman"/>
          <w:sz w:val="26"/>
          <w:szCs w:val="26"/>
        </w:rPr>
        <w:t>СОО, с учетом распределенных по классам проверяемых требований к результатам освоения ООП</w:t>
      </w:r>
      <w:r w:rsidRPr="00027114">
        <w:rPr>
          <w:rFonts w:ascii="Times New Roman" w:hAnsi="Times New Roman"/>
          <w:sz w:val="26"/>
          <w:szCs w:val="26"/>
        </w:rPr>
        <w:t> </w:t>
      </w:r>
      <w:r w:rsidRPr="00C6368B">
        <w:rPr>
          <w:rFonts w:ascii="Times New Roman" w:hAnsi="Times New Roman" w:cs="Times New Roman"/>
          <w:sz w:val="26"/>
          <w:szCs w:val="26"/>
        </w:rPr>
        <w:t>СОО, а также на основе характеристики планируемых результатов духовнонравственного развития, воспитания и социализации обучающихся, представленной в федеральной рабочей программе воспитания.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Иностранный язык в общеобразовательной школе изучается на двух уровнях: базовом и углубленном. Названные уровни имеют общее содержательное ядро, что позволяет реализовывать углубленное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Углубленный уровень усвоения учебного предмета "Иностранный </w:t>
      </w:r>
      <w:r>
        <w:rPr>
          <w:rFonts w:ascii="Times New Roman" w:hAnsi="Times New Roman" w:cs="Times New Roman"/>
          <w:sz w:val="26"/>
          <w:szCs w:val="26"/>
        </w:rPr>
        <w:t xml:space="preserve">(английский) </w:t>
      </w:r>
      <w:r w:rsidRPr="00D21702">
        <w:rPr>
          <w:rFonts w:ascii="Times New Roman" w:hAnsi="Times New Roman" w:cs="Times New Roman"/>
          <w:sz w:val="26"/>
          <w:szCs w:val="26"/>
        </w:rPr>
        <w:t>язык"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определенного объема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углубленный уровень позволяет не только более детально изучить содержание курса базового уровня, но и овладеть большим объемом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В программе по английскому языку на уровне среднего общего образования предусмотрено дальнейшее совершенствование и развитие сформированных иноязычных речевых умений обучающихся и использование ими языковых средств, представленных в программах начального общего и основного общего образования, что обеспечивает преемственность между уровнями общего образования по английскому языку. При этом содержание программы по английскому языку на уровне среднего общего образования имеет особенности, обусловленные задачами развития,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обучения и воспитания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16 - 17 лет.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Личностные, метапредметные и предметные результаты представлены в программе с учетом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Учебному предмету "Иностранный (английский) язык" принадлежит важное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партнера обеспечивает общение, учитывающее особенности менталитета и культуры партнера,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Возрастание значимости владения иностранными языками приводит к переосмыслению целей и содержания обучения предмету на углубленном уровне.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На прагматическом уровне </w:t>
      </w:r>
      <w:r w:rsidRPr="00F20829">
        <w:rPr>
          <w:rFonts w:ascii="Times New Roman" w:hAnsi="Times New Roman" w:cs="Times New Roman"/>
          <w:b/>
          <w:sz w:val="26"/>
          <w:szCs w:val="26"/>
        </w:rPr>
        <w:t>целью</w:t>
      </w:r>
      <w:r w:rsidRPr="00D21702">
        <w:rPr>
          <w:rFonts w:ascii="Times New Roman" w:hAnsi="Times New Roman" w:cs="Times New Roman"/>
          <w:sz w:val="26"/>
          <w:szCs w:val="26"/>
        </w:rPr>
        <w:t xml:space="preserve">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ее составляющих как речевая, языковая, социокультурная, компенсаторная и метапредметная компетенции: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речевая компетенция - развитие на углубленном уровне коммуникативных умений в четырех основных видах речевой деятельности (говорении, аудировании, чтении, письменной речи), а также формирование умения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перевода с иностранного (английского) на родной язык (как разновидность языкового посредничества), которое признается важнейшей компетенцией в плане владения иностранным языком;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языковая компетенция -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освоение знаний о языковых явлениях английского языка, разных способах выражения мысли в родном и английском языках;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социокультурная/межкультурная компетенция -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формирование умения представлять свою страну, ее культуру в условиях межкультурного общения;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компенсаторная компетенция -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метапредметная/учебно-познавательная компетенция -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на углубленном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Общее число часов, рекомендованных для углубленного изучения иностранного языка - 340 часов: в 10 классе - 170 часов (5 часов в неделю), в 11 классе - 170 часа (5 часов в неделю).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(английском) языке в разных формах (устно и письменно, непосредственно и опосредованно, в том числе через Интернет) на уровне, превышающем пороговый уровень, достаточном для делового общения в рамках выбранного профиля.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Достижение уровня владения иностранным (английским) языком, превышающего пороговый, позволяет выпускникам российской школы использовать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его для общения, в том числе и для делового общения в рамках выбранного профиля, в устной и письменной формах как с носителями английского языка, так и с представителями других стран, использующими данный язык как средство общения. Владение английским языком на уровне, превышающим пороговый, позволяет использовать иностранный (английский) язык как средство для поиска, получения и обработки информации из иноязычных источников в образовательных и самообразовательных целях; использовать словари и справочники на иностранном языке, в том числе информационно-справочные системы в электронной форме.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Углубленный уровень нацелен на расширение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знаний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обучающихся в других предметных областях средствами учебного предмета "Иностранный (английский) язык" с целью подготовки к последующему профессиональному образованию. Углубленный уровень овладения иностранным языком может рассматриваться как основа для профориентационной траектории обучения, предполагающей продолжение образования в соответствующих организациях профессионального образования, например, лингвистического профиля.</w:t>
      </w:r>
    </w:p>
    <w:p w:rsidR="007A422C" w:rsidRPr="00D21702" w:rsidRDefault="007A422C" w:rsidP="007A422C">
      <w:pPr>
        <w:pStyle w:val="ConsPlusTitle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обучения в 10 классе</w:t>
      </w:r>
    </w:p>
    <w:p w:rsidR="007A422C" w:rsidRPr="00F20829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Коммуникативные умения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Внешность и характеристика человека, литературного персонажа.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Молодежь в современном обществе. Досуг молодежи: чтение, кино, театр, музыка, музеи, Интернет, компьютерные игры. Любовь и дружба.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Покупки: одежда, обувь и продукты питани</w:t>
      </w:r>
      <w:r>
        <w:rPr>
          <w:rFonts w:ascii="Times New Roman" w:hAnsi="Times New Roman" w:cs="Times New Roman"/>
          <w:sz w:val="26"/>
          <w:szCs w:val="26"/>
        </w:rPr>
        <w:t xml:space="preserve">я. Карманные деньги. Молодежная </w:t>
      </w:r>
      <w:r w:rsidRPr="00D21702">
        <w:rPr>
          <w:rFonts w:ascii="Times New Roman" w:hAnsi="Times New Roman" w:cs="Times New Roman"/>
          <w:sz w:val="26"/>
          <w:szCs w:val="26"/>
        </w:rPr>
        <w:t>мода.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Деловое общение: особенности делового общения, деловая этика, деловая переписка, публичное выступление.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Туризм. Виды отдыха. Путешествия по России и зарубежным странам. Виртуальные путешествия.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Проблемы экологии. Защита окружающей среды. Стихийные бедствия.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Условия проживания в городской/сельской местности.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Проблемы современной цивилизации.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Родная страна и страна/страны изучаемого языка: географическое положение,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столица, крупные города, регионы; государственное устройство;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другие.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0829">
        <w:rPr>
          <w:rFonts w:ascii="Times New Roman" w:hAnsi="Times New Roman" w:cs="Times New Roman"/>
          <w:b/>
          <w:sz w:val="26"/>
          <w:szCs w:val="26"/>
        </w:rPr>
        <w:t>Говорение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коммуникативных умений диалогической речи, на базе умений,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сформированных на уровне основного общего образования, а именно умений вести разные виды диалога (диалог этикетного характера, диалог - побуждение к действию, диалог-расспрос, диалог -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диалог -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свое приглашение; вежливо соглашаться/не соглашаться на предложение собеседника, объясняя причину своего решения;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диалог - обмен мнениями: выражать свою точку зрения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 (или) без их использования с соблюдением норм речевого этикета, принятых в стране/странах изучаемого языка.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диалога - до 10 реплик со стороны каждого собеседника.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создание устных связных монологических высказываний с использованием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основных коммуникативных типов речи: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повествование/сообщение;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рассуждение.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устное представление (презентация) результатов выполненной проектной работы.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 (или) без их использования.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монологического высказывания - до 16 фраз.</w:t>
      </w:r>
    </w:p>
    <w:p w:rsidR="007A422C" w:rsidRPr="00F20829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0829">
        <w:rPr>
          <w:rFonts w:ascii="Times New Roman" w:hAnsi="Times New Roman" w:cs="Times New Roman"/>
          <w:b/>
          <w:sz w:val="26"/>
          <w:szCs w:val="26"/>
        </w:rPr>
        <w:t>Аудирование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Время звучания текста/текстов для аудирования - до 3 минут.</w:t>
      </w:r>
    </w:p>
    <w:p w:rsidR="007A422C" w:rsidRPr="00F20829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0829">
        <w:rPr>
          <w:rFonts w:ascii="Times New Roman" w:hAnsi="Times New Roman" w:cs="Times New Roman"/>
          <w:b/>
          <w:sz w:val="26"/>
          <w:szCs w:val="26"/>
        </w:rPr>
        <w:t>Смысловое чтение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ее значимости для решения коммуникативной задачи.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Чтение несплошных текстов (таблиц, диаграмм, графиков, схем, инфографики и другие) и понимание представленной в них информации.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текста/текстов для чтения - 700 - 800 слов.</w:t>
      </w:r>
    </w:p>
    <w:p w:rsidR="007A422C" w:rsidRPr="00F20829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0829">
        <w:rPr>
          <w:rFonts w:ascii="Times New Roman" w:hAnsi="Times New Roman" w:cs="Times New Roman"/>
          <w:b/>
          <w:sz w:val="26"/>
          <w:szCs w:val="26"/>
        </w:rPr>
        <w:t>Письменная речь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умений письменной речи на базе умений, сформированных на уровне основного общего образования: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заполнение анкет и формуляров в соответствии с нормами речевого этикета, принятыми в стране/странах изучаемого языка;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написание резюме (CV) с сообщением основных сведений о себе в соответствии с нормами речевого этикета, принятыми в стране/странах изучаемого языка;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Объем сообщения - до 140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Объем официального (делового) письма - до 140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Объем письменного высказывания - до 160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заполнение таблицы: краткая фиксация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содержания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прочитанного/прослушанного текста или дополнение информации в таблице;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создание письменного высказывания с элементами рассуждения на основе таблицы, графика, диаграммы и письменного высказывания типа "Мое мнение", "За и против". Объем письменного высказывания - до 250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письменное предоставление результатов выполненной проектной работы, в том числе в форме презентации. Объем - до 250 слов.</w:t>
      </w:r>
    </w:p>
    <w:p w:rsidR="007A422C" w:rsidRPr="00F20829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0829">
        <w:rPr>
          <w:rFonts w:ascii="Times New Roman" w:hAnsi="Times New Roman" w:cs="Times New Roman"/>
          <w:b/>
          <w:sz w:val="26"/>
          <w:szCs w:val="26"/>
        </w:rPr>
        <w:t>Перевод как особый вид речевой деятельности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Предпереводческий анализ текста, выявление возможных переводческих трудностей и путей их преодоления.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Сопоставительный анализ оригинала и перевода и объективная оценка качества перевода.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Письменный перевод с английского языка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на русский аутентичных текстов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научно-популярного характера с использованием грамматических и лексических переводческих трансформаций.</w:t>
      </w:r>
    </w:p>
    <w:p w:rsidR="007A422C" w:rsidRPr="00F20829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0829">
        <w:rPr>
          <w:rFonts w:ascii="Times New Roman" w:hAnsi="Times New Roman" w:cs="Times New Roman"/>
          <w:b/>
          <w:sz w:val="26"/>
          <w:szCs w:val="26"/>
        </w:rPr>
        <w:t>Языковые знания и навыки</w:t>
      </w:r>
    </w:p>
    <w:p w:rsidR="007A422C" w:rsidRPr="00F20829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0829">
        <w:rPr>
          <w:rFonts w:ascii="Times New Roman" w:hAnsi="Times New Roman" w:cs="Times New Roman"/>
          <w:b/>
          <w:sz w:val="26"/>
          <w:szCs w:val="26"/>
        </w:rPr>
        <w:t>Фонетическая сторона речи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текста для чтения вслух - до 160 слов.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Орфография и пунктуация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Правильное написание изученных слов.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Лексическая сторона речи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класса, с соблюдением существующей в английском языке нормы лексической сочетаемости.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- 1400 лексических единиц для продуктивного использования (включая 1300 лексических единиц, изученных ранее) и 1550 лексических единиц для рецептивного усвоения (включая 1400 лексических единиц продуктивного минимума).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Основные способы словообразования: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а) аффиксация: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глаголов при помощи префиксов dis-, mis-, re-, over-, under и суффикса -ise/-ize;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имен существительных при помощи префиксов un-, in-/im-, il-/ir- и суффиксов -ance/-ence, -er/-or, -ing, -ism, -ist, -ity, -ment, -ness, -sion/-tion-, -ship;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имен прилагательных при помощи префиксов un-, in-/im-, il-/ir-, inter-, non-, post-, pre-, super- и суффиксов -able/-ible, -al, -ed, -ese, -ful, -ian/-an, -ic, - ical, -ing, -ish -ive, -less, -ly, -ous, -y;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наречий при помощи префиксов un-, in-/im-, il-/ir- и суффикса -ly;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числительных при помощи суффиксов -teen, -ty, -th;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б) словосложение: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существительных путем соединения основ существительных (football);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существительных путем соединения основы прилагательного с основой существительного (blackboard);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существительных путем соединения основ существительных с предлогом (father-in-law);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прилагательных путем соединения наречия с основой причастия II (well-behaved);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прилагательных путем соединения основы прилагательного с основой причастия I (nice-looking);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в) конверсия: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имен существительных от неопределенных форм глаголов (to run - a run);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имен существительных от имен прилагательных (rich people - the rich);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глаголов от имен существительных (a hand - to hand);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глаголов от имен прилагательных (cool - to cool).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прилагательные на -ed и -ing (excited - exciting).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Различные средства связи для обеспечения целостности и логичности устного/письменного высказывания.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Грамматическая сторона речи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Распознавание и употребление в устной и письменной речи изученных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морфологических форм и синтаксических конструкций английского языка.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начальным It.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начальным There + to be.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глагольными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конструкциями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содержащими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D21702">
        <w:rPr>
          <w:rFonts w:ascii="Times New Roman" w:hAnsi="Times New Roman" w:cs="Times New Roman"/>
          <w:sz w:val="26"/>
          <w:szCs w:val="26"/>
        </w:rPr>
        <w:t>связки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be, to look, to seem, to feel (He looks/seems/feels happy.).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сложным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дополнением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- Complex Object (I want you to help me. I saw her cross/crossing the road. I want to have my hair cut.)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Сложносочиненные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сочинительными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союзами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and, but, or.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союзами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союзными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словами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because, if, when, where, what, why, how.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определительными придаточными с союзными словами who, which, that.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союзными словами whoever, whatever, however, whenever.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Условные предложения с глаголами в изъявительном наклонении (Conditional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>, Conditional I) и с глаголами в сослагательном наклонении (Conditional II и Conditional III).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Инверсия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конструкциями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hardly (ever) ... when, no sooner ... that, if only ...;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условных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предложениях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(If) ... should ... do.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Все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типы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вопросительных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D21702">
        <w:rPr>
          <w:rFonts w:ascii="Times New Roman" w:hAnsi="Times New Roman" w:cs="Times New Roman"/>
          <w:sz w:val="26"/>
          <w:szCs w:val="26"/>
        </w:rPr>
        <w:t>общий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специальный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альтернативный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разделительный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вопросы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Present/Past/Future Simple Tense; Present/Past/Future Continuous Tense; Present/Past Perfect Tense; Present Perfect Continuous Tense).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Повествовательные, вопросительные и побудительные предложения в косвенной речи в настоящем и прошедшем времени; согласование времен в рамках сложного предложения.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Модальные глаголы в косвенной речи в настоящем и прошедшем времени.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конструкциями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as ... as, not so ... as; both ... and ..., either ... or, neither ... nor.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I wish ...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 с глаголами на -ing: to love/hate doing smth.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stop, to remember, to forget (</w:t>
      </w:r>
      <w:r w:rsidRPr="00D21702">
        <w:rPr>
          <w:rFonts w:ascii="Times New Roman" w:hAnsi="Times New Roman" w:cs="Times New Roman"/>
          <w:sz w:val="26"/>
          <w:szCs w:val="26"/>
        </w:rPr>
        <w:t>разница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значении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 doing smth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 to do smth).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It takes me ... to do smth.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 used to + инфинитив глагола.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be/get used to smth; be/get used to doing smth.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 prefer, I'd prefer, I'd rather prefer, </w:t>
      </w:r>
      <w:r w:rsidRPr="00D21702">
        <w:rPr>
          <w:rFonts w:ascii="Times New Roman" w:hAnsi="Times New Roman" w:cs="Times New Roman"/>
          <w:sz w:val="26"/>
          <w:szCs w:val="26"/>
        </w:rPr>
        <w:t>выражающих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предпочтение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также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I'd rather, You'd better.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Подлежащее, выраженное собирательным существительным (family, police), и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его согласование со сказуемым.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Глаголы (правильных и неправильных) в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видо-временных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be going to, </w:t>
      </w:r>
      <w:r w:rsidRPr="00D21702">
        <w:rPr>
          <w:rFonts w:ascii="Times New Roman" w:hAnsi="Times New Roman" w:cs="Times New Roman"/>
          <w:sz w:val="26"/>
          <w:szCs w:val="26"/>
        </w:rPr>
        <w:t>формы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Future Simple Tense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Present Continuous Tense </w:t>
      </w:r>
      <w:r w:rsidRPr="00D21702">
        <w:rPr>
          <w:rFonts w:ascii="Times New Roman" w:hAnsi="Times New Roman" w:cs="Times New Roman"/>
          <w:sz w:val="26"/>
          <w:szCs w:val="26"/>
        </w:rPr>
        <w:t>для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выражения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будущего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действия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Модальные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эквиваленты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(can/be able to, could, must/have to, may, might, should, shall, would, will, need, ought to).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Неличные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формы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D21702">
        <w:rPr>
          <w:rFonts w:ascii="Times New Roman" w:hAnsi="Times New Roman" w:cs="Times New Roman"/>
          <w:sz w:val="26"/>
          <w:szCs w:val="26"/>
        </w:rPr>
        <w:t>инфинитив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герундий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причастие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(Participle I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Participle II); </w:t>
      </w:r>
      <w:r w:rsidRPr="00D21702">
        <w:rPr>
          <w:rFonts w:ascii="Times New Roman" w:hAnsi="Times New Roman" w:cs="Times New Roman"/>
          <w:sz w:val="26"/>
          <w:szCs w:val="26"/>
        </w:rPr>
        <w:t>причастия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функции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определения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(Participle I - a playing child, Participle II - a written text).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Определенный, неопределенный и нулевой артикли.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существительные во множественном числе, образованные по правилу, и исключения.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Неисчисляемые имена существительные, имеющие форму только множественного числа.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Притяжательный падеж имен существительных.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Порядок следования нескольких прилагательных (мнение - размер - возраст - форма - цвет - происхождение - материал).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Слова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выражающие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количество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(many/much, little/a little; few/a few; a lot of).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неопределенные местоимения и их производные; отрицательные местоимения none, по и производные последнего (nobody, nothing, etc.).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Количественные и порядковые числительные.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Предлоги места, времени, направления; предлоги, употребляемые с глаголами в страдательном залоге.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Социокультурные знания и умения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Понимание речевых различий в ситуациях официального и неофициального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общения в рамках тематического содержания речи и использование лексико-грамматических средств с их учетом.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ученые, писатели, поэты, художники, композиторы, музыканты, спортсмены, актеры).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Компенсаторные умения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догадку.</w:t>
      </w:r>
    </w:p>
    <w:p w:rsidR="007A422C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Развитие умения игнорировать информацию, не являющуюся необходимой, для понимания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основного содержания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прочитанного/прослушанного текста или для нахождения в тексте запрашиваемой информации.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Содержание обучения в 11 классе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Коммуникативные умения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Внешность и характеристика человека, литературного персонажа.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Современный мир профессий. Проблема выбора профессии. Альтернативы в продолжении образования.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Место иностранного языка в повседневной жизни и профессиональной деятельности в современном мире.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Молодежь в современном обществе. Ценностные ориентиры. Участие молодежи в жизни общества. Досуг молодежи: увлечения и интересы. Любовь и дружба.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Деловое общение: особенности делового общения, деловая этика, деловая переписка, публичное выступление.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Туризм. Виды отдыха. Экотуризм. Путешествия по России и зарубежным странам. Виртуальные путешествия.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Средства массовой информации: пресса, телевидение, радио, Интернет, социальные сети.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Технический прогресс: перспективы и последствия. Современные средства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коммуникации. Интернет-безопасность.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Проблемы современной цивилизации.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Выдающиеся люди родной страны и страны/стран изучаемого языка: государственные деятели, ученые, писатели, поэты, художники, композиторы, путешественники, спортсмены, актеры.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Говорение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коммуникативных умений диалогической речи: умений вести разные виды диалога (диалог этикетного характера, диалог - побуждение к действию, диалог-расспрос, диалог -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диалог -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диалог-расспрос: сообщать фактическую информацию, отвечая на вопросы разных видов; выражать свое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диалог - обмен мнениями: выражать свою точку зрения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 (или) без их использования с соблюдением норм речевого этикета, принятых в стране/странах изучаемого языка.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диалога - до 10 реплик со стороны каждого собеседника.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речи: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повествование/сообщение;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рассуждение (с изложением своего мнения и краткой аргументацией);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пересказ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основного содержания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устное представление результатов выполненной проектной работы.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 (или) без их использования.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монологического высказывания - 17 - 18 фраз.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Аудирование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Языковая сложность текстов для аудирования должна соответствовать уровню, превышающему пороговый (B1+ по общеевропейской шкале).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Время звучания текста/текстов для аудирования - до 3,5 минуты.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Смысловое чтение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текста.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ее значимости для решения коммуникативной задачи.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Чтение несплошных текстов (таблиц, диаграмм, графиков, схем, инфографики и другие) и понимание представленной в них информации.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Языковая сложность текстов для чтения должна соответствовать уровню, превышающему пороговый (B1+ по общеевропейской шкале).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текста/текстов для чтения - 700 - 900 слов.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Письменная речь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умений письменной речи: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заполнение анкет и формуляров в соответствии с нормами речевого этикета, принятыми в стране/странах изучаемого языка;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написание резюме (CV), письма - обращения о приеме на работу (application letter) с сообщением основных сведений о себе в соответствии с нормами речевого этикета, принятыми в стране/странах изучаемого языка. Объем письма - до 140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Объем сообщения - до 140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Объем официального (делового) письма - до 180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 (или) без использования образца. Объем письменного высказывания - до 180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заполнение таблицы: краткая фиксация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содержания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прочитанного/прослушанного текста или дополнение информации в таблице;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создание письменного высказывания с элементами рассуждения на основе таблицы, графика, диаграммы и письменного высказывания типа "Мое мнение", "За и против". Объем письменного высказывания - до 250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письменное комментирование предложенной информации, высказывания, пословицы, цитаты с выражением и аргументацией своего мнения. Объем - до 250 слов;</w:t>
      </w:r>
    </w:p>
    <w:p w:rsidR="007A422C" w:rsidRPr="00D21702" w:rsidRDefault="007A422C" w:rsidP="00E14B3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письменное предоставление результатов выполненной проектной работы, в том числе в форме презентации. Объем - до 250 слов.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 xml:space="preserve">Перевод как </w:t>
      </w:r>
      <w:r>
        <w:rPr>
          <w:rFonts w:ascii="Times New Roman" w:hAnsi="Times New Roman" w:cs="Times New Roman"/>
          <w:b/>
          <w:sz w:val="26"/>
          <w:szCs w:val="26"/>
        </w:rPr>
        <w:t>особый вид речевой деятельности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Предпереводческий анализ текста, выявление возможных переводческих трудностей и путей их преодоления.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Сопоставительный анализ оригинала и перевода и объективная оценка качества перевода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Письменный перевод с английского языка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на русский аутентичных текстов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научно-популярного характера с использованием грамматических и лексических переводческих трансформаций.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Языковые знания и навыки</w:t>
      </w:r>
    </w:p>
    <w:p w:rsidR="007A422C" w:rsidRPr="005A5514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514">
        <w:rPr>
          <w:rFonts w:ascii="Times New Roman" w:hAnsi="Times New Roman" w:cs="Times New Roman"/>
          <w:b/>
          <w:sz w:val="26"/>
          <w:szCs w:val="26"/>
        </w:rPr>
        <w:t>Фонетическая сторона речи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текста для чтения вслух - до 170 слов.</w:t>
      </w:r>
    </w:p>
    <w:p w:rsidR="007A422C" w:rsidRPr="00AF52A5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2A5">
        <w:rPr>
          <w:rFonts w:ascii="Times New Roman" w:hAnsi="Times New Roman" w:cs="Times New Roman"/>
          <w:b/>
          <w:sz w:val="26"/>
          <w:szCs w:val="26"/>
        </w:rPr>
        <w:t>Орфография и пунктуация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Правильное написание изученных слов.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Пунктуационно правильное, в соответствии с нормами речевого этикета, принятыми в стране/странах изучаемого языка, оформление электронного сообщения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7A422C" w:rsidRPr="00AF52A5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2A5">
        <w:rPr>
          <w:rFonts w:ascii="Times New Roman" w:hAnsi="Times New Roman" w:cs="Times New Roman"/>
          <w:b/>
          <w:sz w:val="26"/>
          <w:szCs w:val="26"/>
        </w:rPr>
        <w:t>Лексическая сторона речи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Объем - 1500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Основные способы словообразования: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аффиксация: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глаголов при помощи префиксов dis-, mis-, re-, over-, under- и суффиксов -ise/-ize, -en;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имен существительных при помощи префиксов un-, in-/im-, il-/ir- и суффиксов -ance/-ence, -er/-or, -ing, -ism, -ist, -ity, -ment, -ness, -sion/-tion, -ship;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имен прилагательных при помощи префиксов un-, il-/ir-, in-/im-, inter-, non-, post-, pre-, super- и суффиксов -able/-ible, -al, -ed, -ese, -ful, -ian/-an, -ic, - ical, -ing, -ish, -ive, -less, -ly, -ous, -y;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наречий при помощи префиксов un-, in-/im-, il-/ir- и суффикса -ly;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числительных при помощи суффиксов -teen, -ty, -th;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словосложение: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существительных путем соединения основ существительных (football);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существительных путем соединения основы прилагательного с основой существительного (bluebell);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существительных путем соединения основ существительных с предлогом (father-in-law);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прилагательных путем соединения основы прилагательного/числительного с основой существительного с добавлением суффикса -ed (blue-eyed, eight-legged);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прилагательных путем соединения наречия с основой причастия II (well-behaved);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сложных прилагательных путем соединения основы прилагательного с основой причастия I (nice-looking);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конверсия: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имен существительных от неопределенных форм глаголов (to run - a run);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имен существительных от имен прилагательных (rich people - the rich);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образование глаголов от имен существительных (a hand - to hand);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образование глаголов от имен прилагательных (cool - to cool).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прилагательные на -ed и -ing (excited - exciting).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Различные средства связи для обеспечения целостности и логичности устного/письменного высказывания.</w:t>
      </w:r>
    </w:p>
    <w:p w:rsidR="007A422C" w:rsidRPr="00AF52A5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2A5">
        <w:rPr>
          <w:rFonts w:ascii="Times New Roman" w:hAnsi="Times New Roman" w:cs="Times New Roman"/>
          <w:b/>
          <w:sz w:val="26"/>
          <w:szCs w:val="26"/>
        </w:rPr>
        <w:t>Грамматическая сторона речи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(We moved to a new house last year.).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начальным It.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начальным There + to be.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глагольными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конструкциями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содержащими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D21702">
        <w:rPr>
          <w:rFonts w:ascii="Times New Roman" w:hAnsi="Times New Roman" w:cs="Times New Roman"/>
          <w:sz w:val="26"/>
          <w:szCs w:val="26"/>
        </w:rPr>
        <w:t>связки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be, to look, to seem, to feel (He looks/seems/feels happy.).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сложным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дополнением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- Complex Object (I want you to help me. I saw her cross/crossing the road. I want to have my hair cut.)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Сложносочиненные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сочинительными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союзами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and, but, or.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союзами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союзными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словами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because, if, when, where, what, why, how.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определительными придаточными с союзными словами who, which, that.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союзными словами whoever, whatever, however, whenever.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Инверсия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конструкциями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hardly (ever) ... when, no sooner ... that, if only ...;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условных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предложениях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(If) ... should do.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Все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типы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вопросительных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D21702">
        <w:rPr>
          <w:rFonts w:ascii="Times New Roman" w:hAnsi="Times New Roman" w:cs="Times New Roman"/>
          <w:sz w:val="26"/>
          <w:szCs w:val="26"/>
        </w:rPr>
        <w:t>общий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специальный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альтернативный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разделительный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вопросы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Present/Past/Future Simple Tense; Present/Past/Future Continuous Tense; Present/Past Perfect Tense; Present Perfect Continuous Tense).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Повествовательные, вопросительные и побудительные предложения в косвенной речи в настоящем и прошедшем времени; согласование времен в рамках сложного предложения.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Модальные глаголы в косвенной речи в настоящем и прошедшем времени.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конструкциями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as ... as, not so ... as; both ... and ..., either ... or, neither ... nor.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Предложения с I wish ...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 с глаголами на -ing: to love/hate doing smth.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stop, to remember, to forget (</w:t>
      </w:r>
      <w:r w:rsidRPr="00D21702">
        <w:rPr>
          <w:rFonts w:ascii="Times New Roman" w:hAnsi="Times New Roman" w:cs="Times New Roman"/>
          <w:sz w:val="26"/>
          <w:szCs w:val="26"/>
        </w:rPr>
        <w:t>разница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значении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 doing smth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 to do smth).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It takes me... to do smth.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 used to + инфинитив глагола.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be/get used to smth; be/get used to doing smth.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 prefer, I'd prefer, I'd rather prefer, </w:t>
      </w:r>
      <w:r w:rsidRPr="00D21702">
        <w:rPr>
          <w:rFonts w:ascii="Times New Roman" w:hAnsi="Times New Roman" w:cs="Times New Roman"/>
          <w:sz w:val="26"/>
          <w:szCs w:val="26"/>
        </w:rPr>
        <w:t>выражающих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предпочтение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также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I'd rather, You'd better.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Подлежащее, выраженное собирательным существительным (family, police), и его согласование со сказуемым.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Глаголы (правильных и неправильных) в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видо-временных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be going to, </w:t>
      </w:r>
      <w:r w:rsidRPr="00D21702">
        <w:rPr>
          <w:rFonts w:ascii="Times New Roman" w:hAnsi="Times New Roman" w:cs="Times New Roman"/>
          <w:sz w:val="26"/>
          <w:szCs w:val="26"/>
        </w:rPr>
        <w:t>формы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Future Simple Tense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Present Continuous Tense </w:t>
      </w:r>
      <w:r w:rsidRPr="00D21702">
        <w:rPr>
          <w:rFonts w:ascii="Times New Roman" w:hAnsi="Times New Roman" w:cs="Times New Roman"/>
          <w:sz w:val="26"/>
          <w:szCs w:val="26"/>
        </w:rPr>
        <w:t>для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выражения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будущего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действия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Модальные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эквиваленты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(can/be able to, could, must/have to, may, might, should, shall, would, will, need, ought to).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Неличные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формы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D21702">
        <w:rPr>
          <w:rFonts w:ascii="Times New Roman" w:hAnsi="Times New Roman" w:cs="Times New Roman"/>
          <w:sz w:val="26"/>
          <w:szCs w:val="26"/>
        </w:rPr>
        <w:t>инфинитив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герундий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причастие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(Participle I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Participle II); </w:t>
      </w:r>
      <w:r w:rsidRPr="00D21702">
        <w:rPr>
          <w:rFonts w:ascii="Times New Roman" w:hAnsi="Times New Roman" w:cs="Times New Roman"/>
          <w:sz w:val="26"/>
          <w:szCs w:val="26"/>
        </w:rPr>
        <w:t>причастия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функции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определения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(Participle I - a playing child, Participle II - a written text).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Определенный, неопределенный и нулевой артикли.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существительные во множественном числе, образованные по правилу, и исключения.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Неисчисляемые имена существительные, имеющие форму только множественного числа.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Притяжательный падеж имен существительных.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Порядок следования нескольких прилагательных (мнение - размер - возраст - форма - цвет - происхождение - материал).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Слова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выражающие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количество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(many/much, little/a little; few/a few; a lot of).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неопределенные местоимения и их производные; отрицательные местоимения none, по и производные последнего (nobody, nothing, etc.).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Количественные и порядковые числительные.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Предлоги места, времени, направления; предлоги, употребляемые с глаголами в страдательном залоге.</w:t>
      </w:r>
    </w:p>
    <w:p w:rsidR="007A422C" w:rsidRPr="00AF52A5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Социокультурные знания и умения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элементов речевого поведенческого этикета в англоязычной среде в рамках тематического содержания речи 11 класса.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</w:t>
      </w:r>
    </w:p>
    <w:p w:rsidR="007A422C" w:rsidRPr="00AF52A5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2A5">
        <w:rPr>
          <w:rFonts w:ascii="Times New Roman" w:hAnsi="Times New Roman" w:cs="Times New Roman"/>
          <w:b/>
          <w:sz w:val="26"/>
          <w:szCs w:val="26"/>
        </w:rPr>
        <w:t>Компенсаторные умения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догадку.</w:t>
      </w:r>
    </w:p>
    <w:p w:rsidR="007A422C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Развитие умения игнорировать информацию, не являющуюся необходимой, для понимания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основного содержания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прочитанного/прослушанного текста или для нахождения в тексте запрашиваемой информации.</w:t>
      </w:r>
    </w:p>
    <w:p w:rsidR="007A422C" w:rsidRPr="00AF52A5" w:rsidRDefault="007A422C" w:rsidP="007A422C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2A5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программы по английскому языку на уровне среднего общего образования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</w:t>
      </w:r>
      <w:r w:rsidRPr="00AF52A5">
        <w:rPr>
          <w:rFonts w:ascii="Times New Roman" w:hAnsi="Times New Roman" w:cs="Times New Roman"/>
          <w:b/>
          <w:sz w:val="26"/>
          <w:szCs w:val="26"/>
        </w:rPr>
        <w:t>личностные</w:t>
      </w:r>
      <w:r w:rsidRPr="00D21702">
        <w:rPr>
          <w:rFonts w:ascii="Times New Roman" w:hAnsi="Times New Roman" w:cs="Times New Roman"/>
          <w:sz w:val="26"/>
          <w:szCs w:val="26"/>
        </w:rPr>
        <w:t xml:space="preserve"> </w:t>
      </w:r>
      <w:r w:rsidRPr="00AF52A5">
        <w:rPr>
          <w:rFonts w:ascii="Times New Roman" w:hAnsi="Times New Roman" w:cs="Times New Roman"/>
          <w:b/>
          <w:sz w:val="26"/>
          <w:szCs w:val="26"/>
        </w:rPr>
        <w:lastRenderedPageBreak/>
        <w:t>результаты</w:t>
      </w:r>
      <w:r w:rsidRPr="00D21702">
        <w:rPr>
          <w:rFonts w:ascii="Times New Roman" w:hAnsi="Times New Roman" w:cs="Times New Roman"/>
          <w:sz w:val="26"/>
          <w:szCs w:val="26"/>
        </w:rPr>
        <w:t>:</w:t>
      </w:r>
    </w:p>
    <w:p w:rsidR="007A422C" w:rsidRPr="00D21702" w:rsidRDefault="007A422C" w:rsidP="00E14B3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гражданского воспитания:</w:t>
      </w:r>
    </w:p>
    <w:p w:rsidR="007A422C" w:rsidRPr="00D21702" w:rsidRDefault="007A422C" w:rsidP="00E14B3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A422C" w:rsidRPr="00D21702" w:rsidRDefault="007A422C" w:rsidP="00E14B3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осознание своих конституционных прав и обязанностей, уважение закона и правопорядка;</w:t>
      </w:r>
    </w:p>
    <w:p w:rsidR="007A422C" w:rsidRPr="00D21702" w:rsidRDefault="007A422C" w:rsidP="00E14B3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принятие традиционных национальных, общечеловеческих гуманистических и демократических ценностей;</w:t>
      </w:r>
    </w:p>
    <w:p w:rsidR="007A422C" w:rsidRPr="00D21702" w:rsidRDefault="007A422C" w:rsidP="00E14B3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A422C" w:rsidRPr="00D21702" w:rsidRDefault="007A422C" w:rsidP="00E14B3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готовность вести совместную деятельность в интересах гражданского</w:t>
      </w:r>
    </w:p>
    <w:p w:rsidR="007A422C" w:rsidRPr="00D21702" w:rsidRDefault="007A422C" w:rsidP="00E14B3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общества, участвовать в самоуправлении в образовательной организации;</w:t>
      </w:r>
    </w:p>
    <w:p w:rsidR="007A422C" w:rsidRPr="00D21702" w:rsidRDefault="007A422C" w:rsidP="00E14B3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умение взаимодействовать с социальными институтами в соответствии с их функциями и назначением;</w:t>
      </w:r>
    </w:p>
    <w:p w:rsidR="007A422C" w:rsidRPr="00D21702" w:rsidRDefault="007A422C" w:rsidP="00E14B3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готовность к гуманитарной и волонтерской деятельности;</w:t>
      </w:r>
    </w:p>
    <w:p w:rsidR="007A422C" w:rsidRPr="00D21702" w:rsidRDefault="007A422C" w:rsidP="00E14B3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патриотического воспитания:</w:t>
      </w:r>
    </w:p>
    <w:p w:rsidR="007A422C" w:rsidRPr="00D21702" w:rsidRDefault="007A422C" w:rsidP="00E14B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A422C" w:rsidRPr="00D21702" w:rsidRDefault="007A422C" w:rsidP="00E14B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</w:t>
      </w:r>
    </w:p>
    <w:p w:rsidR="007A422C" w:rsidRPr="00D21702" w:rsidRDefault="007A422C" w:rsidP="00E14B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достижениям России и страны/стран изучаемого языка в науке, искусстве, спорте, технологиях, труде;</w:t>
      </w:r>
    </w:p>
    <w:p w:rsidR="007A422C" w:rsidRPr="00D21702" w:rsidRDefault="007A422C" w:rsidP="00E14B3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идейная убежденность, готовность к служению и защите Отечества, ответственность за его судьбу;</w:t>
      </w:r>
    </w:p>
    <w:p w:rsidR="007A422C" w:rsidRPr="00D21702" w:rsidRDefault="007A422C" w:rsidP="00E14B3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духовно-нравственного воспитания:</w:t>
      </w:r>
    </w:p>
    <w:p w:rsidR="007A422C" w:rsidRPr="00D21702" w:rsidRDefault="007A422C" w:rsidP="00E14B3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осознание духовных ценностей российского народа;</w:t>
      </w:r>
    </w:p>
    <w:p w:rsidR="007A422C" w:rsidRPr="00D21702" w:rsidRDefault="007A422C" w:rsidP="00E14B3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сформированность нравственного сознания, этического поведения;</w:t>
      </w:r>
    </w:p>
    <w:p w:rsidR="007A422C" w:rsidRPr="00D21702" w:rsidRDefault="007A422C" w:rsidP="00E14B3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A422C" w:rsidRPr="00D21702" w:rsidRDefault="007A422C" w:rsidP="00E14B3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осознание личного вклада в построение устойчивого будущего;</w:t>
      </w:r>
    </w:p>
    <w:p w:rsidR="007A422C" w:rsidRPr="00D21702" w:rsidRDefault="007A422C" w:rsidP="00E14B3A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A422C" w:rsidRPr="00D21702" w:rsidRDefault="007A422C" w:rsidP="00E14B3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эстетического воспитания:</w:t>
      </w:r>
    </w:p>
    <w:p w:rsidR="007A422C" w:rsidRPr="00D21702" w:rsidRDefault="007A422C" w:rsidP="00E14B3A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A422C" w:rsidRPr="00D21702" w:rsidRDefault="007A422C" w:rsidP="00E14B3A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7A422C" w:rsidRPr="00D21702" w:rsidRDefault="007A422C" w:rsidP="00E14B3A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убежденность в значимости для личности и общества отечественного и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мирового искусства, этнических культурных традиций и народного творчества;</w:t>
      </w:r>
    </w:p>
    <w:p w:rsidR="007A422C" w:rsidRPr="00D21702" w:rsidRDefault="007A422C" w:rsidP="00E14B3A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A422C" w:rsidRPr="00D21702" w:rsidRDefault="007A422C" w:rsidP="00E14B3A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готовность к самовыражению в разных видах искусства, стремление проявлять качества творческой личности;</w:t>
      </w:r>
    </w:p>
    <w:p w:rsidR="007A422C" w:rsidRPr="00D21702" w:rsidRDefault="007A422C" w:rsidP="00E14B3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физического воспитания:</w:t>
      </w:r>
    </w:p>
    <w:p w:rsidR="007A422C" w:rsidRPr="00D21702" w:rsidRDefault="007A422C" w:rsidP="00E14B3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сформированность здорового и безопасного образа жизни, ответственного отношения к своему здоровью;</w:t>
      </w:r>
    </w:p>
    <w:p w:rsidR="007A422C" w:rsidRPr="00D21702" w:rsidRDefault="007A422C" w:rsidP="00E14B3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потребность в физическом совершенствовании, занятиях спортивно-оздоровительной деятельностью;</w:t>
      </w:r>
    </w:p>
    <w:p w:rsidR="007A422C" w:rsidRPr="00D21702" w:rsidRDefault="007A422C" w:rsidP="00E14B3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активное неприятие вредных привычек и иных форм причинения вреда физическому и психическому здоровью;</w:t>
      </w:r>
    </w:p>
    <w:p w:rsidR="007A422C" w:rsidRPr="00D21702" w:rsidRDefault="007A422C" w:rsidP="00E14B3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трудового воспитания:</w:t>
      </w:r>
    </w:p>
    <w:p w:rsidR="007A422C" w:rsidRPr="00D21702" w:rsidRDefault="007A422C" w:rsidP="00E14B3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готовность к труду, осознание ценности мастерства, трудолюбие;</w:t>
      </w:r>
    </w:p>
    <w:p w:rsidR="007A422C" w:rsidRPr="00D21702" w:rsidRDefault="007A422C" w:rsidP="00E14B3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A422C" w:rsidRPr="00D21702" w:rsidRDefault="007A422C" w:rsidP="00E14B3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языка;</w:t>
      </w:r>
    </w:p>
    <w:p w:rsidR="007A422C" w:rsidRPr="00D21702" w:rsidRDefault="007A422C" w:rsidP="00E14B3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готовность и способность к образованию и самообразованию на протяжении всей жизни, в том числе с использованием иностранного языка;</w:t>
      </w:r>
    </w:p>
    <w:p w:rsidR="007A422C" w:rsidRPr="00D21702" w:rsidRDefault="007A422C" w:rsidP="00E14B3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экологического воспитания:</w:t>
      </w:r>
    </w:p>
    <w:p w:rsidR="007A422C" w:rsidRPr="00D21702" w:rsidRDefault="007A422C" w:rsidP="00E14B3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A422C" w:rsidRPr="00D21702" w:rsidRDefault="007A422C" w:rsidP="00E14B3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планирование и осуществление действий в окружающей среде на основе</w:t>
      </w:r>
    </w:p>
    <w:p w:rsidR="007A422C" w:rsidRPr="00D21702" w:rsidRDefault="007A422C" w:rsidP="00E14B3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знания целей устойчивого развития человечества;</w:t>
      </w:r>
    </w:p>
    <w:p w:rsidR="007A422C" w:rsidRPr="00D21702" w:rsidRDefault="007A422C" w:rsidP="00E14B3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активное неприятие действий, приносящих вред окружающей среде;</w:t>
      </w:r>
    </w:p>
    <w:p w:rsidR="007A422C" w:rsidRPr="00D21702" w:rsidRDefault="007A422C" w:rsidP="00E14B3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7A422C" w:rsidRPr="00D21702" w:rsidRDefault="007A422C" w:rsidP="00E14B3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расширение опыта деятельности экологической направленности;</w:t>
      </w:r>
    </w:p>
    <w:p w:rsidR="007A422C" w:rsidRPr="00D21702" w:rsidRDefault="007A422C" w:rsidP="00E14B3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ценности научного познания: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В процессе достижения личностных результатов освоения обучающимися программы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по иностранному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В результате изучения программы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по иностранному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следующие </w:t>
      </w:r>
      <w:r w:rsidRPr="00AF52A5">
        <w:rPr>
          <w:rFonts w:ascii="Times New Roman" w:hAnsi="Times New Roman" w:cs="Times New Roman"/>
          <w:b/>
          <w:sz w:val="26"/>
          <w:szCs w:val="26"/>
        </w:rPr>
        <w:t>базовые логические действия</w:t>
      </w:r>
      <w:r w:rsidRPr="00D21702">
        <w:rPr>
          <w:rFonts w:ascii="Times New Roman" w:hAnsi="Times New Roman" w:cs="Times New Roman"/>
          <w:sz w:val="26"/>
          <w:szCs w:val="26"/>
        </w:rPr>
        <w:t xml:space="preserve"> </w:t>
      </w:r>
      <w:r w:rsidRPr="00B552E7">
        <w:rPr>
          <w:rFonts w:ascii="Times New Roman" w:hAnsi="Times New Roman" w:cs="Times New Roman"/>
          <w:b/>
          <w:sz w:val="26"/>
          <w:szCs w:val="26"/>
        </w:rPr>
        <w:t>как часть познавательных универсальных учебных действий</w:t>
      </w:r>
      <w:r w:rsidRPr="00D21702">
        <w:rPr>
          <w:rFonts w:ascii="Times New Roman" w:hAnsi="Times New Roman" w:cs="Times New Roman"/>
          <w:sz w:val="26"/>
          <w:szCs w:val="26"/>
        </w:rPr>
        <w:t>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самостоятельно формулировать и актуализировать проблему, рассматривать ее всесторонне;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определять цели деятельности, задавать параметры и критерии их достижения;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выявлять закономерности в языковых явлениях изучаемого иностранного (английского) языка;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разрабатывать план решения проблемы с учетом анализа имеющихся материальных и нематериальных ресурсов;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развивать креативное мышлени</w:t>
      </w:r>
      <w:r>
        <w:rPr>
          <w:rFonts w:ascii="Times New Roman" w:hAnsi="Times New Roman" w:cs="Times New Roman"/>
          <w:sz w:val="26"/>
          <w:szCs w:val="26"/>
        </w:rPr>
        <w:t>е при решении жизненных проблем.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следующие </w:t>
      </w:r>
      <w:r w:rsidRPr="00AF52A5">
        <w:rPr>
          <w:rFonts w:ascii="Times New Roman" w:hAnsi="Times New Roman" w:cs="Times New Roman"/>
          <w:b/>
          <w:sz w:val="26"/>
          <w:szCs w:val="26"/>
        </w:rPr>
        <w:t>базовые исследовательские действия</w:t>
      </w:r>
      <w:r w:rsidRPr="00D21702">
        <w:rPr>
          <w:rFonts w:ascii="Times New Roman" w:hAnsi="Times New Roman" w:cs="Times New Roman"/>
          <w:sz w:val="26"/>
          <w:szCs w:val="26"/>
        </w:rPr>
        <w:t xml:space="preserve"> </w:t>
      </w:r>
      <w:r w:rsidRPr="00B552E7">
        <w:rPr>
          <w:rFonts w:ascii="Times New Roman" w:hAnsi="Times New Roman" w:cs="Times New Roman"/>
          <w:b/>
          <w:sz w:val="26"/>
          <w:szCs w:val="26"/>
        </w:rPr>
        <w:t>как часть познавательных универсальных учебных действий</w:t>
      </w:r>
      <w:r w:rsidRPr="00D21702">
        <w:rPr>
          <w:rFonts w:ascii="Times New Roman" w:hAnsi="Times New Roman" w:cs="Times New Roman"/>
          <w:sz w:val="26"/>
          <w:szCs w:val="26"/>
        </w:rPr>
        <w:t>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ситуациях, в том числе при создании учебных и социальных проектов;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владеть научной лингвистической терминологией, ключевыми понятиями и методами;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ставить и формулировать собственные задачи в образовательной деятельности и жизненных ситуациях;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давать оценку новым ситуациям, оценивать приобретенный опыт;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осуществлять целенаправленный поиск переноса средств и способов действия в профессиональную среду;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уметь переносить знания в познавательную и практическую области жизнедеятельности;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уметь интегрировать знания из разных предметных областей;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выдвигать новые идеи, предлагать оригинальные подходы и решения;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ставить проблемы и задачи, допускающие альтернативные решения.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AF52A5">
        <w:rPr>
          <w:rFonts w:ascii="Times New Roman" w:hAnsi="Times New Roman" w:cs="Times New Roman"/>
          <w:b/>
          <w:sz w:val="26"/>
          <w:szCs w:val="26"/>
        </w:rPr>
        <w:t>умения работать с информацией</w:t>
      </w:r>
      <w:r w:rsidRPr="00D21702">
        <w:rPr>
          <w:rFonts w:ascii="Times New Roman" w:hAnsi="Times New Roman" w:cs="Times New Roman"/>
          <w:sz w:val="26"/>
          <w:szCs w:val="26"/>
        </w:rPr>
        <w:t xml:space="preserve"> </w:t>
      </w:r>
      <w:r w:rsidRPr="00B552E7">
        <w:rPr>
          <w:rFonts w:ascii="Times New Roman" w:hAnsi="Times New Roman" w:cs="Times New Roman"/>
          <w:b/>
          <w:sz w:val="26"/>
          <w:szCs w:val="26"/>
        </w:rPr>
        <w:t>как часть познавательных универсальных учебных действий</w:t>
      </w:r>
      <w:r w:rsidRPr="00D21702">
        <w:rPr>
          <w:rFonts w:ascii="Times New Roman" w:hAnsi="Times New Roman" w:cs="Times New Roman"/>
          <w:sz w:val="26"/>
          <w:szCs w:val="26"/>
        </w:rPr>
        <w:t>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создавать тексты, в том числе на иностранном (английском) языке,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оценивать достоверность информации, ее соответствие морально-этическим нормам;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владеть навыками распознавания и защиты информации, информационной безопасности личности.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AF52A5">
        <w:rPr>
          <w:rFonts w:ascii="Times New Roman" w:hAnsi="Times New Roman" w:cs="Times New Roman"/>
          <w:b/>
          <w:sz w:val="26"/>
          <w:szCs w:val="26"/>
        </w:rPr>
        <w:t>умения общения</w:t>
      </w:r>
      <w:r w:rsidRPr="00D21702">
        <w:rPr>
          <w:rFonts w:ascii="Times New Roman" w:hAnsi="Times New Roman" w:cs="Times New Roman"/>
          <w:sz w:val="26"/>
          <w:szCs w:val="26"/>
        </w:rPr>
        <w:t xml:space="preserve"> </w:t>
      </w:r>
      <w:r w:rsidRPr="00B552E7">
        <w:rPr>
          <w:rFonts w:ascii="Times New Roman" w:hAnsi="Times New Roman" w:cs="Times New Roman"/>
          <w:b/>
          <w:sz w:val="26"/>
          <w:szCs w:val="26"/>
        </w:rPr>
        <w:t>как часть коммуникативных универсальных учебных действий</w:t>
      </w:r>
      <w:r w:rsidRPr="00D21702">
        <w:rPr>
          <w:rFonts w:ascii="Times New Roman" w:hAnsi="Times New Roman" w:cs="Times New Roman"/>
          <w:sz w:val="26"/>
          <w:szCs w:val="26"/>
        </w:rPr>
        <w:t>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общение: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осуществлять коммуникации во всех сферах жизни;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владеть различными способами общения и взаимодействия, в том числе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на иностранном (английском) языке;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аргументированно вести диалог, уметь смягчать конфликтные ситуации;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развернуто и логично излагать свою точку зрения с использованием языковых средств.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AF52A5">
        <w:rPr>
          <w:rFonts w:ascii="Times New Roman" w:hAnsi="Times New Roman" w:cs="Times New Roman"/>
          <w:b/>
          <w:sz w:val="26"/>
          <w:szCs w:val="26"/>
        </w:rPr>
        <w:t>умения самоорганизации</w:t>
      </w:r>
      <w:r w:rsidRPr="00D21702">
        <w:rPr>
          <w:rFonts w:ascii="Times New Roman" w:hAnsi="Times New Roman" w:cs="Times New Roman"/>
          <w:sz w:val="26"/>
          <w:szCs w:val="26"/>
        </w:rPr>
        <w:t xml:space="preserve"> </w:t>
      </w:r>
      <w:r w:rsidRPr="00B552E7">
        <w:rPr>
          <w:rFonts w:ascii="Times New Roman" w:hAnsi="Times New Roman" w:cs="Times New Roman"/>
          <w:b/>
          <w:sz w:val="26"/>
          <w:szCs w:val="26"/>
        </w:rPr>
        <w:t>как части регулятивных универсальных учебных действий</w:t>
      </w:r>
      <w:r w:rsidRPr="00D21702">
        <w:rPr>
          <w:rFonts w:ascii="Times New Roman" w:hAnsi="Times New Roman" w:cs="Times New Roman"/>
          <w:sz w:val="26"/>
          <w:szCs w:val="26"/>
        </w:rPr>
        <w:t>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давать оценку новым ситуациям;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делать осознанный выбор, аргументировать его, брать ответственность за решение;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оценивать приобретенный опыт;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</w:t>
      </w:r>
      <w:r w:rsidRPr="00AF52A5">
        <w:rPr>
          <w:rFonts w:ascii="Times New Roman" w:hAnsi="Times New Roman" w:cs="Times New Roman"/>
          <w:b/>
          <w:sz w:val="26"/>
          <w:szCs w:val="26"/>
        </w:rPr>
        <w:t>умения самоконтроля, эмоционального интеллекта</w:t>
      </w:r>
      <w:r w:rsidRPr="00D21702">
        <w:rPr>
          <w:rFonts w:ascii="Times New Roman" w:hAnsi="Times New Roman" w:cs="Times New Roman"/>
          <w:sz w:val="26"/>
          <w:szCs w:val="26"/>
        </w:rPr>
        <w:t xml:space="preserve"> </w:t>
      </w:r>
      <w:r w:rsidRPr="00B552E7">
        <w:rPr>
          <w:rFonts w:ascii="Times New Roman" w:hAnsi="Times New Roman" w:cs="Times New Roman"/>
          <w:b/>
          <w:sz w:val="26"/>
          <w:szCs w:val="26"/>
        </w:rPr>
        <w:t>как части регулятивных универсальных учебных действий</w:t>
      </w:r>
      <w:r w:rsidRPr="00D21702">
        <w:rPr>
          <w:rFonts w:ascii="Times New Roman" w:hAnsi="Times New Roman" w:cs="Times New Roman"/>
          <w:sz w:val="26"/>
          <w:szCs w:val="26"/>
        </w:rPr>
        <w:t>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давать оценку новым ситуациям;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использовать приемы рефлексии для оценки ситуации, выбора верного решения;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вносить коррективы в созданный речевой продукт в случае необходимости;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оценивать риски и своевременно принимать решения по их снижению;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принимать мотивы и аргументы других при анализе результатов деятельности;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принимать себя, понимая свои недостатки и достоинства;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принимать мотивы и аргументы других при анализе результатов деятельности;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признавать свое право и право других на ошибку;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развивать способность понимать</w:t>
      </w:r>
      <w:r>
        <w:rPr>
          <w:rFonts w:ascii="Times New Roman" w:hAnsi="Times New Roman" w:cs="Times New Roman"/>
          <w:sz w:val="26"/>
          <w:szCs w:val="26"/>
        </w:rPr>
        <w:t xml:space="preserve"> мир с позиции другого человека.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 обучающегося будут сформированы умения </w:t>
      </w:r>
      <w:r w:rsidRPr="00AF52A5">
        <w:rPr>
          <w:rFonts w:ascii="Times New Roman" w:hAnsi="Times New Roman" w:cs="Times New Roman"/>
          <w:b/>
          <w:sz w:val="26"/>
          <w:szCs w:val="26"/>
        </w:rPr>
        <w:t>совместной деятельности</w:t>
      </w:r>
      <w:r w:rsidRPr="00D21702">
        <w:rPr>
          <w:rFonts w:ascii="Times New Roman" w:hAnsi="Times New Roman" w:cs="Times New Roman"/>
          <w:sz w:val="26"/>
          <w:szCs w:val="26"/>
        </w:rPr>
        <w:t>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понимать и использовать преимущества командной и индивидуальной работы;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выбирать тематику и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методы совместных действий с учетом общих интересов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и возможностей каждого члена коллектива;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оценивать качество своего вклада и каждого участника команды в общий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результат по разработанным критериям;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предлагать новые проекты, оценивать идеи с позиции новизны, оригинальности, практической значимости.</w:t>
      </w:r>
    </w:p>
    <w:p w:rsidR="007A422C" w:rsidRPr="007A422C" w:rsidRDefault="007A422C" w:rsidP="007A422C">
      <w:pPr>
        <w:rPr>
          <w:rFonts w:eastAsia="Times New Roman"/>
          <w:b/>
          <w:sz w:val="26"/>
          <w:szCs w:val="26"/>
          <w:lang w:val="ru-RU"/>
        </w:rPr>
      </w:pPr>
      <w:r w:rsidRPr="007A422C">
        <w:rPr>
          <w:b/>
          <w:sz w:val="26"/>
          <w:szCs w:val="26"/>
          <w:lang w:val="ru-RU"/>
        </w:rPr>
        <w:br w:type="page"/>
      </w:r>
    </w:p>
    <w:p w:rsidR="007A422C" w:rsidRPr="009B5300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530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Предметные результаты освоения программы </w:t>
      </w:r>
      <w:proofErr w:type="gramStart"/>
      <w:r w:rsidRPr="009B5300">
        <w:rPr>
          <w:rFonts w:ascii="Times New Roman" w:hAnsi="Times New Roman" w:cs="Times New Roman"/>
          <w:b/>
          <w:sz w:val="26"/>
          <w:szCs w:val="26"/>
        </w:rPr>
        <w:t>по</w:t>
      </w:r>
      <w:r w:rsidRPr="00027114">
        <w:rPr>
          <w:rFonts w:ascii="Times New Roman" w:hAnsi="Times New Roman"/>
          <w:sz w:val="26"/>
          <w:szCs w:val="26"/>
        </w:rPr>
        <w:t> </w:t>
      </w:r>
      <w:r w:rsidRPr="009B5300">
        <w:rPr>
          <w:rFonts w:ascii="Times New Roman" w:hAnsi="Times New Roman" w:cs="Times New Roman"/>
          <w:b/>
          <w:sz w:val="26"/>
          <w:szCs w:val="26"/>
        </w:rPr>
        <w:t>иностранному</w:t>
      </w:r>
      <w:proofErr w:type="gramEnd"/>
      <w:r w:rsidRPr="009B5300">
        <w:rPr>
          <w:rFonts w:ascii="Times New Roman" w:hAnsi="Times New Roman" w:cs="Times New Roman"/>
          <w:b/>
          <w:sz w:val="26"/>
          <w:szCs w:val="26"/>
        </w:rPr>
        <w:t xml:space="preserve"> (английскому языку) на уровне среднего общего образования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Предметные результаты по английскому языку (углубленный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выбранного профиля, в совокупности ее составляющих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D21702">
        <w:rPr>
          <w:rFonts w:ascii="Times New Roman" w:hAnsi="Times New Roman" w:cs="Times New Roman"/>
          <w:sz w:val="26"/>
          <w:szCs w:val="26"/>
        </w:rPr>
        <w:t>речевой, языковой, социокультурной, компенсаторной и метапредметной.</w:t>
      </w:r>
    </w:p>
    <w:p w:rsidR="007A422C" w:rsidRPr="00AF52A5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2A5">
        <w:rPr>
          <w:rFonts w:ascii="Times New Roman" w:hAnsi="Times New Roman" w:cs="Times New Roman"/>
          <w:b/>
          <w:sz w:val="26"/>
          <w:szCs w:val="26"/>
        </w:rPr>
        <w:t>К концу 10 класса обучающийся научится: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1) владеть основными видами речевой деятельности: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говорение: 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(объем монологического высказывания - до 16 фраз); устно излагать результаты выполненной проектной работы (объем - до 16 фраз);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- до 3 минут);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- 700 - 800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-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(объем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делового письма - до 140 слов); создавать письменные высказывания на основе плана, иллюстрации/иллюстраций и/или прочитанного/прослушанного текста с использованием и (или) без использования образца (объем высказывания - до 160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"Мое мнение", "За и против" (объем высказывания - до 250 слов); письменно представлять результаты выполненной проектной работы (объем - до 250 слов);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перевод как особый вид речевой деятельности: делать письменный перевод с английского языка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на русский аутентичных текстов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научно-популярного характера с использованием грамматических и лексических переводческих трансформаций;</w:t>
      </w:r>
    </w:p>
    <w:p w:rsidR="007A422C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2) владеть фонетическими навыками: 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объемом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владеть орфографическими навыками: правильно писать изученные слова;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3) распознавать в устной речи и письменном тексте 1550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dis-, mis-, re-, over-, under- и суффиксов -ise/-ize; имена существительные при помощи префиксов un-, in-/im- и суффиксов -ance/-ence, -er/-or, -ing, -ist, -ity, -ment, -ness, - sion/-tion, -ship; имена прилагательные при помощи префиксов un-, in-/im-, inter-, non- и суффиксов -able/-ible, -al, -ed, -ese, -ful, -ian/-an, -ing, -ish, -ive, -less, -ly, -ous, - у; наречия при помощи префиксов un-, in-/im-, и суффикса -ly; числительные при помощи суффиксов -teen, -ty, -th); с использованием словосложения (сложные существительные путем соединения основ существительных (football); сложные существительные путем соединения основы прилагательного с основой существительного (bluebell); сложные существительные путем соединения основ существительных с предлогом (father-in-law); сложные прилагательные путем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соединения основы прилагательного/числительного с основой существительного с добавлением суффикса -ed (blue-eyed, eight-legged); сложные прилагательные путем соединения наречия с основой причастия II (well-behaved); сложные прилагательные путем соединения основы прилагательного с основой причастия I (nice-looking); с использованием конверсии (образование имен существительных от неопределенных форм глаголов (to run - a run); имен существительных от прилагательных (rich people - the rich); глаголов от имен существительных (a hand - to hand); глаголов от имен прилагательных (cool - to cool);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распознавать и употреблять в устной и письменной речи имена прилагательные на -ed и -ing (excited - exciting);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распознавать и употреблять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в устной и письменной речи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распознавать и употреблять в устной и письменной речи: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предложения, в том числе с несколькими обстоятельствами, следующими в определенном порядке;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начальным It;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начальным There + to be;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глагольными конструкциями, содержащими глаголы-связки to be, to look, to seem, to feel;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со сложным дополнением - Complex Object;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сложносочиненные предложения с сочинительными союзами and, but, or;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союзами и союзными словами because, if, when, where, what, why, how;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определительными придаточными с союзными словами who, which, that;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союзными словами whoever, whatever, however, whenever;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инверсию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конструкциями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hardly (ever) ... when, no sooner ... that, if only</w:t>
      </w:r>
      <w:r w:rsidRPr="009B5300">
        <w:rPr>
          <w:rFonts w:ascii="Times New Roman" w:hAnsi="Times New Roman"/>
          <w:sz w:val="26"/>
          <w:szCs w:val="26"/>
          <w:lang w:val="en-US"/>
        </w:rPr>
        <w:t> 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...;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 условных предложениях (If) ... should do;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все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типы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вопросительных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D21702">
        <w:rPr>
          <w:rFonts w:ascii="Times New Roman" w:hAnsi="Times New Roman" w:cs="Times New Roman"/>
          <w:sz w:val="26"/>
          <w:szCs w:val="26"/>
        </w:rPr>
        <w:t>общий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специальный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альтернативный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разделительный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вопросы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Present/Past/Future Simple Tense; Present/Past Continuous Tense; Present/Past Perfect Tense; Present Perfect Continuous Tense);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времен в рамках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сложного предложения;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модальные глаголы в косвенной речи в настоящем и прошедшем времени; предложения с конструкциями as ... as, not so ... as; both ... and ..., either ... or, neither ... nor;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I wish;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 с глаголами на -ing: to love/hate doing smth;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stop, to remember, to forget (</w:t>
      </w:r>
      <w:r w:rsidRPr="00D21702">
        <w:rPr>
          <w:rFonts w:ascii="Times New Roman" w:hAnsi="Times New Roman" w:cs="Times New Roman"/>
          <w:sz w:val="26"/>
          <w:szCs w:val="26"/>
        </w:rPr>
        <w:t>разница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значении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 doing smth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 to do smth);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It takes me ... to do smth;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used to + </w:t>
      </w:r>
      <w:r w:rsidRPr="00D21702">
        <w:rPr>
          <w:rFonts w:ascii="Times New Roman" w:hAnsi="Times New Roman" w:cs="Times New Roman"/>
          <w:sz w:val="26"/>
          <w:szCs w:val="26"/>
        </w:rPr>
        <w:t>инфинитив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be/get used to smth; be/get used to doing smth; </w:t>
      </w: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 prefer, I'd prefer, I'd rather prefer, </w:t>
      </w:r>
      <w:r w:rsidRPr="00D21702">
        <w:rPr>
          <w:rFonts w:ascii="Times New Roman" w:hAnsi="Times New Roman" w:cs="Times New Roman"/>
          <w:sz w:val="26"/>
          <w:szCs w:val="26"/>
        </w:rPr>
        <w:t>выражающие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предпочтение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также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I'd rather, You'd better;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подлежащее, выраженное собирательным существительным (family, police), и его согласование со сказуемым;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глаголы (правильные и неправильные) в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видо-временных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be going to, </w:t>
      </w:r>
      <w:r w:rsidRPr="00D21702">
        <w:rPr>
          <w:rFonts w:ascii="Times New Roman" w:hAnsi="Times New Roman" w:cs="Times New Roman"/>
          <w:sz w:val="26"/>
          <w:szCs w:val="26"/>
        </w:rPr>
        <w:t>формы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Future Simple Tense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Present Continuous Tense </w:t>
      </w:r>
      <w:r w:rsidRPr="00D21702">
        <w:rPr>
          <w:rFonts w:ascii="Times New Roman" w:hAnsi="Times New Roman" w:cs="Times New Roman"/>
          <w:sz w:val="26"/>
          <w:szCs w:val="26"/>
        </w:rPr>
        <w:t>для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выражения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будущего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действия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модальные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эквиваленты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(can/be able to, could, must/have to, may, might, should, shall, would, will, need, ought to);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неличные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формы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D21702">
        <w:rPr>
          <w:rFonts w:ascii="Times New Roman" w:hAnsi="Times New Roman" w:cs="Times New Roman"/>
          <w:sz w:val="26"/>
          <w:szCs w:val="26"/>
        </w:rPr>
        <w:t>инфинитив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герундий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причастие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(Participle I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Participle II); </w:t>
      </w:r>
      <w:r w:rsidRPr="00D21702">
        <w:rPr>
          <w:rFonts w:ascii="Times New Roman" w:hAnsi="Times New Roman" w:cs="Times New Roman"/>
          <w:sz w:val="26"/>
          <w:szCs w:val="26"/>
        </w:rPr>
        <w:t>причастия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функции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определения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(Participle I - a playing child, Participle II - a written text);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определенный, неопределенный и нулевой артикли;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существительные во множественном числе, образованные по правилу, и исключения;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неисчисляемые имена существительные, имеющие форму только множественного числа;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притяжательный падеж имен существительных;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порядок следования нескольких прилагательных (мнение - размер - возраст - цвет - происхождение);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слова, выражающие количество (many/much, little/a little; few/a few; a lot of); 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неопределенные местоимения и их производные; отрицательные местоимения none, по и производные последнего (nobody, nothing, etc.);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количественные и порядковые числительные;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предлоги места, времени, направления; предлоги, употребляемые с глаголами в страдательном залоге;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5) владеть социокультурными знаниями и умениями: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проявлять уважение к иной культуре;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соблюдать нормы вежливости в межкультурном общении;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:rsidR="007A422C" w:rsidRPr="00AF52A5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2A5">
        <w:rPr>
          <w:rFonts w:ascii="Times New Roman" w:hAnsi="Times New Roman" w:cs="Times New Roman"/>
          <w:b/>
          <w:sz w:val="26"/>
          <w:szCs w:val="26"/>
        </w:rPr>
        <w:t>К концу 11 класса обучающийся научится: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1) владеть основными видами речевой деятельности: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говорение: 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(объем монологического высказывания - 17 - 18 фраз); устно излагать результаты выполненной проектной работы (объем - 17 - 18 фраз);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аудирование: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пониманием (время звучания текста/текстов для аудирования - до 3,5 минуты);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- 700 - 900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(CV), письмо - обращение о приеме на работу (application letter)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-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(объем делового письма -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(объем высказывания -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"Мое мнение", "За и против" (объем высказывания -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(объем - до 250 слов);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перевод как особый вид речевой деятельности: делать письменный перевод с английского языка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на русский аутентичных текстов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научно-популярного характера с использованием грамматических и лексических переводческих трансформаций;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объемом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владеть орфографическими навыками: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распознавать и употреблять в устной и письменной речи родственные слова, образованные с использованием аффиксации (глаголы при помощи префиксов dis-, mis-, re-, over-, under- и суффиксов -ise/-ize, -en; имена существительные при помощи префиксов un-, in-/im-, il-/ir- и суффиксов -ance/-ence, -er/-or, -ing, -ist, - ity, -ment, -ness, -sion/-tion, -ship; имена прилагательные при помощи префиксов un-, in-/im-, il-/ir- inter-, non-, post-, pre-, super- и суффиксов -able/-ible, -al, -ed, -ese, -ful, - ian/-an, -ing, -ish, -ive, -less, -ly, -ous, -у; наречия при помощи префиксов un-, in-/im-, il-/ir- и суффикса -ly; числительные при помощи суффиксов -teen, -ty, -th); с использованием словосложения (сложные существительные путем соединения основ существительных (football); сложные существительные путем соединения основы прилагательного с основой существительного (bluebell); сложные существительные путем соединения основ существительных с предлогом (father-in- law); сложные прилагательные путем соединения основы прилагательного/числительного с основой существительного с добавлением суффикса -ed (blue-eyed, eight-legged); сложные прилагательные путем соединения наречия с основой причастия II (well-behaved); сложные прилагательные путем соединения основы прилагательного с основой причастия I (nice-looking); с использованием конверсии (образование имен существительных от неопределенных форм глаголов (to run - a run); имен существительных от прилагательных (rich people - the rich); глаголов от имен существительных (a hand - to hand); глаголов от имен прилагательных (cool - to cool);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распознавать и употреблять в устной и письменной речи имена прилагательные на -ed и -ing (excited - exciting);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распознавать и употреблять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в устной и письменной речи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 распознавать и употреблять в устной и письменной речи: предложения, в том числе с несколькими обстоятельствами, следующими в определенном порядке;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начальным It;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начальным There + to be;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глагольными конструкциями, содержащими глаголы-связки to be, to look, to seem, to feel;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со сложным дополнением - Complex Object;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со сложным подлежащим - Complex Subject;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инверсию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конструкциями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hardly (ever) ... when, no sooner ... that, if only</w:t>
      </w:r>
      <w:r w:rsidRPr="009B5300">
        <w:rPr>
          <w:rFonts w:ascii="Times New Roman" w:hAnsi="Times New Roman"/>
          <w:sz w:val="26"/>
          <w:szCs w:val="26"/>
          <w:lang w:val="en-US"/>
        </w:rPr>
        <w:t> 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...;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в условных предложениях (If) ... should do;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сложносочиненные предложения с сочинительными союзами and, but, or;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союзами и союзными словами because, if, when, where, what, why, how;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определительными придаточными с союзными словами who, which, that;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сложноподчиненные предложения с союзными словами whoever, whatever, however, whenever;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условные предложения с глаголами в изъявительном наклонении (Conditional 0, Conditional I) и с глаголами в сослагательном наклонении (Conditional II и Conditional III);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все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типы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вопросительных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предложений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r w:rsidRPr="00D21702">
        <w:rPr>
          <w:rFonts w:ascii="Times New Roman" w:hAnsi="Times New Roman" w:cs="Times New Roman"/>
          <w:sz w:val="26"/>
          <w:szCs w:val="26"/>
        </w:rPr>
        <w:t>общий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специальный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альтернативный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разделительный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вопросы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Present/Past/Future Simple Tense; Present/Past Continuous Tense; Present/Past Perfect Tense; Present Perfect Continuous Tense);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повествовательные, вопросительные и побудительные предложения в косвенной речи в настоящем и прошедшем времени; согласование времен в рамках сложного предложения;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модальные глаголы в косвенной речи в настоящем и прошедшем времени; предложения с конструкциями as ... as, not so ... as; both ... and ..., either ... or, neither ... nor;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предложения с I wish;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 с глаголами на -ing: to love/hate doing smth;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с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глаголами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stop, to remember, to forget (</w:t>
      </w:r>
      <w:r w:rsidRPr="00D21702">
        <w:rPr>
          <w:rFonts w:ascii="Times New Roman" w:hAnsi="Times New Roman" w:cs="Times New Roman"/>
          <w:sz w:val="26"/>
          <w:szCs w:val="26"/>
        </w:rPr>
        <w:t>разница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значении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 doing smth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stop to do smth);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It takes me ... to do smth;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 used to + инфинитив глагола;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be/get used to smth; be/get used to doing smth;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1 prefer, I'd prefer, I'd rather prefer, </w:t>
      </w:r>
      <w:r w:rsidRPr="00D21702">
        <w:rPr>
          <w:rFonts w:ascii="Times New Roman" w:hAnsi="Times New Roman" w:cs="Times New Roman"/>
          <w:sz w:val="26"/>
          <w:szCs w:val="26"/>
        </w:rPr>
        <w:t>выражающие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предпочтение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также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конструкции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I'd rather, You'd better;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подлежащее, выраженное собирательным существительным (family, police), и его согласование со сказуемым;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глаголы (правильные и неправильные) в </w:t>
      </w:r>
      <w:proofErr w:type="gramStart"/>
      <w:r w:rsidRPr="00D21702">
        <w:rPr>
          <w:rFonts w:ascii="Times New Roman" w:hAnsi="Times New Roman" w:cs="Times New Roman"/>
          <w:sz w:val="26"/>
          <w:szCs w:val="26"/>
        </w:rPr>
        <w:t>видо-временных</w:t>
      </w:r>
      <w:proofErr w:type="gramEnd"/>
      <w:r w:rsidRPr="00D21702">
        <w:rPr>
          <w:rFonts w:ascii="Times New Roman" w:hAnsi="Times New Roman" w:cs="Times New Roman"/>
          <w:sz w:val="26"/>
          <w:szCs w:val="26"/>
        </w:rPr>
        <w:t xml:space="preserve"> формах действительного залога в изъявительном наклонении (Present/Past/Future Simple Tense; Present/Past/Future Continuous Tense; Present/Past Perfect Tense; Present Perfect Continuous Tense; Future-in-the-Past Tense) и наиболее употребительных формах страдательного залога (Present/Past Simple Passive; Present Perfect Passive);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конструкция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to be going to, </w:t>
      </w:r>
      <w:r w:rsidRPr="00D21702">
        <w:rPr>
          <w:rFonts w:ascii="Times New Roman" w:hAnsi="Times New Roman" w:cs="Times New Roman"/>
          <w:sz w:val="26"/>
          <w:szCs w:val="26"/>
        </w:rPr>
        <w:t>формы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Future Simple Tense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Present Continuous Tense </w:t>
      </w:r>
      <w:r w:rsidRPr="00D21702">
        <w:rPr>
          <w:rFonts w:ascii="Times New Roman" w:hAnsi="Times New Roman" w:cs="Times New Roman"/>
          <w:sz w:val="26"/>
          <w:szCs w:val="26"/>
        </w:rPr>
        <w:t>для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выражения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будущего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действия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модальные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их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эквиваленты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(can/be able to, could, must/have to, may, might, should, shall, would, will, need, ought to);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21702">
        <w:rPr>
          <w:rFonts w:ascii="Times New Roman" w:hAnsi="Times New Roman" w:cs="Times New Roman"/>
          <w:sz w:val="26"/>
          <w:szCs w:val="26"/>
        </w:rPr>
        <w:t>неличные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формы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глагола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Pr="00D21702">
        <w:rPr>
          <w:rFonts w:ascii="Times New Roman" w:hAnsi="Times New Roman" w:cs="Times New Roman"/>
          <w:sz w:val="26"/>
          <w:szCs w:val="26"/>
        </w:rPr>
        <w:t>инфинитив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герундий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D21702">
        <w:rPr>
          <w:rFonts w:ascii="Times New Roman" w:hAnsi="Times New Roman" w:cs="Times New Roman"/>
          <w:sz w:val="26"/>
          <w:szCs w:val="26"/>
        </w:rPr>
        <w:t>причастие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(Participle I </w:t>
      </w:r>
      <w:r w:rsidRPr="00D21702">
        <w:rPr>
          <w:rFonts w:ascii="Times New Roman" w:hAnsi="Times New Roman" w:cs="Times New Roman"/>
          <w:sz w:val="26"/>
          <w:szCs w:val="26"/>
        </w:rPr>
        <w:t>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Participle II); </w:t>
      </w:r>
      <w:r w:rsidRPr="00D21702">
        <w:rPr>
          <w:rFonts w:ascii="Times New Roman" w:hAnsi="Times New Roman" w:cs="Times New Roman"/>
          <w:sz w:val="26"/>
          <w:szCs w:val="26"/>
        </w:rPr>
        <w:t>причастия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в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функции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21702">
        <w:rPr>
          <w:rFonts w:ascii="Times New Roman" w:hAnsi="Times New Roman" w:cs="Times New Roman"/>
          <w:sz w:val="26"/>
          <w:szCs w:val="26"/>
        </w:rPr>
        <w:t>определения</w:t>
      </w:r>
      <w:r w:rsidRPr="00D21702">
        <w:rPr>
          <w:rFonts w:ascii="Times New Roman" w:hAnsi="Times New Roman" w:cs="Times New Roman"/>
          <w:sz w:val="26"/>
          <w:szCs w:val="26"/>
          <w:lang w:val="en-US"/>
        </w:rPr>
        <w:t xml:space="preserve"> (Participle I - a playing child, Participle II - a written text);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определенный, неопределенный и нулевой артикли;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существительные во множественном числе, образованные по правилу, и исключения;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lastRenderedPageBreak/>
        <w:t>неисчисляемые имена существительные, имеющие форму только множественного числа;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притяжательный падеж имен существительных;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порядок следования нескольких прилагательных (мнение - размер - возраст - цвет - происхождение);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слова, выражающие количество (many/much, little/a little; few/a few; a lot of); 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неопределенные местоимения и их производные; отрицательные местоимения none, по и производные последнего (nobody, nothing, etc.);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количественные и порядковые числительные;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предлоги места, времени, направления; предлоги, употребляемые с глаголами в страдательном залоге;</w:t>
      </w:r>
    </w:p>
    <w:p w:rsidR="007A422C" w:rsidRPr="00D21702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5) владеть социокультурными знаниями и умениями: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представлять родную страну и ее культуру на иностранном языке; 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проявлять уважение к иной культуре; 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соблюдать нормы вежливости в межкультурном общении;</w:t>
      </w:r>
    </w:p>
    <w:p w:rsidR="007A422C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6) владеть компенсаторными умениями, позволяющими в случае сбоя коммуникации, а также в усл</w:t>
      </w:r>
      <w:r>
        <w:rPr>
          <w:rFonts w:ascii="Times New Roman" w:hAnsi="Times New Roman" w:cs="Times New Roman"/>
          <w:sz w:val="26"/>
          <w:szCs w:val="26"/>
        </w:rPr>
        <w:t xml:space="preserve">овиях дефицита языковых средств, </w:t>
      </w:r>
      <w:r w:rsidRPr="00D21702">
        <w:rPr>
          <w:rFonts w:ascii="Times New Roman" w:hAnsi="Times New Roman" w:cs="Times New Roman"/>
          <w:sz w:val="26"/>
          <w:szCs w:val="26"/>
        </w:rPr>
        <w:t xml:space="preserve">использовать различные приемы переработки информации: 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при говорении - переспрос; 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при говорении и письме - описание/перифраз/толкование; 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при чтении и аудировании - языковую и контекстуальную догадку;</w:t>
      </w:r>
    </w:p>
    <w:p w:rsidR="007A422C" w:rsidRDefault="007A422C" w:rsidP="007A42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>7) владеть метапредметными умениями, позволяющими совершенствовать учебную деятельность по овладению иностранным языком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7A422C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</w:p>
    <w:p w:rsidR="007A422C" w:rsidRPr="00D21702" w:rsidRDefault="007A422C" w:rsidP="00E14B3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702">
        <w:rPr>
          <w:rFonts w:ascii="Times New Roman" w:hAnsi="Times New Roman" w:cs="Times New Roman"/>
          <w:sz w:val="26"/>
          <w:szCs w:val="26"/>
        </w:rPr>
        <w:t xml:space="preserve">соблюдать правила информационной безопасности в ситуациях </w:t>
      </w:r>
      <w:r w:rsidRPr="00D21702">
        <w:rPr>
          <w:rFonts w:ascii="Times New Roman" w:hAnsi="Times New Roman" w:cs="Times New Roman"/>
          <w:sz w:val="26"/>
          <w:szCs w:val="26"/>
        </w:rPr>
        <w:lastRenderedPageBreak/>
        <w:t>повседневной жизни и при работе в сети Интернет.</w:t>
      </w:r>
    </w:p>
    <w:p w:rsidR="007A422C" w:rsidRDefault="007A422C" w:rsidP="007A422C">
      <w:pPr>
        <w:pStyle w:val="Style28"/>
        <w:widowControl/>
        <w:spacing w:line="240" w:lineRule="auto"/>
        <w:ind w:firstLine="0"/>
        <w:rPr>
          <w:rStyle w:val="FontStyle121"/>
          <w:rFonts w:eastAsia="Calibri"/>
          <w:szCs w:val="26"/>
        </w:rPr>
      </w:pPr>
    </w:p>
    <w:p w:rsidR="007A422C" w:rsidRDefault="007A422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33FEA" w:rsidRDefault="00F43F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3FEA" w:rsidRDefault="00F43F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3473"/>
        <w:gridCol w:w="1228"/>
        <w:gridCol w:w="1875"/>
        <w:gridCol w:w="2535"/>
      </w:tblGrid>
      <w:tr w:rsidR="00B33FEA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 (подработка для школьника).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иностранного языка в планах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будущее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</w:t>
            </w: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даты, традиции, обычаи); страницы истории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/>
        </w:tc>
      </w:tr>
    </w:tbl>
    <w:p w:rsidR="00B33FEA" w:rsidRDefault="00B33FEA">
      <w:pPr>
        <w:sectPr w:rsidR="00B33FEA" w:rsidSect="00E14B3A">
          <w:pgSz w:w="11906" w:h="16383"/>
          <w:pgMar w:top="851" w:right="1134" w:bottom="1701" w:left="1134" w:header="720" w:footer="720" w:gutter="0"/>
          <w:cols w:space="720"/>
        </w:sectPr>
      </w:pPr>
    </w:p>
    <w:p w:rsidR="00B33FEA" w:rsidRDefault="00F43F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878"/>
        <w:gridCol w:w="1953"/>
        <w:gridCol w:w="3257"/>
      </w:tblGrid>
      <w:tr w:rsidR="00B33FEA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</w:t>
            </w: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33FEA" w:rsidRDefault="00B33FEA"/>
        </w:tc>
      </w:tr>
    </w:tbl>
    <w:p w:rsidR="00B33FEA" w:rsidRDefault="00B33FEA">
      <w:pPr>
        <w:sectPr w:rsidR="00B33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FEA" w:rsidRDefault="00B33FEA">
      <w:pPr>
        <w:sectPr w:rsidR="00B33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FEA" w:rsidRDefault="00F43F98">
      <w:pPr>
        <w:spacing w:after="0"/>
        <w:ind w:left="120"/>
      </w:pPr>
      <w:bookmarkStart w:id="5" w:name="block-1213248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3FEA" w:rsidRDefault="00F43F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822"/>
        <w:gridCol w:w="2169"/>
        <w:gridCol w:w="2167"/>
        <w:gridCol w:w="2615"/>
      </w:tblGrid>
      <w:tr w:rsidR="00B33FEA">
        <w:trPr>
          <w:trHeight w:val="144"/>
          <w:tblCellSpacing w:w="20" w:type="nil"/>
        </w:trPr>
        <w:tc>
          <w:tcPr>
            <w:tcW w:w="7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Трудности и радости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отдых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в семье, с друзьями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ситуации. Предупреждение и решение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Приемы описания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литературного персонажа/персонажа фильма.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человека. Черты лица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человека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спорта на характер и возможности человека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Правильное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Важность правильного и сбалансированного питания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Современные тенденции в заботе о здоровье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Секреты долголетия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Диета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Самочувствие. Обращение к врачу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Самочувтствие. Культура питания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Здоровое питание. Основные принципы сбалансированной диеты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Пишем письмо другу. Новости и события из жизни, описание планов на будущее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Переписка с друзьями/одноклассниками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с учителями, сверстниками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России и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трудоустройства. Квалификационные навыки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продолжения образования в высшей школе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 для школьника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Профессиональный колледж/выбор рабочей специальности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Профессиональный колледж/выбор рабочей специальности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Виды развлечений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Кино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Театр. Шоу-программы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Театр. Шоу-программы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молодёжи. Активные виды спорта и экстремальные направления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Телевидение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Чтение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Компьютерные игры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молодёжи. Музыка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Любовь и дружба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(Волонтерство, молодежные движения)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Молодёжная мода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стиль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переписка. Основные особенности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Неофициальное и официальное общение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(Письмо-резюме)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рекомендация)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делового поведения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 в школе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Путешествия. Использование разных видов траспорта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Достоинства и недостатки различных видов траспорта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зарубежным странам. Особенности национальных видов траспорта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по зарубежным странам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Осмотр достопримечательностей в России и за рубежом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 гостинице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Прошлое и перспективы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Профессиональный взгляд. Формирование личности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Преимущества и недостатки туров и самостоятельных поездок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в жизни человека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ресурсы. Источники энергии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Экотуризм. Принципы "зеленого" туризма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исчезающих видов животных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различных организаций по защите окружающей среды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Загрязнение окружающей среды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Окружающая среда. Воздействие человека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 России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 и отходами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Современные подходы.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 эффективность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и сельской местности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 и сельской местности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Роль интернета в жизни человека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научные достижения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современных средств связи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Плюсы развития технологий в жизни общества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электронные устройства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Интернет-безопасность. Опасности в глобальной сети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и научная фантастика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технологии на страже правопорядка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Планшет и смартфон (для обучения и досуга)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Негативные последствия технического прогресса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Глобальное потепление. Причины и </w:t>
            </w: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последствия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общество. Закон и порядок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и жизнь человека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Однополярный мир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духовности. Общечеловеческие ценности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Крупные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объекты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Столица, крупные культурные мероприятия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Крупные спортивные объекты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блюда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Национальный обычаи.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Фестивали и праздники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Национальный обычаи.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Фестивали и праздники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Национальные музеи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Крупные города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Мировое культурное наследие: в России и за рубежом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Мировое культурное наследие: в России и за рубежом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Достояние культуры. Национальный вид искусства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Культурные особенности городов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Культурные особенности городов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страна/страна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страны/стран изучаемого языка (государственные деятели, ученые, писатели, поэты, художники, композиторы, </w:t>
            </w: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(государственные деятели, ученые, писатели, поэты, художники, композиторы, путешественники, </w:t>
            </w: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(государственные деятели, ученые, писатели, поэты, художники, композиторы, путешественники, спортсмены, актеры и т.д.)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3FEA" w:rsidRDefault="00B33FEA"/>
        </w:tc>
      </w:tr>
    </w:tbl>
    <w:p w:rsidR="00B33FEA" w:rsidRDefault="00B33FEA">
      <w:pPr>
        <w:sectPr w:rsidR="00B33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FEA" w:rsidRDefault="00F43F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4775"/>
        <w:gridCol w:w="1122"/>
        <w:gridCol w:w="1841"/>
        <w:gridCol w:w="1910"/>
        <w:gridCol w:w="1347"/>
        <w:gridCol w:w="2221"/>
      </w:tblGrid>
      <w:tr w:rsidR="00B33FEA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3FEA" w:rsidRDefault="00B33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3FEA" w:rsidRDefault="00B33FEA"/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(коммуникация)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Меличностные отношения в семье, с друзьями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 и их предупреждение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домашних обязанностей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Невербальная коммуникация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Черты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Проявления характера в различных жизненных ситуациях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литературного персонажа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 в питании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Занятие физкультурой. Здоровый образ жизни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Самочувствие. Медицинские услуги. Посещение врача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программа, дополнительное образование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Дистанционное обучение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школьного обучения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школе. Проблемы и решения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экзаменам.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Школьные праздники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язык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Английский язык - язык международного общения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Секреты профессионального успеха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(оплата труда, график)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 профессий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</w:t>
            </w: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 (музыка, музыкальные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 (представления, шоу,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(яркие впечатления)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Дружба (переписка)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(активный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Подработка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Волонтерство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Ценностные ориентиры молодежи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(покупки)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(музыка, концерты)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(чтение, книги)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молодёжи (фильмы)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Экстремальный спорт и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соревнования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спорта в жизни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переписка: основные особенности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презентации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(написание резюме)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(письмо-жалоба)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переписка (письмо-рекоммендация)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Публичное выступление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Деловая этика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Этические нормы и правила в школе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делового сообщения с опорой на диаграммы, таблицы и пр.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прогресс и 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путешествий (организация поездки)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за рубежом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 в различное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Окружающий мир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катастрофы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 (экстремальные условия)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парки и заповедники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Планета Земля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Службы спасения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(исчезающие виды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космоса (международные космические программы)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Роль научного прогресса в защите окружающей среды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Защита флоры. Национальные службы сохранения разнообразия видов растений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Арктики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Научно-технический прогресс и использование ресурсов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(опыт школы)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Загородная жизнь. Частный дом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 (проблемы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(борьба с мусором, переработка)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средств массовой информации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СМИ на жизнь и ценности человека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Радио в эпоху современных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 как источник информации в современном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(вклад России в освоение космоса)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для обеспечения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 (польза и вред)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технологии на страже правопорядка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коммуникации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и научная фантастика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Робототехника в России и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информационных технологий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Научно-технический прогресс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проблемы и проблемы неравенства в мире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и порядок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развивающихся стран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человека (деятельность международных организаций)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социального неравенства (благотворительность)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Глобальное потепление и его последствия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Демографические проблемы современности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Миграция населения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(cтолица, архитектура)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(национальный вид искусства)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страна/страна изучаемго языка (международные 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(национальные 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Знаменательные даты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региона проживания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Государтвенная символика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Политические/экономические системы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страны: государственные деятели, учёные, </w:t>
            </w: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страны/стран изучаемого языка: государственные деятели, учёные, писатели, поэты, художники, композиторы, путешественники, спортсмены, актёры и т. д.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3FEA" w:rsidRDefault="00B33FEA">
            <w:pPr>
              <w:spacing w:after="0"/>
              <w:ind w:left="135"/>
            </w:pPr>
          </w:p>
        </w:tc>
      </w:tr>
      <w:tr w:rsidR="00B33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FEA" w:rsidRPr="00F43F98" w:rsidRDefault="00F43F98">
            <w:pPr>
              <w:spacing w:after="0"/>
              <w:ind w:left="135"/>
              <w:rPr>
                <w:lang w:val="ru-RU"/>
              </w:rPr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 w:rsidRPr="00F43F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3FEA" w:rsidRDefault="00F43F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3FEA" w:rsidRDefault="00B33FEA"/>
        </w:tc>
      </w:tr>
    </w:tbl>
    <w:p w:rsidR="00B33FEA" w:rsidRDefault="00B33FEA">
      <w:pPr>
        <w:sectPr w:rsidR="00B33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FEA" w:rsidRDefault="00B33FEA">
      <w:pPr>
        <w:sectPr w:rsidR="00B33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3FEA" w:rsidRDefault="00F43F98">
      <w:pPr>
        <w:spacing w:after="0"/>
        <w:ind w:left="120"/>
      </w:pPr>
      <w:bookmarkStart w:id="6" w:name="block-1213248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3FEA" w:rsidRDefault="00F43F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3FEA" w:rsidRDefault="00F43F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33FEA" w:rsidRDefault="00F43F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33FEA" w:rsidRDefault="00F43F9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33FEA" w:rsidRDefault="00F43F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3FEA" w:rsidRDefault="00F43F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33FEA" w:rsidRDefault="00B33FEA">
      <w:pPr>
        <w:spacing w:after="0"/>
        <w:ind w:left="120"/>
      </w:pPr>
    </w:p>
    <w:p w:rsidR="00B33FEA" w:rsidRPr="00F43F98" w:rsidRDefault="00F43F98">
      <w:pPr>
        <w:spacing w:after="0" w:line="480" w:lineRule="auto"/>
        <w:ind w:left="120"/>
        <w:rPr>
          <w:lang w:val="ru-RU"/>
        </w:rPr>
      </w:pPr>
      <w:r w:rsidRPr="00F43F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3FEA" w:rsidRDefault="00F43F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33FEA" w:rsidRDefault="00B33FEA">
      <w:pPr>
        <w:sectPr w:rsidR="00B33FE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31632" w:rsidRDefault="00231632"/>
    <w:sectPr w:rsidR="002316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18D3"/>
    <w:multiLevelType w:val="hybridMultilevel"/>
    <w:tmpl w:val="DCE62136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54705"/>
    <w:multiLevelType w:val="hybridMultilevel"/>
    <w:tmpl w:val="B40E00B0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6058DD"/>
    <w:multiLevelType w:val="hybridMultilevel"/>
    <w:tmpl w:val="A4DC1FF8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D56575"/>
    <w:multiLevelType w:val="hybridMultilevel"/>
    <w:tmpl w:val="48F2DBBA"/>
    <w:lvl w:ilvl="0" w:tplc="FA762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3431D"/>
    <w:multiLevelType w:val="hybridMultilevel"/>
    <w:tmpl w:val="F2F4445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6B1899"/>
    <w:multiLevelType w:val="hybridMultilevel"/>
    <w:tmpl w:val="937CAA52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E36953"/>
    <w:multiLevelType w:val="hybridMultilevel"/>
    <w:tmpl w:val="D4B81098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C16ED9"/>
    <w:multiLevelType w:val="hybridMultilevel"/>
    <w:tmpl w:val="F7FC07D0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0C4A11"/>
    <w:multiLevelType w:val="hybridMultilevel"/>
    <w:tmpl w:val="5A94590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A57038"/>
    <w:multiLevelType w:val="hybridMultilevel"/>
    <w:tmpl w:val="B0DA1424"/>
    <w:lvl w:ilvl="0" w:tplc="109EE2C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3FEA"/>
    <w:rsid w:val="00231632"/>
    <w:rsid w:val="00604D0F"/>
    <w:rsid w:val="007A422C"/>
    <w:rsid w:val="00B33FEA"/>
    <w:rsid w:val="00E14B3A"/>
    <w:rsid w:val="00F4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2B12"/>
  <w15:docId w15:val="{B4B0A6F5-8213-41E9-86B2-EBA38FFD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qFormat/>
    <w:rsid w:val="007A422C"/>
    <w:pPr>
      <w:keepNext/>
      <w:keepLines/>
      <w:spacing w:before="220" w:after="40"/>
      <w:outlineLvl w:val="4"/>
    </w:pPr>
    <w:rPr>
      <w:rFonts w:ascii="Times New Roman" w:eastAsia="Arial" w:hAnsi="Times New Roman" w:cs="Times New Roman"/>
      <w:b/>
      <w:sz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7A422C"/>
    <w:pPr>
      <w:keepNext/>
      <w:keepLines/>
      <w:spacing w:before="200" w:after="40"/>
      <w:outlineLvl w:val="5"/>
    </w:pPr>
    <w:rPr>
      <w:rFonts w:ascii="Times New Roman" w:eastAsia="Arial" w:hAnsi="Times New Roman" w:cs="Times New Roman"/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1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9"/>
    <w:rsid w:val="007A422C"/>
    <w:rPr>
      <w:rFonts w:ascii="Times New Roman" w:eastAsia="Arial" w:hAnsi="Times New Roman" w:cs="Times New Roman"/>
      <w:b/>
      <w:sz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A422C"/>
    <w:rPr>
      <w:rFonts w:ascii="Times New Roman" w:eastAsia="Arial" w:hAnsi="Times New Roman" w:cs="Times New Roman"/>
      <w:b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7A422C"/>
    <w:pPr>
      <w:spacing w:after="0"/>
    </w:pPr>
    <w:rPr>
      <w:rFonts w:ascii="Times New Roman" w:eastAsia="Arial" w:hAnsi="Times New Roman" w:cs="Times New Roman"/>
      <w:sz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18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"/>
    <w:basedOn w:val="TableNormal"/>
    <w:rsid w:val="007A422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a">
    <w:name w:val="toc 1"/>
    <w:basedOn w:val="a"/>
    <w:next w:val="a"/>
    <w:autoRedefine/>
    <w:uiPriority w:val="39"/>
    <w:unhideWhenUsed/>
    <w:qFormat/>
    <w:rsid w:val="007A422C"/>
    <w:pPr>
      <w:tabs>
        <w:tab w:val="left" w:pos="709"/>
        <w:tab w:val="left" w:pos="1134"/>
        <w:tab w:val="right" w:leader="dot" w:pos="9639"/>
      </w:tabs>
      <w:suppressAutoHyphens/>
      <w:spacing w:after="0" w:line="240" w:lineRule="auto"/>
      <w:jc w:val="both"/>
    </w:pPr>
    <w:rPr>
      <w:rFonts w:ascii="Times New Roman" w:eastAsia="Calibri" w:hAnsi="Times New Roman" w:cs="Times New Roman"/>
      <w:bCs/>
      <w:noProof/>
      <w:sz w:val="26"/>
      <w:szCs w:val="20"/>
      <w:lang w:val="ru-RU"/>
    </w:rPr>
  </w:style>
  <w:style w:type="paragraph" w:styleId="22">
    <w:name w:val="toc 2"/>
    <w:basedOn w:val="a"/>
    <w:next w:val="a"/>
    <w:autoRedefine/>
    <w:uiPriority w:val="39"/>
    <w:unhideWhenUsed/>
    <w:qFormat/>
    <w:rsid w:val="007A422C"/>
    <w:pPr>
      <w:tabs>
        <w:tab w:val="left" w:pos="709"/>
        <w:tab w:val="left" w:pos="1134"/>
        <w:tab w:val="right" w:leader="dot" w:pos="9639"/>
      </w:tabs>
      <w:suppressAutoHyphens/>
      <w:spacing w:after="0" w:line="240" w:lineRule="auto"/>
      <w:ind w:right="-7"/>
      <w:jc w:val="both"/>
    </w:pPr>
    <w:rPr>
      <w:rFonts w:ascii="Times New Roman" w:eastAsia="Calibri" w:hAnsi="Times New Roman" w:cs="Times New Roman"/>
      <w:sz w:val="26"/>
      <w:lang w:val="ru-RU"/>
    </w:rPr>
  </w:style>
  <w:style w:type="paragraph" w:styleId="32">
    <w:name w:val="toc 3"/>
    <w:basedOn w:val="a"/>
    <w:next w:val="a"/>
    <w:autoRedefine/>
    <w:uiPriority w:val="39"/>
    <w:unhideWhenUsed/>
    <w:qFormat/>
    <w:rsid w:val="007A422C"/>
    <w:pPr>
      <w:tabs>
        <w:tab w:val="right" w:leader="dot" w:pos="9628"/>
      </w:tabs>
      <w:suppressAutoHyphens/>
      <w:spacing w:after="0" w:line="240" w:lineRule="auto"/>
      <w:jc w:val="both"/>
    </w:pPr>
    <w:rPr>
      <w:rFonts w:ascii="Times New Roman" w:eastAsia="Calibri" w:hAnsi="Times New Roman" w:cs="Times New Roman"/>
      <w:noProof/>
      <w:sz w:val="26"/>
      <w:lang w:val="ru-RU"/>
    </w:rPr>
  </w:style>
  <w:style w:type="paragraph" w:styleId="42">
    <w:name w:val="toc 4"/>
    <w:basedOn w:val="a"/>
    <w:next w:val="a"/>
    <w:autoRedefine/>
    <w:uiPriority w:val="39"/>
    <w:unhideWhenUsed/>
    <w:rsid w:val="007A422C"/>
    <w:pPr>
      <w:tabs>
        <w:tab w:val="right" w:leader="dot" w:pos="9628"/>
      </w:tabs>
      <w:suppressAutoHyphens/>
      <w:spacing w:after="0" w:line="240" w:lineRule="auto"/>
      <w:ind w:left="851" w:firstLine="454"/>
      <w:jc w:val="both"/>
    </w:pPr>
    <w:rPr>
      <w:rFonts w:ascii="Times New Roman" w:eastAsia="Calibri" w:hAnsi="Times New Roman" w:cs="Times New Roman"/>
      <w:sz w:val="20"/>
      <w:lang w:val="ru-RU"/>
    </w:rPr>
  </w:style>
  <w:style w:type="paragraph" w:customStyle="1" w:styleId="ae">
    <w:name w:val="Перечень"/>
    <w:basedOn w:val="a"/>
    <w:next w:val="a"/>
    <w:link w:val="af"/>
    <w:qFormat/>
    <w:rsid w:val="007A422C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f">
    <w:name w:val="Перечень Знак"/>
    <w:link w:val="ae"/>
    <w:rsid w:val="007A422C"/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paragraph" w:styleId="af0">
    <w:name w:val="List Paragraph"/>
    <w:basedOn w:val="a"/>
    <w:link w:val="af1"/>
    <w:uiPriority w:val="1"/>
    <w:qFormat/>
    <w:rsid w:val="007A422C"/>
    <w:pPr>
      <w:ind w:left="720"/>
      <w:contextualSpacing/>
    </w:pPr>
    <w:rPr>
      <w:rFonts w:ascii="Calibri" w:eastAsia="Calibri" w:hAnsi="Calibri" w:cs="Times New Roman"/>
      <w:sz w:val="20"/>
      <w:lang w:val="ru-RU"/>
    </w:rPr>
  </w:style>
  <w:style w:type="character" w:customStyle="1" w:styleId="af1">
    <w:name w:val="Абзац списка Знак"/>
    <w:link w:val="af0"/>
    <w:uiPriority w:val="1"/>
    <w:qFormat/>
    <w:locked/>
    <w:rsid w:val="007A422C"/>
    <w:rPr>
      <w:rFonts w:ascii="Calibri" w:eastAsia="Calibri" w:hAnsi="Calibri" w:cs="Times New Roman"/>
      <w:sz w:val="20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A422C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7A4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7A422C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7A422C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1">
    <w:name w:val="Font Style121"/>
    <w:uiPriority w:val="99"/>
    <w:rsid w:val="007A422C"/>
    <w:rPr>
      <w:rFonts w:ascii="Times New Roman" w:hAnsi="Times New Roman"/>
      <w:sz w:val="26"/>
    </w:rPr>
  </w:style>
  <w:style w:type="character" w:customStyle="1" w:styleId="FontStyle124">
    <w:name w:val="Font Style124"/>
    <w:uiPriority w:val="99"/>
    <w:rsid w:val="007A422C"/>
    <w:rPr>
      <w:rFonts w:ascii="Times New Roman" w:hAnsi="Times New Roman"/>
      <w:b/>
      <w:sz w:val="26"/>
    </w:rPr>
  </w:style>
  <w:style w:type="paragraph" w:customStyle="1" w:styleId="Style21">
    <w:name w:val="Style21"/>
    <w:basedOn w:val="a"/>
    <w:uiPriority w:val="99"/>
    <w:rsid w:val="007A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9">
    <w:name w:val="Font Style119"/>
    <w:uiPriority w:val="99"/>
    <w:rsid w:val="007A422C"/>
    <w:rPr>
      <w:rFonts w:ascii="Times New Roman" w:hAnsi="Times New Roman"/>
      <w:sz w:val="26"/>
    </w:rPr>
  </w:style>
  <w:style w:type="character" w:customStyle="1" w:styleId="FontStyle122">
    <w:name w:val="Font Style122"/>
    <w:uiPriority w:val="99"/>
    <w:rsid w:val="007A422C"/>
    <w:rPr>
      <w:rFonts w:ascii="Times New Roman" w:hAnsi="Times New Roman"/>
      <w:b/>
      <w:i/>
      <w:sz w:val="26"/>
    </w:rPr>
  </w:style>
  <w:style w:type="paragraph" w:customStyle="1" w:styleId="Style28">
    <w:name w:val="Style28"/>
    <w:basedOn w:val="a"/>
    <w:uiPriority w:val="99"/>
    <w:rsid w:val="007A422C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7">
    <w:name w:val="Style37"/>
    <w:basedOn w:val="a"/>
    <w:uiPriority w:val="99"/>
    <w:rsid w:val="007A422C"/>
    <w:pPr>
      <w:widowControl w:val="0"/>
      <w:autoSpaceDE w:val="0"/>
      <w:autoSpaceDN w:val="0"/>
      <w:adjustRightInd w:val="0"/>
      <w:spacing w:after="0" w:line="322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8">
    <w:name w:val="Style38"/>
    <w:basedOn w:val="a"/>
    <w:uiPriority w:val="99"/>
    <w:rsid w:val="007A422C"/>
    <w:pPr>
      <w:widowControl w:val="0"/>
      <w:autoSpaceDE w:val="0"/>
      <w:autoSpaceDN w:val="0"/>
      <w:adjustRightInd w:val="0"/>
      <w:spacing w:after="0" w:line="322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7">
    <w:name w:val="Font Style117"/>
    <w:uiPriority w:val="99"/>
    <w:rsid w:val="007A422C"/>
    <w:rPr>
      <w:rFonts w:ascii="Times New Roman" w:hAnsi="Times New Roman"/>
      <w:i/>
      <w:sz w:val="26"/>
    </w:rPr>
  </w:style>
  <w:style w:type="paragraph" w:customStyle="1" w:styleId="Default">
    <w:name w:val="Default"/>
    <w:rsid w:val="007A4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Style45">
    <w:name w:val="Style45"/>
    <w:basedOn w:val="a"/>
    <w:uiPriority w:val="99"/>
    <w:rsid w:val="007A422C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note text"/>
    <w:aliases w:val="Знак6,F1"/>
    <w:basedOn w:val="a"/>
    <w:link w:val="af3"/>
    <w:rsid w:val="007A422C"/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3">
    <w:name w:val="Текст сноски Знак"/>
    <w:aliases w:val="Знак6 Знак,F1 Знак"/>
    <w:basedOn w:val="a0"/>
    <w:link w:val="af2"/>
    <w:rsid w:val="007A422C"/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A42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4">
    <w:name w:val="footnote reference"/>
    <w:rsid w:val="007A422C"/>
    <w:rPr>
      <w:rFonts w:cs="Times New Roman"/>
      <w:vertAlign w:val="superscript"/>
    </w:rPr>
  </w:style>
  <w:style w:type="paragraph" w:customStyle="1" w:styleId="Style63">
    <w:name w:val="Style63"/>
    <w:basedOn w:val="a"/>
    <w:uiPriority w:val="99"/>
    <w:rsid w:val="007A422C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0">
    <w:name w:val="Style60"/>
    <w:basedOn w:val="a"/>
    <w:uiPriority w:val="99"/>
    <w:rsid w:val="007A422C"/>
    <w:pPr>
      <w:widowControl w:val="0"/>
      <w:autoSpaceDE w:val="0"/>
      <w:autoSpaceDN w:val="0"/>
      <w:adjustRightInd w:val="0"/>
      <w:spacing w:after="0" w:line="322" w:lineRule="exact"/>
      <w:ind w:firstLine="547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Normal (Web)"/>
    <w:aliases w:val="Обычный (веб) Знак Знак,Обычный (веб) Знак Знак Знак Знак Знак Знак,Обычный (веб) Знак Знак Знак Знак Знак"/>
    <w:basedOn w:val="a"/>
    <w:uiPriority w:val="99"/>
    <w:unhideWhenUsed/>
    <w:qFormat/>
    <w:rsid w:val="007A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7A422C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" w:hAnsi="Times New Roman" w:cs="Times New Roman"/>
      <w:sz w:val="20"/>
      <w:lang w:val="ru-RU"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7A422C"/>
    <w:rPr>
      <w:rFonts w:ascii="Times New Roman" w:eastAsia="Arial" w:hAnsi="Times New Roman" w:cs="Times New Roman"/>
      <w:sz w:val="20"/>
      <w:lang w:val="ru-RU" w:eastAsia="ru-RU"/>
    </w:rPr>
  </w:style>
  <w:style w:type="paragraph" w:customStyle="1" w:styleId="1b">
    <w:name w:val="Обычный1"/>
    <w:uiPriority w:val="99"/>
    <w:rsid w:val="007A42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23">
    <w:name w:val="Обычный2"/>
    <w:uiPriority w:val="99"/>
    <w:rsid w:val="007A422C"/>
    <w:pPr>
      <w:spacing w:after="0"/>
    </w:pPr>
    <w:rPr>
      <w:rFonts w:ascii="Times New Roman" w:eastAsia="Arial" w:hAnsi="Times New Roman" w:cs="Times New Roman"/>
      <w:color w:val="000000"/>
      <w:sz w:val="20"/>
      <w:lang w:val="ru-RU" w:eastAsia="ru-RU"/>
    </w:rPr>
  </w:style>
  <w:style w:type="paragraph" w:customStyle="1" w:styleId="style56">
    <w:name w:val="style56"/>
    <w:basedOn w:val="a"/>
    <w:rsid w:val="007A422C"/>
    <w:pPr>
      <w:autoSpaceDE w:val="0"/>
      <w:autoSpaceDN w:val="0"/>
      <w:adjustRightInd w:val="0"/>
      <w:spacing w:before="100" w:after="100" w:line="240" w:lineRule="auto"/>
    </w:pPr>
    <w:rPr>
      <w:rFonts w:ascii="Calibri" w:eastAsia="MS Mincho" w:hAnsi="Calibri" w:cs="Calibri"/>
      <w:sz w:val="20"/>
      <w:lang w:val="ru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7A422C"/>
    <w:pPr>
      <w:spacing w:after="0" w:line="240" w:lineRule="auto"/>
    </w:pPr>
    <w:rPr>
      <w:rFonts w:ascii="Tahoma" w:eastAsia="Arial" w:hAnsi="Tahoma" w:cs="Tahoma"/>
      <w:sz w:val="16"/>
      <w:szCs w:val="16"/>
      <w:lang w:val="ru-RU"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7A422C"/>
    <w:rPr>
      <w:rFonts w:ascii="Tahoma" w:eastAsia="Arial" w:hAnsi="Tahoma" w:cs="Tahoma"/>
      <w:sz w:val="16"/>
      <w:szCs w:val="16"/>
      <w:lang w:val="ru-RU" w:eastAsia="ru-RU"/>
    </w:rPr>
  </w:style>
  <w:style w:type="paragraph" w:styleId="afa">
    <w:name w:val="TOC Heading"/>
    <w:basedOn w:val="1"/>
    <w:next w:val="a"/>
    <w:uiPriority w:val="39"/>
    <w:unhideWhenUsed/>
    <w:qFormat/>
    <w:rsid w:val="007A422C"/>
    <w:pPr>
      <w:spacing w:after="0"/>
      <w:outlineLvl w:val="9"/>
    </w:pPr>
    <w:rPr>
      <w:lang w:val="ru-RU" w:eastAsia="ru-RU"/>
    </w:rPr>
  </w:style>
  <w:style w:type="paragraph" w:customStyle="1" w:styleId="afb">
    <w:name w:val="А_основной"/>
    <w:basedOn w:val="a"/>
    <w:link w:val="afc"/>
    <w:uiPriority w:val="99"/>
    <w:qFormat/>
    <w:rsid w:val="007A422C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afc">
    <w:name w:val="А_основной Знак"/>
    <w:link w:val="afb"/>
    <w:uiPriority w:val="99"/>
    <w:rsid w:val="007A422C"/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dash041e0431044b0447043d044b0439char1">
    <w:name w:val="dash041e_0431_044b_0447_043d_044b_0439__char1"/>
    <w:uiPriority w:val="99"/>
    <w:rsid w:val="007A42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d">
    <w:name w:val="Перечисление"/>
    <w:link w:val="afe"/>
    <w:uiPriority w:val="99"/>
    <w:qFormat/>
    <w:rsid w:val="007A422C"/>
    <w:pPr>
      <w:spacing w:after="60"/>
      <w:ind w:left="360" w:hanging="360"/>
      <w:jc w:val="both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e">
    <w:name w:val="Перечисление Знак"/>
    <w:link w:val="afd"/>
    <w:uiPriority w:val="99"/>
    <w:rsid w:val="007A422C"/>
    <w:rPr>
      <w:rFonts w:ascii="Times New Roman" w:eastAsia="Calibri" w:hAnsi="Times New Roman" w:cs="Times New Roman"/>
      <w:sz w:val="20"/>
      <w:szCs w:val="20"/>
      <w:lang w:val="ru-RU"/>
    </w:rPr>
  </w:style>
  <w:style w:type="paragraph" w:customStyle="1" w:styleId="aff">
    <w:name w:val="НОМЕРА"/>
    <w:basedOn w:val="af5"/>
    <w:link w:val="aff0"/>
    <w:uiPriority w:val="99"/>
    <w:qFormat/>
    <w:rsid w:val="007A422C"/>
    <w:pPr>
      <w:spacing w:before="0" w:beforeAutospacing="0" w:after="0" w:afterAutospacing="0"/>
      <w:ind w:left="720" w:hanging="36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0">
    <w:name w:val="НОМЕРА Знак"/>
    <w:link w:val="aff"/>
    <w:uiPriority w:val="99"/>
    <w:rsid w:val="007A422C"/>
    <w:rPr>
      <w:rFonts w:ascii="Arial Narrow" w:eastAsia="Calibri" w:hAnsi="Arial Narrow" w:cs="Times New Roman"/>
      <w:sz w:val="18"/>
      <w:szCs w:val="18"/>
      <w:lang w:val="ru-RU" w:eastAsia="ru-RU"/>
    </w:rPr>
  </w:style>
  <w:style w:type="table" w:styleId="-3">
    <w:name w:val="Light Grid Accent 3"/>
    <w:basedOn w:val="a1"/>
    <w:uiPriority w:val="62"/>
    <w:rsid w:val="007A422C"/>
    <w:pPr>
      <w:spacing w:after="0" w:line="240" w:lineRule="auto"/>
    </w:pPr>
    <w:rPr>
      <w:rFonts w:ascii="Times New Roman" w:eastAsia="Arial" w:hAnsi="Times New Roman" w:cs="Times New Roman"/>
      <w:sz w:val="20"/>
      <w:lang w:val="ru-RU"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diff-chunk">
    <w:name w:val="diff-chunk"/>
    <w:basedOn w:val="a0"/>
    <w:rsid w:val="007A422C"/>
  </w:style>
  <w:style w:type="paragraph" w:customStyle="1" w:styleId="33">
    <w:name w:val="Обычный3"/>
    <w:rsid w:val="007A422C"/>
    <w:pPr>
      <w:spacing w:after="0"/>
    </w:pPr>
    <w:rPr>
      <w:rFonts w:ascii="Times New Roman" w:eastAsia="Arial" w:hAnsi="Times New Roman" w:cs="Times New Roman"/>
      <w:color w:val="000000"/>
      <w:sz w:val="20"/>
      <w:lang w:val="ru-RU" w:eastAsia="ru-RU"/>
    </w:rPr>
  </w:style>
  <w:style w:type="character" w:customStyle="1" w:styleId="apple-converted-space">
    <w:name w:val="apple-converted-space"/>
    <w:basedOn w:val="a0"/>
    <w:rsid w:val="007A422C"/>
  </w:style>
  <w:style w:type="paragraph" w:customStyle="1" w:styleId="43">
    <w:name w:val="Обычный4"/>
    <w:rsid w:val="007A422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customStyle="1" w:styleId="aff1">
    <w:name w:val="Перечень номер"/>
    <w:basedOn w:val="a"/>
    <w:next w:val="a"/>
    <w:qFormat/>
    <w:rsid w:val="007A422C"/>
    <w:pPr>
      <w:tabs>
        <w:tab w:val="num" w:pos="0"/>
      </w:tabs>
      <w:spacing w:after="0" w:line="36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character" w:customStyle="1" w:styleId="Zag11">
    <w:name w:val="Zag_11"/>
    <w:rsid w:val="007A422C"/>
  </w:style>
  <w:style w:type="paragraph" w:styleId="aff2">
    <w:name w:val="annotation text"/>
    <w:basedOn w:val="a"/>
    <w:link w:val="aff3"/>
    <w:uiPriority w:val="99"/>
    <w:semiHidden/>
    <w:rsid w:val="007A4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7A4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52">
    <w:name w:val="toc 5"/>
    <w:basedOn w:val="a"/>
    <w:next w:val="a"/>
    <w:autoRedefine/>
    <w:uiPriority w:val="39"/>
    <w:semiHidden/>
    <w:unhideWhenUsed/>
    <w:rsid w:val="007A422C"/>
    <w:pPr>
      <w:spacing w:after="100"/>
      <w:ind w:left="800"/>
    </w:pPr>
    <w:rPr>
      <w:rFonts w:ascii="Times New Roman" w:eastAsia="Arial" w:hAnsi="Times New Roman" w:cs="Times New Roman"/>
      <w:sz w:val="20"/>
      <w:lang w:val="ru-RU" w:eastAsia="ru-RU"/>
    </w:rPr>
  </w:style>
  <w:style w:type="paragraph" w:styleId="aff4">
    <w:name w:val="Body Text"/>
    <w:basedOn w:val="a"/>
    <w:link w:val="aff5"/>
    <w:uiPriority w:val="1"/>
    <w:unhideWhenUsed/>
    <w:qFormat/>
    <w:rsid w:val="007A42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5">
    <w:name w:val="Основной текст Знак"/>
    <w:basedOn w:val="a0"/>
    <w:link w:val="aff4"/>
    <w:uiPriority w:val="1"/>
    <w:rsid w:val="007A42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ttribute3">
    <w:name w:val="CharAttribute3"/>
    <w:rsid w:val="007A422C"/>
    <w:rPr>
      <w:rFonts w:ascii="Times New Roman" w:eastAsia="Batang" w:hAnsi="Batang"/>
      <w:sz w:val="28"/>
    </w:rPr>
  </w:style>
  <w:style w:type="character" w:customStyle="1" w:styleId="CharAttribute501">
    <w:name w:val="CharAttribute501"/>
    <w:uiPriority w:val="99"/>
    <w:rsid w:val="007A422C"/>
    <w:rPr>
      <w:rFonts w:ascii="Times New Roman" w:eastAsia="Times New Roman"/>
      <w:i/>
      <w:sz w:val="28"/>
      <w:u w:val="single"/>
    </w:rPr>
  </w:style>
  <w:style w:type="character" w:customStyle="1" w:styleId="CharAttribute5">
    <w:name w:val="CharAttribute5"/>
    <w:rsid w:val="007A422C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7A422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rsid w:val="007A4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422C"/>
    <w:pPr>
      <w:widowControl w:val="0"/>
      <w:autoSpaceDE w:val="0"/>
      <w:autoSpaceDN w:val="0"/>
      <w:spacing w:after="0" w:line="256" w:lineRule="exact"/>
      <w:ind w:left="108"/>
      <w:jc w:val="center"/>
    </w:pPr>
    <w:rPr>
      <w:rFonts w:ascii="Times New Roman" w:eastAsia="Times New Roman" w:hAnsi="Times New Roman" w:cs="Times New Roman"/>
      <w:lang w:val="ru-RU"/>
    </w:rPr>
  </w:style>
  <w:style w:type="paragraph" w:customStyle="1" w:styleId="1c">
    <w:name w:val="Абзац списка1"/>
    <w:basedOn w:val="a"/>
    <w:rsid w:val="007A422C"/>
    <w:pPr>
      <w:suppressAutoHyphens/>
      <w:ind w:left="720"/>
    </w:pPr>
    <w:rPr>
      <w:rFonts w:ascii="Calibri" w:eastAsia="SimSun" w:hAnsi="Calibri" w:cs="Calibri"/>
      <w:kern w:val="1"/>
      <w:lang w:val="ru-RU" w:eastAsia="ar-SA"/>
    </w:rPr>
  </w:style>
  <w:style w:type="paragraph" w:customStyle="1" w:styleId="aff6">
    <w:name w:val="Стиль"/>
    <w:rsid w:val="007A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ff7">
    <w:name w:val="Strong"/>
    <w:basedOn w:val="a0"/>
    <w:uiPriority w:val="22"/>
    <w:qFormat/>
    <w:rsid w:val="007A422C"/>
    <w:rPr>
      <w:b/>
      <w:bCs/>
    </w:rPr>
  </w:style>
  <w:style w:type="paragraph" w:styleId="aff8">
    <w:name w:val="No Spacing"/>
    <w:uiPriority w:val="1"/>
    <w:qFormat/>
    <w:rsid w:val="007A422C"/>
    <w:pPr>
      <w:spacing w:after="0" w:line="240" w:lineRule="auto"/>
    </w:pPr>
    <w:rPr>
      <w:rFonts w:ascii="Arial" w:eastAsia="Arial" w:hAnsi="Arial" w:cs="Arial"/>
      <w:lang w:val="ru-RU" w:eastAsia="zh-CN"/>
    </w:rPr>
  </w:style>
  <w:style w:type="character" w:styleId="aff9">
    <w:name w:val="annotation reference"/>
    <w:basedOn w:val="a0"/>
    <w:uiPriority w:val="99"/>
    <w:semiHidden/>
    <w:unhideWhenUsed/>
    <w:rsid w:val="007A422C"/>
    <w:rPr>
      <w:sz w:val="16"/>
      <w:szCs w:val="16"/>
    </w:rPr>
  </w:style>
  <w:style w:type="paragraph" w:customStyle="1" w:styleId="msonormal0">
    <w:name w:val="msonormal"/>
    <w:basedOn w:val="a"/>
    <w:rsid w:val="007A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Page">
    <w:name w:val="ConsPlusTitlePage"/>
    <w:rsid w:val="007A42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val="ru-RU" w:eastAsia="ru-RU"/>
    </w:rPr>
  </w:style>
  <w:style w:type="paragraph" w:customStyle="1" w:styleId="ConsPlusTitle">
    <w:name w:val="ConsPlusTitle"/>
    <w:rsid w:val="007A42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Times New Roman"/>
      <w:b/>
      <w:lang w:val="ru-RU" w:eastAsia="ru-RU"/>
    </w:rPr>
  </w:style>
  <w:style w:type="character" w:styleId="affa">
    <w:name w:val="FollowedHyperlink"/>
    <w:basedOn w:val="a0"/>
    <w:uiPriority w:val="99"/>
    <w:semiHidden/>
    <w:unhideWhenUsed/>
    <w:rsid w:val="007A42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67</Pages>
  <Words>17573</Words>
  <Characters>100171</Characters>
  <Application>Microsoft Office Word</Application>
  <DocSecurity>0</DocSecurity>
  <Lines>834</Lines>
  <Paragraphs>235</Paragraphs>
  <ScaleCrop>false</ScaleCrop>
  <Company/>
  <LinksUpToDate>false</LinksUpToDate>
  <CharactersWithSpaces>117509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Кончакова Татьяна Юрьевна</cp:lastModifiedBy>
  <cp:revision>5</cp:revision>
  <dcterms:created xsi:type="dcterms:W3CDTF">2024-09-09T05:31:00Z</dcterms:created>
  <dcterms:modified xsi:type="dcterms:W3CDTF">2025-06-05T08:42:00Z</dcterms:modified>
</cp:coreProperties>
</file>