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8D180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8FF" w:rsidRDefault="00A068FF" w:rsidP="007D195C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</w:p>
    <w:p w:rsidR="006A5DFF" w:rsidRDefault="006A5DFF" w:rsidP="007D195C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</w:p>
    <w:p w:rsidR="007D195C" w:rsidRPr="005124D7" w:rsidRDefault="007D195C" w:rsidP="007D195C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  <w:r w:rsidRPr="005124D7">
        <w:rPr>
          <w:rFonts w:ascii="Times New Roman" w:hAnsi="Times New Roman" w:cs="Times New Roman"/>
          <w:caps/>
          <w:sz w:val="26"/>
          <w:szCs w:val="26"/>
        </w:rPr>
        <w:t>Пермский филиал</w:t>
      </w:r>
    </w:p>
    <w:p w:rsidR="007D195C" w:rsidRPr="005124D7" w:rsidRDefault="007D195C" w:rsidP="007D195C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7D195C" w:rsidRPr="005124D7" w:rsidRDefault="007D195C" w:rsidP="007D195C">
      <w:pPr>
        <w:pStyle w:val="a3"/>
        <w:ind w:right="0"/>
        <w:jc w:val="center"/>
        <w:rPr>
          <w:b/>
          <w:bCs/>
          <w:caps/>
          <w:sz w:val="26"/>
          <w:szCs w:val="26"/>
        </w:rPr>
      </w:pPr>
      <w:r w:rsidRPr="005124D7">
        <w:rPr>
          <w:b/>
          <w:bCs/>
          <w:caps/>
          <w:sz w:val="26"/>
          <w:szCs w:val="26"/>
        </w:rPr>
        <w:t xml:space="preserve">п р о т о к о л </w:t>
      </w:r>
    </w:p>
    <w:p w:rsidR="007D195C" w:rsidRPr="005124D7" w:rsidRDefault="007D195C" w:rsidP="007D195C">
      <w:pPr>
        <w:pStyle w:val="a3"/>
        <w:spacing w:before="120"/>
        <w:ind w:right="0"/>
        <w:jc w:val="center"/>
        <w:rPr>
          <w:b/>
          <w:bCs/>
          <w:sz w:val="26"/>
          <w:szCs w:val="26"/>
        </w:rPr>
      </w:pPr>
      <w:r w:rsidRPr="005124D7">
        <w:rPr>
          <w:b/>
          <w:bCs/>
          <w:sz w:val="26"/>
          <w:szCs w:val="26"/>
        </w:rPr>
        <w:t>заседания Ученого совета НИУ ВШЭ - Пермь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4685"/>
      </w:tblGrid>
      <w:tr w:rsidR="007D195C" w:rsidRPr="005124D7" w:rsidTr="000D7A5F">
        <w:trPr>
          <w:trHeight w:val="207"/>
        </w:trPr>
        <w:tc>
          <w:tcPr>
            <w:tcW w:w="5069" w:type="dxa"/>
            <w:hideMark/>
          </w:tcPr>
          <w:p w:rsidR="007D195C" w:rsidRPr="005124D7" w:rsidRDefault="007D195C" w:rsidP="000D7A5F">
            <w:pPr>
              <w:tabs>
                <w:tab w:val="left" w:pos="2412"/>
              </w:tabs>
              <w:spacing w:before="120"/>
              <w:ind w:hanging="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24.04.2025</w:t>
            </w:r>
          </w:p>
        </w:tc>
        <w:tc>
          <w:tcPr>
            <w:tcW w:w="5069" w:type="dxa"/>
            <w:vAlign w:val="center"/>
            <w:hideMark/>
          </w:tcPr>
          <w:p w:rsidR="007D195C" w:rsidRPr="005124D7" w:rsidRDefault="007D195C" w:rsidP="000D7A5F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№ 8.2.1.7-09/</w:t>
            </w: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240425</w:t>
            </w: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-5</w:t>
            </w:r>
          </w:p>
        </w:tc>
      </w:tr>
    </w:tbl>
    <w:p w:rsidR="007D195C" w:rsidRPr="005124D7" w:rsidRDefault="007D195C" w:rsidP="00613C5F">
      <w:pPr>
        <w:spacing w:before="40" w:afterLines="40" w:after="9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4D7">
        <w:rPr>
          <w:rFonts w:ascii="Times New Roman" w:hAnsi="Times New Roman" w:cs="Times New Roman"/>
          <w:bCs/>
          <w:sz w:val="26"/>
          <w:szCs w:val="26"/>
        </w:rPr>
        <w:t>Время проведения: начало 15 часов 00 минут, окончание 16 часов 40минут.</w:t>
      </w:r>
    </w:p>
    <w:p w:rsidR="007D195C" w:rsidRPr="005124D7" w:rsidRDefault="007D195C" w:rsidP="00613C5F">
      <w:pPr>
        <w:spacing w:before="40" w:afterLines="40" w:after="9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4D7">
        <w:rPr>
          <w:rFonts w:ascii="Times New Roman" w:hAnsi="Times New Roman" w:cs="Times New Roman"/>
          <w:bCs/>
          <w:sz w:val="26"/>
          <w:szCs w:val="26"/>
        </w:rPr>
        <w:t xml:space="preserve">Форма проведения: очная. </w:t>
      </w:r>
    </w:p>
    <w:p w:rsidR="007D195C" w:rsidRPr="005124D7" w:rsidRDefault="007D195C" w:rsidP="00613C5F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bCs/>
          <w:sz w:val="26"/>
          <w:szCs w:val="26"/>
        </w:rPr>
        <w:t>Председатель</w:t>
      </w:r>
      <w:r w:rsidRPr="005124D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124D7">
        <w:rPr>
          <w:rFonts w:ascii="Times New Roman" w:hAnsi="Times New Roman" w:cs="Times New Roman"/>
          <w:sz w:val="26"/>
          <w:szCs w:val="26"/>
        </w:rPr>
        <w:t xml:space="preserve">         -        Володина Г.Е.</w:t>
      </w:r>
    </w:p>
    <w:p w:rsidR="007D195C" w:rsidRPr="005124D7" w:rsidRDefault="007D195C" w:rsidP="00613C5F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Ученый секретарь      -       </w:t>
      </w:r>
      <w:r w:rsidRPr="005124D7">
        <w:rPr>
          <w:rFonts w:ascii="Times New Roman" w:hAnsi="Times New Roman" w:cs="Times New Roman"/>
          <w:sz w:val="26"/>
          <w:szCs w:val="26"/>
        </w:rPr>
        <w:t>Андрианова Т.А.</w:t>
      </w:r>
    </w:p>
    <w:p w:rsidR="007D195C" w:rsidRPr="005124D7" w:rsidRDefault="007D195C" w:rsidP="00613C5F">
      <w:pPr>
        <w:spacing w:before="40" w:afterLines="40" w:after="9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Присутствовали - </w:t>
      </w:r>
      <w:r w:rsidRPr="005124D7">
        <w:rPr>
          <w:rFonts w:ascii="Times New Roman" w:hAnsi="Times New Roman" w:cs="Times New Roman"/>
          <w:sz w:val="26"/>
          <w:szCs w:val="26"/>
        </w:rPr>
        <w:t>члены ученого совета</w:t>
      </w:r>
      <w:r w:rsidRPr="005124D7">
        <w:rPr>
          <w:rFonts w:ascii="Times New Roman" w:hAnsi="Times New Roman" w:cs="Times New Roman"/>
          <w:b/>
          <w:sz w:val="26"/>
          <w:szCs w:val="26"/>
        </w:rPr>
        <w:t>:</w:t>
      </w:r>
    </w:p>
    <w:p w:rsidR="007D195C" w:rsidRPr="005124D7" w:rsidRDefault="007D195C" w:rsidP="007D195C">
      <w:pPr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Артемьев Д.Г., Белых С.А., Букина Т.В.</w:t>
      </w:r>
      <w:proofErr w:type="gramStart"/>
      <w:r w:rsidRPr="005124D7">
        <w:rPr>
          <w:rFonts w:ascii="Times New Roman" w:hAnsi="Times New Roman" w:cs="Times New Roman"/>
          <w:sz w:val="26"/>
          <w:szCs w:val="26"/>
        </w:rPr>
        <w:t>,  Василенко</w:t>
      </w:r>
      <w:proofErr w:type="gramEnd"/>
      <w:r w:rsidRPr="005124D7">
        <w:rPr>
          <w:rFonts w:ascii="Times New Roman" w:hAnsi="Times New Roman" w:cs="Times New Roman"/>
          <w:sz w:val="26"/>
          <w:szCs w:val="26"/>
        </w:rPr>
        <w:t> Ю.В., Викентьева О.Л.,  Грабарь В.В., Ерахтина О.С., Зуева Е.Л., Иванов А.П., Исопескуль О.Ю., Корниенко С.И., Молодчик М.А., Морозова А.В., Оболонская А.В., Пермякова Т.М., Плотникова Е.Г., Третьякова Е.С., Шадрина Е.В., Шевелева М.С.</w:t>
      </w:r>
    </w:p>
    <w:p w:rsidR="007D195C" w:rsidRPr="005124D7" w:rsidRDefault="007D195C" w:rsidP="007D19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Приглашенные – список прилагается (приложение 1)</w:t>
      </w:r>
    </w:p>
    <w:p w:rsidR="007D195C" w:rsidRPr="005124D7" w:rsidRDefault="007D195C" w:rsidP="007D195C">
      <w:pPr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Кворум имеется. Заседание правомочно. </w:t>
      </w:r>
    </w:p>
    <w:p w:rsidR="007D195C" w:rsidRDefault="007D195C" w:rsidP="007D195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124D7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7D195C" w:rsidRPr="00AA6F82" w:rsidRDefault="007D195C" w:rsidP="007D19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F82">
        <w:rPr>
          <w:rFonts w:ascii="Times New Roman" w:hAnsi="Times New Roman" w:cs="Times New Roman"/>
          <w:bCs/>
          <w:sz w:val="26"/>
          <w:szCs w:val="26"/>
        </w:rPr>
        <w:t>1.Утверждение повестки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2.О выдвижении научных работ и кандидатов на соискание премии Пермского края в области науки.                                                                                                                                             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3.    Отчет о научной работе НИУ ВШЭ – Пермь за 2024 г. и плане научной работы НИУ ВШЭ-Пермь на 2025 г.                                                                                                                                               </w:t>
      </w:r>
    </w:p>
    <w:p w:rsidR="007D195C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4. «Корпусные исследования в науке: от теории к практике»- научный доклад. </w:t>
      </w:r>
    </w:p>
    <w:p w:rsidR="00C100DA" w:rsidRPr="005124D7" w:rsidRDefault="00C100DA" w:rsidP="007D195C">
      <w:pPr>
        <w:rPr>
          <w:rFonts w:ascii="Times New Roman" w:hAnsi="Times New Roman" w:cs="Times New Roman"/>
          <w:sz w:val="26"/>
          <w:szCs w:val="26"/>
        </w:rPr>
      </w:pPr>
    </w:p>
    <w:p w:rsidR="00F17F07" w:rsidRPr="005124D7" w:rsidRDefault="005A052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Володина Г.Е.: </w:t>
      </w:r>
      <w:r w:rsidRPr="005A0522">
        <w:rPr>
          <w:rFonts w:ascii="Times New Roman" w:hAnsi="Times New Roman" w:cs="Times New Roman"/>
          <w:sz w:val="26"/>
          <w:szCs w:val="26"/>
        </w:rPr>
        <w:t>н</w:t>
      </w:r>
      <w:r w:rsidR="006A5DFF" w:rsidRPr="005A0522">
        <w:rPr>
          <w:rFonts w:ascii="Times New Roman" w:hAnsi="Times New Roman" w:cs="Times New Roman"/>
          <w:sz w:val="26"/>
          <w:szCs w:val="26"/>
        </w:rPr>
        <w:t xml:space="preserve">аграждается </w:t>
      </w:r>
      <w:r w:rsidR="00F358EC" w:rsidRPr="005A0522">
        <w:rPr>
          <w:rFonts w:ascii="Times New Roman" w:hAnsi="Times New Roman" w:cs="Times New Roman"/>
          <w:sz w:val="26"/>
          <w:szCs w:val="26"/>
        </w:rPr>
        <w:t xml:space="preserve"> </w:t>
      </w:r>
      <w:r w:rsidR="006A5DFF">
        <w:rPr>
          <w:rFonts w:ascii="Times New Roman" w:hAnsi="Times New Roman" w:cs="Times New Roman"/>
          <w:sz w:val="26"/>
          <w:szCs w:val="26"/>
        </w:rPr>
        <w:t>Паршаков</w:t>
      </w:r>
      <w:r w:rsidR="00F17F07">
        <w:rPr>
          <w:rFonts w:ascii="Times New Roman" w:hAnsi="Times New Roman" w:cs="Times New Roman"/>
          <w:sz w:val="26"/>
          <w:szCs w:val="26"/>
        </w:rPr>
        <w:t xml:space="preserve"> П.А.</w:t>
      </w:r>
      <w:r w:rsidR="00F358EC">
        <w:rPr>
          <w:rFonts w:ascii="Times New Roman" w:hAnsi="Times New Roman" w:cs="Times New Roman"/>
          <w:sz w:val="26"/>
          <w:szCs w:val="26"/>
        </w:rPr>
        <w:t xml:space="preserve"> , Почетной грамотой за эффективную организацию деятельности Международной лаборатории нематериальных активов и личные достижения в науке ; </w:t>
      </w:r>
      <w:r w:rsidR="00C100DA">
        <w:rPr>
          <w:rFonts w:ascii="Times New Roman" w:hAnsi="Times New Roman" w:cs="Times New Roman"/>
          <w:sz w:val="26"/>
          <w:szCs w:val="26"/>
        </w:rPr>
        <w:t xml:space="preserve"> </w:t>
      </w:r>
      <w:r w:rsidR="006A5DFF">
        <w:rPr>
          <w:rFonts w:ascii="Times New Roman" w:hAnsi="Times New Roman" w:cs="Times New Roman"/>
          <w:sz w:val="26"/>
          <w:szCs w:val="26"/>
        </w:rPr>
        <w:t>Женина</w:t>
      </w:r>
      <w:r w:rsidR="00F358EC">
        <w:rPr>
          <w:rFonts w:ascii="Times New Roman" w:hAnsi="Times New Roman" w:cs="Times New Roman"/>
          <w:sz w:val="26"/>
          <w:szCs w:val="26"/>
        </w:rPr>
        <w:t xml:space="preserve"> О.Н. , Почетной грамотой за высокий профессионализм и ответственность, существенный вклад в организацию и сопровождение научной деятельности НИУ ВШЭ-Пермь;</w:t>
      </w:r>
      <w:r w:rsidR="00C100DA">
        <w:rPr>
          <w:rFonts w:ascii="Times New Roman" w:hAnsi="Times New Roman" w:cs="Times New Roman"/>
          <w:sz w:val="26"/>
          <w:szCs w:val="26"/>
        </w:rPr>
        <w:t xml:space="preserve"> </w:t>
      </w:r>
      <w:r w:rsidR="006A5DFF">
        <w:rPr>
          <w:rFonts w:ascii="Times New Roman" w:hAnsi="Times New Roman" w:cs="Times New Roman"/>
          <w:sz w:val="26"/>
          <w:szCs w:val="26"/>
        </w:rPr>
        <w:t xml:space="preserve">Окулова </w:t>
      </w:r>
      <w:r w:rsidR="006A5DFF">
        <w:rPr>
          <w:rFonts w:ascii="Times New Roman" w:hAnsi="Times New Roman" w:cs="Times New Roman"/>
          <w:sz w:val="26"/>
          <w:szCs w:val="26"/>
        </w:rPr>
        <w:lastRenderedPageBreak/>
        <w:t>Е.Э</w:t>
      </w:r>
      <w:r w:rsidR="00F358EC">
        <w:rPr>
          <w:rFonts w:ascii="Times New Roman" w:hAnsi="Times New Roman" w:cs="Times New Roman"/>
          <w:sz w:val="26"/>
          <w:szCs w:val="26"/>
        </w:rPr>
        <w:t xml:space="preserve"> </w:t>
      </w:r>
      <w:r w:rsidR="00C100DA">
        <w:rPr>
          <w:rFonts w:ascii="Times New Roman" w:hAnsi="Times New Roman" w:cs="Times New Roman"/>
          <w:sz w:val="26"/>
          <w:szCs w:val="26"/>
        </w:rPr>
        <w:t xml:space="preserve">благодарностью </w:t>
      </w:r>
      <w:r w:rsidR="00F358EC">
        <w:rPr>
          <w:rFonts w:ascii="Times New Roman" w:hAnsi="Times New Roman" w:cs="Times New Roman"/>
          <w:sz w:val="26"/>
          <w:szCs w:val="26"/>
        </w:rPr>
        <w:t xml:space="preserve">за качественное и эффективное выполнение трудовых обязанностей и сопровождение научных проектов </w:t>
      </w:r>
      <w:r w:rsidR="00C100DA">
        <w:rPr>
          <w:rFonts w:ascii="Times New Roman" w:hAnsi="Times New Roman" w:cs="Times New Roman"/>
          <w:sz w:val="26"/>
          <w:szCs w:val="26"/>
        </w:rPr>
        <w:t>НИУ ВШЭ-Пермь в рамках стратегических проектов НИУ ВШЭ и проектов в рамках Центра искусственно</w:t>
      </w:r>
      <w:r w:rsidR="006A5DFF">
        <w:rPr>
          <w:rFonts w:ascii="Times New Roman" w:hAnsi="Times New Roman" w:cs="Times New Roman"/>
          <w:sz w:val="26"/>
          <w:szCs w:val="26"/>
        </w:rPr>
        <w:t>го интеллекта НИУ ВШЭ;  Петрова</w:t>
      </w:r>
      <w:r w:rsidR="00C100DA">
        <w:rPr>
          <w:rFonts w:ascii="Times New Roman" w:hAnsi="Times New Roman" w:cs="Times New Roman"/>
          <w:sz w:val="26"/>
          <w:szCs w:val="26"/>
        </w:rPr>
        <w:t xml:space="preserve"> П.А, благодарностью за координацию проекта «Международный университетский округ НИУ ВШЭ» и организацию курсов повышения квалификации по русскому, английскому языкам и математике для учителей Кыргызстана.</w:t>
      </w:r>
    </w:p>
    <w:p w:rsidR="007D195C" w:rsidRPr="005124D7" w:rsidRDefault="007D195C" w:rsidP="007D19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1.СЛУШАЛИ: </w:t>
      </w:r>
      <w:r w:rsidRPr="005124D7">
        <w:rPr>
          <w:rFonts w:ascii="Times New Roman" w:hAnsi="Times New Roman" w:cs="Times New Roman"/>
          <w:sz w:val="26"/>
          <w:szCs w:val="26"/>
        </w:rPr>
        <w:t>Володину Г.Е. – об утверждении повестки.</w:t>
      </w:r>
    </w:p>
    <w:p w:rsidR="007D195C" w:rsidRPr="005124D7" w:rsidRDefault="00BE798F" w:rsidP="007D195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  <w:r w:rsidR="007D195C" w:rsidRPr="005124D7">
        <w:rPr>
          <w:rFonts w:ascii="Times New Roman" w:hAnsi="Times New Roman" w:cs="Times New Roman"/>
          <w:sz w:val="26"/>
          <w:szCs w:val="26"/>
        </w:rPr>
        <w:t xml:space="preserve">единогласно       </w:t>
      </w:r>
      <w:r w:rsidR="007D195C" w:rsidRPr="005124D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7D195C" w:rsidRPr="00C739CB" w:rsidRDefault="007D195C" w:rsidP="00C739CB">
      <w:pPr>
        <w:pStyle w:val="a5"/>
        <w:numPr>
          <w:ilvl w:val="1"/>
          <w:numId w:val="5"/>
        </w:numPr>
        <w:rPr>
          <w:sz w:val="26"/>
          <w:szCs w:val="26"/>
        </w:rPr>
      </w:pPr>
      <w:r w:rsidRPr="00C739CB">
        <w:rPr>
          <w:sz w:val="26"/>
          <w:szCs w:val="26"/>
        </w:rPr>
        <w:t xml:space="preserve">Утвердить повестку дня в предложенной редакции </w:t>
      </w:r>
    </w:p>
    <w:p w:rsidR="00C739CB" w:rsidRDefault="00C739CB" w:rsidP="00C739CB">
      <w:pPr>
        <w:pStyle w:val="a5"/>
        <w:rPr>
          <w:sz w:val="26"/>
          <w:szCs w:val="26"/>
        </w:rPr>
      </w:pPr>
    </w:p>
    <w:p w:rsidR="00C739CB" w:rsidRPr="00C739CB" w:rsidRDefault="00C739CB" w:rsidP="00C739CB">
      <w:pPr>
        <w:pStyle w:val="a5"/>
        <w:rPr>
          <w:sz w:val="26"/>
          <w:szCs w:val="26"/>
        </w:rPr>
      </w:pPr>
    </w:p>
    <w:p w:rsidR="00BE798F" w:rsidRPr="005124D7" w:rsidRDefault="00BE798F" w:rsidP="00BE798F">
      <w:pPr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2. СЛУШАЛИ</w:t>
      </w:r>
      <w:r w:rsidRPr="005124D7">
        <w:rPr>
          <w:rFonts w:ascii="Times New Roman" w:hAnsi="Times New Roman" w:cs="Times New Roman"/>
          <w:sz w:val="26"/>
          <w:szCs w:val="26"/>
        </w:rPr>
        <w:t xml:space="preserve">: Шадрину Е.В., заместителя директора о выдвижении </w:t>
      </w:r>
      <w:r w:rsidRPr="005124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124D7">
        <w:rPr>
          <w:rFonts w:ascii="Times New Roman" w:hAnsi="Times New Roman" w:cs="Times New Roman"/>
          <w:color w:val="000000"/>
          <w:sz w:val="26"/>
          <w:szCs w:val="26"/>
        </w:rPr>
        <w:t>научных работ и кандидатов на соискание премий Пермского края в области науки</w:t>
      </w:r>
    </w:p>
    <w:p w:rsidR="00BE798F" w:rsidRPr="005124D7" w:rsidRDefault="00BE798F" w:rsidP="00BE798F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  <w:r w:rsidRPr="005124D7">
        <w:rPr>
          <w:rFonts w:ascii="Times New Roman" w:hAnsi="Times New Roman" w:cs="Times New Roman"/>
          <w:sz w:val="26"/>
          <w:szCs w:val="26"/>
        </w:rPr>
        <w:t>единогласно</w:t>
      </w:r>
    </w:p>
    <w:p w:rsidR="00BE798F" w:rsidRDefault="005124D7" w:rsidP="00BE79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24D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E798F" w:rsidRPr="005124D7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Start"/>
      <w:r w:rsidR="00BE798F" w:rsidRPr="005124D7">
        <w:rPr>
          <w:rFonts w:ascii="Times New Roman" w:hAnsi="Times New Roman" w:cs="Times New Roman"/>
          <w:color w:val="000000"/>
          <w:sz w:val="26"/>
          <w:szCs w:val="26"/>
        </w:rPr>
        <w:t>1.Рекомендовать</w:t>
      </w:r>
      <w:proofErr w:type="gramEnd"/>
      <w:r w:rsidR="00BE798F" w:rsidRPr="005124D7">
        <w:rPr>
          <w:rFonts w:ascii="Times New Roman" w:hAnsi="Times New Roman" w:cs="Times New Roman"/>
          <w:color w:val="000000"/>
          <w:sz w:val="26"/>
          <w:szCs w:val="26"/>
        </w:rPr>
        <w:t xml:space="preserve"> к выдвижению на соискание премии Пермского края в области науки в 2025 году </w:t>
      </w:r>
      <w:r w:rsidR="00BE798F" w:rsidRPr="005124D7">
        <w:rPr>
          <w:rFonts w:ascii="Times New Roman" w:hAnsi="Times New Roman" w:cs="Times New Roman"/>
          <w:sz w:val="26"/>
          <w:szCs w:val="26"/>
        </w:rPr>
        <w:t xml:space="preserve">научную работу кандидата экономических наук, доцента, доцента департамента менеджмента НИУ ВШЭ – Пермь Исопескуль О.Ю. и старшего преподавателя департамента менеджмента НИУ ВШЭ – Пермь Кощеева Д.А. «Концептуально-теоретический анализ: история, подходы, методики» </w:t>
      </w:r>
      <w:r w:rsidR="00BE798F" w:rsidRPr="005124D7">
        <w:rPr>
          <w:rFonts w:ascii="Times New Roman" w:hAnsi="Times New Roman" w:cs="Times New Roman"/>
          <w:iCs/>
          <w:sz w:val="26"/>
          <w:szCs w:val="26"/>
        </w:rPr>
        <w:t>(номинация на премию 1 степени «</w:t>
      </w:r>
      <w:r w:rsidR="00BE798F" w:rsidRPr="005124D7">
        <w:rPr>
          <w:rFonts w:ascii="Times New Roman" w:hAnsi="Times New Roman" w:cs="Times New Roman"/>
          <w:iCs/>
          <w:color w:val="000000"/>
          <w:sz w:val="26"/>
          <w:szCs w:val="26"/>
        </w:rPr>
        <w:t>За лучшую научную работу в области социально-экономических и общественных наук»)</w:t>
      </w:r>
      <w:r w:rsidR="00BE798F" w:rsidRPr="005124D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739CB" w:rsidRDefault="00C739CB" w:rsidP="00BE79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100DA" w:rsidRDefault="00BE798F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3</w:t>
      </w:r>
      <w:r w:rsidR="007D195C" w:rsidRPr="005124D7">
        <w:rPr>
          <w:rFonts w:ascii="Times New Roman" w:hAnsi="Times New Roman" w:cs="Times New Roman"/>
          <w:b/>
          <w:sz w:val="26"/>
          <w:szCs w:val="26"/>
        </w:rPr>
        <w:t>.СЛУШАЛИ</w:t>
      </w:r>
      <w:r w:rsidR="007D195C" w:rsidRPr="005124D7">
        <w:rPr>
          <w:rFonts w:ascii="Times New Roman" w:hAnsi="Times New Roman" w:cs="Times New Roman"/>
          <w:sz w:val="26"/>
          <w:szCs w:val="26"/>
        </w:rPr>
        <w:t xml:space="preserve">: Шадрину Е.В., заместителя директора с отчетом о научной работе за 2024 г.  и плане научной работы на 2025 </w:t>
      </w:r>
      <w:proofErr w:type="gramStart"/>
      <w:r w:rsidR="007D195C" w:rsidRPr="005124D7">
        <w:rPr>
          <w:rFonts w:ascii="Times New Roman" w:hAnsi="Times New Roman" w:cs="Times New Roman"/>
          <w:sz w:val="26"/>
          <w:szCs w:val="26"/>
        </w:rPr>
        <w:t>г.(</w:t>
      </w:r>
      <w:proofErr w:type="gramEnd"/>
      <w:r w:rsidR="007D195C" w:rsidRPr="005124D7">
        <w:rPr>
          <w:rFonts w:ascii="Times New Roman" w:hAnsi="Times New Roman" w:cs="Times New Roman"/>
          <w:sz w:val="26"/>
          <w:szCs w:val="26"/>
        </w:rPr>
        <w:t>приложение  2)</w:t>
      </w:r>
    </w:p>
    <w:p w:rsidR="007D195C" w:rsidRPr="005124D7" w:rsidRDefault="007D195C" w:rsidP="007D195C">
      <w:pPr>
        <w:rPr>
          <w:rFonts w:ascii="Times New Roman" w:eastAsiaTheme="minorHAnsi" w:hAnsi="Times New Roman" w:cs="Times New Roman"/>
          <w:sz w:val="26"/>
          <w:szCs w:val="26"/>
        </w:rPr>
      </w:pPr>
      <w:r w:rsidRPr="005124D7">
        <w:rPr>
          <w:rFonts w:ascii="Times New Roman" w:eastAsiaTheme="minorHAnsi" w:hAnsi="Times New Roman" w:cs="Times New Roman"/>
          <w:b/>
          <w:sz w:val="26"/>
          <w:szCs w:val="26"/>
        </w:rPr>
        <w:t>ВЫСТУПИЛИ</w:t>
      </w:r>
      <w:r w:rsidRPr="005124D7">
        <w:rPr>
          <w:rFonts w:ascii="Times New Roman" w:eastAsiaTheme="minorHAnsi" w:hAnsi="Times New Roman" w:cs="Times New Roman"/>
          <w:sz w:val="26"/>
          <w:szCs w:val="26"/>
        </w:rPr>
        <w:t>: Володина Г.Е.</w:t>
      </w:r>
    </w:p>
    <w:p w:rsidR="007D195C" w:rsidRPr="005124D7" w:rsidRDefault="007D195C" w:rsidP="007D195C">
      <w:pPr>
        <w:rPr>
          <w:rFonts w:ascii="Times New Roman" w:eastAsiaTheme="minorHAnsi" w:hAnsi="Times New Roman" w:cs="Times New Roman"/>
          <w:sz w:val="26"/>
          <w:szCs w:val="26"/>
        </w:rPr>
      </w:pPr>
      <w:r w:rsidRPr="005124D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5124D7">
        <w:rPr>
          <w:rFonts w:ascii="Times New Roman" w:eastAsiaTheme="minorHAnsi" w:hAnsi="Times New Roman" w:cs="Times New Roman"/>
          <w:b/>
          <w:sz w:val="26"/>
          <w:szCs w:val="26"/>
        </w:rPr>
        <w:t xml:space="preserve">ПОСТАНОВИЛИ: </w:t>
      </w:r>
      <w:r w:rsidRPr="005124D7">
        <w:rPr>
          <w:rFonts w:ascii="Times New Roman" w:eastAsiaTheme="minorHAnsi" w:hAnsi="Times New Roman" w:cs="Times New Roman"/>
          <w:sz w:val="26"/>
          <w:szCs w:val="26"/>
        </w:rPr>
        <w:t>единогласно</w:t>
      </w:r>
    </w:p>
    <w:p w:rsidR="007D195C" w:rsidRPr="005124D7" w:rsidRDefault="007D195C" w:rsidP="007D19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  <w:r w:rsidR="005124D7" w:rsidRPr="005124D7">
        <w:rPr>
          <w:rFonts w:ascii="Times New Roman" w:hAnsi="Times New Roman" w:cs="Times New Roman"/>
          <w:sz w:val="26"/>
          <w:szCs w:val="26"/>
        </w:rPr>
        <w:t>3</w:t>
      </w:r>
      <w:r w:rsidRPr="005124D7">
        <w:rPr>
          <w:rFonts w:ascii="Times New Roman" w:hAnsi="Times New Roman" w:cs="Times New Roman"/>
          <w:sz w:val="26"/>
          <w:szCs w:val="26"/>
        </w:rPr>
        <w:t>.1. Утвердить отчет о научной работе НИУ ВШЭ-Пермь за 2024 г. и признать научно-исследовательскую работу НИУ ВШЭ-Пермь удовлетворительной.</w:t>
      </w:r>
    </w:p>
    <w:p w:rsidR="007D195C" w:rsidRDefault="005124D7" w:rsidP="007D19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3</w:t>
      </w:r>
      <w:r w:rsidR="007D195C" w:rsidRPr="005124D7">
        <w:rPr>
          <w:rFonts w:ascii="Times New Roman" w:hAnsi="Times New Roman" w:cs="Times New Roman"/>
          <w:sz w:val="26"/>
          <w:szCs w:val="26"/>
        </w:rPr>
        <w:t>.2. Одобрить план научной работы НИУ ВШЭ-Пермь на 2025 г.</w:t>
      </w:r>
    </w:p>
    <w:p w:rsidR="00C739CB" w:rsidRDefault="00C739CB" w:rsidP="007D19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739CB" w:rsidRPr="005124D7" w:rsidRDefault="00C739CB" w:rsidP="007D19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98F" w:rsidRPr="005124D7">
        <w:rPr>
          <w:rFonts w:ascii="Times New Roman" w:hAnsi="Times New Roman" w:cs="Times New Roman"/>
          <w:b/>
          <w:sz w:val="26"/>
          <w:szCs w:val="26"/>
        </w:rPr>
        <w:t>4</w:t>
      </w:r>
      <w:r w:rsidRPr="005124D7">
        <w:rPr>
          <w:rFonts w:ascii="Times New Roman" w:hAnsi="Times New Roman" w:cs="Times New Roman"/>
          <w:b/>
          <w:sz w:val="26"/>
          <w:szCs w:val="26"/>
        </w:rPr>
        <w:t>.СЛУШАЛИ</w:t>
      </w:r>
      <w:r w:rsidRPr="005124D7">
        <w:rPr>
          <w:rFonts w:ascii="Times New Roman" w:hAnsi="Times New Roman" w:cs="Times New Roman"/>
          <w:sz w:val="26"/>
          <w:szCs w:val="26"/>
        </w:rPr>
        <w:t xml:space="preserve">: Пантелееву Л.М., доцента департамента иностранных языков с докладом «Корпусные исследования в науке: от теории к </w:t>
      </w:r>
      <w:proofErr w:type="gramStart"/>
      <w:r w:rsidRPr="005124D7">
        <w:rPr>
          <w:rFonts w:ascii="Times New Roman" w:hAnsi="Times New Roman" w:cs="Times New Roman"/>
          <w:sz w:val="26"/>
          <w:szCs w:val="26"/>
        </w:rPr>
        <w:t>практике»</w:t>
      </w:r>
      <w:r w:rsidR="00BE798F" w:rsidRPr="005124D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E798F" w:rsidRPr="005124D7">
        <w:rPr>
          <w:rFonts w:ascii="Times New Roman" w:hAnsi="Times New Roman" w:cs="Times New Roman"/>
          <w:sz w:val="26"/>
          <w:szCs w:val="26"/>
        </w:rPr>
        <w:t xml:space="preserve"> приложение 3)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ВЫСТУПИЛИ:</w:t>
      </w: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  <w:r w:rsidR="00BE798F" w:rsidRPr="005124D7">
        <w:rPr>
          <w:rFonts w:ascii="Times New Roman" w:hAnsi="Times New Roman" w:cs="Times New Roman"/>
          <w:sz w:val="26"/>
          <w:szCs w:val="26"/>
        </w:rPr>
        <w:t>Грабарь В.В., Володина Г.Е., Шадрина Е.В., Пермякова Т.М., Шевелева М.С.</w:t>
      </w:r>
    </w:p>
    <w:p w:rsidR="00C739CB" w:rsidRDefault="00C739CB" w:rsidP="007D195C">
      <w:pPr>
        <w:rPr>
          <w:rFonts w:ascii="Times New Roman" w:hAnsi="Times New Roman" w:cs="Times New Roman"/>
          <w:b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ПОСТАНОВИЛИ</w:t>
      </w:r>
      <w:r w:rsidRPr="005124D7">
        <w:rPr>
          <w:rFonts w:ascii="Times New Roman" w:hAnsi="Times New Roman" w:cs="Times New Roman"/>
          <w:sz w:val="26"/>
          <w:szCs w:val="26"/>
        </w:rPr>
        <w:t>: единогласно</w:t>
      </w:r>
    </w:p>
    <w:p w:rsidR="00C100DA" w:rsidRDefault="005124D7" w:rsidP="00C100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4</w:t>
      </w:r>
      <w:r w:rsidR="007D195C" w:rsidRPr="005124D7">
        <w:rPr>
          <w:rFonts w:ascii="Times New Roman" w:hAnsi="Times New Roman" w:cs="Times New Roman"/>
          <w:sz w:val="26"/>
          <w:szCs w:val="26"/>
        </w:rPr>
        <w:t>.1.</w:t>
      </w:r>
      <w:r w:rsidR="00BE798F" w:rsidRPr="005124D7">
        <w:rPr>
          <w:rFonts w:ascii="Times New Roman" w:hAnsi="Times New Roman" w:cs="Times New Roman"/>
          <w:color w:val="000000"/>
          <w:sz w:val="26"/>
          <w:szCs w:val="26"/>
        </w:rPr>
        <w:t>Принять к сведению информацию научного доклада.</w:t>
      </w:r>
    </w:p>
    <w:p w:rsidR="00C100DA" w:rsidRDefault="00C100DA" w:rsidP="00C100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195C" w:rsidRPr="005124D7" w:rsidRDefault="007D195C" w:rsidP="00C10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Все вопросы повестки дня рассмотрены.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Подсчет голосов по вопросам повестки проводила Т.А. Андрианова.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Лиц, проголосовавших против принятия решений и потребовавших внести запись об этом в протокол, - нет.</w:t>
      </w:r>
    </w:p>
    <w:p w:rsidR="007D195C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39CB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39CB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39CB" w:rsidRPr="005124D7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24D7">
        <w:rPr>
          <w:rFonts w:ascii="Times New Roman" w:hAnsi="Times New Roman" w:cs="Times New Roman"/>
          <w:sz w:val="26"/>
          <w:szCs w:val="26"/>
          <w:lang w:eastAsia="en-US"/>
        </w:rPr>
        <w:t>Председатель ученого совета</w:t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  <w:t>Г.Е. Володина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Ученый секретарь</w:t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="00C739C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124D7">
        <w:rPr>
          <w:rFonts w:ascii="Times New Roman" w:hAnsi="Times New Roman" w:cs="Times New Roman"/>
          <w:sz w:val="26"/>
          <w:szCs w:val="26"/>
        </w:rPr>
        <w:t>Т.А. Андрианова</w:t>
      </w:r>
    </w:p>
    <w:p w:rsidR="00BE798F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5124D7" w:rsidRDefault="005124D7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124D7" w:rsidRDefault="005124D7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100DA" w:rsidRDefault="00C100DA" w:rsidP="007D195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Приложение 1 </w:t>
      </w: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к протоколу заседания ученого совета</w:t>
      </w: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BE798F" w:rsidRPr="005124D7">
        <w:rPr>
          <w:rFonts w:ascii="Times New Roman" w:hAnsi="Times New Roman" w:cs="Times New Roman"/>
          <w:bCs/>
          <w:sz w:val="26"/>
          <w:szCs w:val="26"/>
        </w:rPr>
        <w:t>№ 8.2.1.7-9/2404</w:t>
      </w:r>
      <w:r w:rsidRPr="005124D7">
        <w:rPr>
          <w:rFonts w:ascii="Times New Roman" w:hAnsi="Times New Roman" w:cs="Times New Roman"/>
          <w:bCs/>
          <w:sz w:val="26"/>
          <w:szCs w:val="26"/>
        </w:rPr>
        <w:t>25-</w:t>
      </w:r>
      <w:r w:rsidR="00BE798F" w:rsidRPr="005124D7">
        <w:rPr>
          <w:rFonts w:ascii="Times New Roman" w:hAnsi="Times New Roman" w:cs="Times New Roman"/>
          <w:bCs/>
          <w:sz w:val="26"/>
          <w:szCs w:val="26"/>
        </w:rPr>
        <w:t>5</w:t>
      </w: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Список присутствующих   на заседании ученого совета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1.Алова Н.В., начальник библиотеки НИУ ВШЭ-Пермь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2.Анферова Е.А., заместитель начальника Центра маркетинга и коммуникаций </w:t>
      </w:r>
    </w:p>
    <w:p w:rsidR="00BE798F" w:rsidRPr="005124D7" w:rsidRDefault="00BE798F" w:rsidP="007D195C">
      <w:pPr>
        <w:rPr>
          <w:rFonts w:ascii="Times New Roman" w:hAnsi="Times New Roman" w:cs="Times New Roman"/>
          <w:sz w:val="26"/>
          <w:szCs w:val="26"/>
        </w:rPr>
      </w:pPr>
      <w:r w:rsidRPr="00065E9C">
        <w:rPr>
          <w:rFonts w:ascii="Times New Roman" w:hAnsi="Times New Roman" w:cs="Times New Roman"/>
          <w:sz w:val="26"/>
          <w:szCs w:val="26"/>
        </w:rPr>
        <w:t>3.Женина О.Н., менеджер</w:t>
      </w:r>
      <w:r w:rsidR="00065E9C">
        <w:rPr>
          <w:rFonts w:ascii="Times New Roman" w:hAnsi="Times New Roman" w:cs="Times New Roman"/>
          <w:sz w:val="26"/>
          <w:szCs w:val="26"/>
        </w:rPr>
        <w:t xml:space="preserve"> НИУ ВШЭ-Пермь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5.Журавель И.П., начальник учебно-методического отдела</w:t>
      </w:r>
    </w:p>
    <w:p w:rsidR="007D195C" w:rsidRPr="005124D7" w:rsidRDefault="004E64C2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6.Кашин Д.В., руководитель отдела международного сотрудничества</w:t>
      </w:r>
      <w:r w:rsidR="00BE798F" w:rsidRPr="00512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7.Леонтьева Д.С.- начальник Центра </w:t>
      </w:r>
      <w:proofErr w:type="spellStart"/>
      <w:r w:rsidRPr="005124D7">
        <w:rPr>
          <w:rFonts w:ascii="Times New Roman" w:hAnsi="Times New Roman" w:cs="Times New Roman"/>
          <w:sz w:val="26"/>
          <w:szCs w:val="26"/>
        </w:rPr>
        <w:t>маркентинга</w:t>
      </w:r>
      <w:proofErr w:type="spellEnd"/>
      <w:r w:rsidRPr="005124D7">
        <w:rPr>
          <w:rFonts w:ascii="Times New Roman" w:hAnsi="Times New Roman" w:cs="Times New Roman"/>
          <w:sz w:val="26"/>
          <w:szCs w:val="26"/>
        </w:rPr>
        <w:t xml:space="preserve"> и коммуникаций</w:t>
      </w:r>
    </w:p>
    <w:p w:rsidR="004E64C2" w:rsidRPr="005124D7" w:rsidRDefault="00C739CB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Панте</w:t>
      </w:r>
      <w:r w:rsidR="004E64C2" w:rsidRPr="005124D7">
        <w:rPr>
          <w:rFonts w:ascii="Times New Roman" w:hAnsi="Times New Roman" w:cs="Times New Roman"/>
          <w:sz w:val="26"/>
          <w:szCs w:val="26"/>
        </w:rPr>
        <w:t>леева Л.М., доцент департамента иностранных языков</w:t>
      </w:r>
    </w:p>
    <w:p w:rsidR="004E64C2" w:rsidRPr="005124D7" w:rsidRDefault="004E64C2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9.Петрова П.А., сотрудник отдела международного сотрудничества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BF3308" w:rsidRPr="005124D7" w:rsidRDefault="00BF3308">
      <w:pPr>
        <w:rPr>
          <w:rFonts w:ascii="Times New Roman" w:hAnsi="Times New Roman" w:cs="Times New Roman"/>
          <w:sz w:val="26"/>
          <w:szCs w:val="26"/>
        </w:rPr>
      </w:pPr>
    </w:p>
    <w:sectPr w:rsidR="00BF3308" w:rsidRPr="005124D7" w:rsidSect="0061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7440"/>
    <w:multiLevelType w:val="hybridMultilevel"/>
    <w:tmpl w:val="144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6FA"/>
    <w:multiLevelType w:val="multilevel"/>
    <w:tmpl w:val="5712D07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400C11"/>
    <w:multiLevelType w:val="multilevel"/>
    <w:tmpl w:val="25C2FB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D670FB"/>
    <w:multiLevelType w:val="multilevel"/>
    <w:tmpl w:val="5DEECC9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4" w15:restartNumberingAfterBreak="0">
    <w:nsid w:val="68FD0609"/>
    <w:multiLevelType w:val="multilevel"/>
    <w:tmpl w:val="7E9236A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F1"/>
    <w:rsid w:val="00065E9C"/>
    <w:rsid w:val="002D26F1"/>
    <w:rsid w:val="004E64C2"/>
    <w:rsid w:val="005124D7"/>
    <w:rsid w:val="005A0522"/>
    <w:rsid w:val="00613C5F"/>
    <w:rsid w:val="00630ADC"/>
    <w:rsid w:val="006A5DFF"/>
    <w:rsid w:val="007D195C"/>
    <w:rsid w:val="008D180E"/>
    <w:rsid w:val="00A068FF"/>
    <w:rsid w:val="00AA6F82"/>
    <w:rsid w:val="00BE798F"/>
    <w:rsid w:val="00BF3308"/>
    <w:rsid w:val="00C100DA"/>
    <w:rsid w:val="00C739CB"/>
    <w:rsid w:val="00F17F07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B2E6-FD7E-40C9-82BB-DAEBFC3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5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195C"/>
    <w:pPr>
      <w:keepNext/>
      <w:suppressAutoHyphens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95C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7D195C"/>
    <w:pPr>
      <w:spacing w:after="0" w:line="240" w:lineRule="auto"/>
      <w:ind w:right="-1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D19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1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5E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Андрианова Татьяна Алексеевна</cp:lastModifiedBy>
  <cp:revision>2</cp:revision>
  <cp:lastPrinted>2025-05-05T05:40:00Z</cp:lastPrinted>
  <dcterms:created xsi:type="dcterms:W3CDTF">2025-06-16T07:03:00Z</dcterms:created>
  <dcterms:modified xsi:type="dcterms:W3CDTF">2025-06-16T07:03:00Z</dcterms:modified>
</cp:coreProperties>
</file>