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33" w:rsidRPr="00027F08" w:rsidRDefault="00105740" w:rsidP="00105740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27F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105740" w:rsidRPr="00027F08" w:rsidRDefault="00105740" w:rsidP="00105740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5740" w:rsidRPr="00027F08" w:rsidRDefault="00105740" w:rsidP="00105740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F0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</w:p>
    <w:p w:rsidR="00105740" w:rsidRDefault="00105740" w:rsidP="00105740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F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НИУ ВШЭ – Пермь</w:t>
      </w:r>
    </w:p>
    <w:p w:rsidR="00E82135" w:rsidRPr="00027F08" w:rsidRDefault="00E82135" w:rsidP="00105740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____________№_____________</w:t>
      </w: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22D0" w:rsidRPr="00027F08" w:rsidRDefault="006922D0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4333" w:rsidRPr="00027F08" w:rsidRDefault="00D04333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7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ПАМЯТКА</w:t>
      </w:r>
    </w:p>
    <w:p w:rsidR="00D04333" w:rsidRPr="00027F08" w:rsidRDefault="00D04333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4333" w:rsidRPr="00027F08" w:rsidRDefault="00D04333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7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обязанностях и ограничениях</w:t>
      </w:r>
      <w:r w:rsidR="0077518C" w:rsidRPr="00027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27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работников </w:t>
      </w:r>
      <w:r w:rsidR="006922D0" w:rsidRPr="00027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НИУ ВШЭ – Пермь</w:t>
      </w:r>
      <w:r w:rsidRPr="00027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D04333" w:rsidRPr="00027F08" w:rsidRDefault="00D04333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установленных в целях противодействия коррупции</w:t>
      </w:r>
    </w:p>
    <w:p w:rsidR="00D04333" w:rsidRPr="00027F08" w:rsidRDefault="00D04333" w:rsidP="00D04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316" w:rsidRPr="00027F08" w:rsidRDefault="00E80FD5">
      <w:pPr>
        <w:rPr>
          <w:rFonts w:ascii="Times New Roman" w:hAnsi="Times New Roman" w:cs="Times New Roman"/>
          <w:sz w:val="26"/>
          <w:szCs w:val="26"/>
        </w:rPr>
      </w:pPr>
    </w:p>
    <w:p w:rsidR="006922D0" w:rsidRPr="00027F08" w:rsidRDefault="006922D0">
      <w:pPr>
        <w:rPr>
          <w:rFonts w:ascii="Times New Roman" w:hAnsi="Times New Roman" w:cs="Times New Roman"/>
          <w:sz w:val="26"/>
          <w:szCs w:val="26"/>
        </w:rPr>
      </w:pPr>
    </w:p>
    <w:p w:rsidR="006922D0" w:rsidRPr="00027F08" w:rsidRDefault="006922D0">
      <w:pPr>
        <w:rPr>
          <w:rFonts w:ascii="Times New Roman" w:hAnsi="Times New Roman" w:cs="Times New Roman"/>
          <w:sz w:val="26"/>
          <w:szCs w:val="26"/>
        </w:rPr>
      </w:pPr>
    </w:p>
    <w:p w:rsidR="006922D0" w:rsidRPr="00027F08" w:rsidRDefault="006922D0">
      <w:pPr>
        <w:rPr>
          <w:rFonts w:ascii="Times New Roman" w:hAnsi="Times New Roman" w:cs="Times New Roman"/>
          <w:sz w:val="26"/>
          <w:szCs w:val="26"/>
        </w:rPr>
      </w:pPr>
    </w:p>
    <w:p w:rsidR="006922D0" w:rsidRPr="00027F08" w:rsidRDefault="006922D0">
      <w:pPr>
        <w:rPr>
          <w:rFonts w:ascii="Times New Roman" w:hAnsi="Times New Roman" w:cs="Times New Roman"/>
          <w:sz w:val="26"/>
          <w:szCs w:val="26"/>
        </w:rPr>
      </w:pPr>
    </w:p>
    <w:p w:rsidR="006922D0" w:rsidRPr="00027F08" w:rsidRDefault="006922D0">
      <w:pPr>
        <w:rPr>
          <w:rFonts w:ascii="Times New Roman" w:hAnsi="Times New Roman" w:cs="Times New Roman"/>
          <w:sz w:val="26"/>
          <w:szCs w:val="26"/>
        </w:rPr>
      </w:pPr>
    </w:p>
    <w:p w:rsidR="006922D0" w:rsidRPr="00027F08" w:rsidRDefault="006922D0">
      <w:pPr>
        <w:rPr>
          <w:rFonts w:ascii="Times New Roman" w:hAnsi="Times New Roman" w:cs="Times New Roman"/>
          <w:sz w:val="26"/>
          <w:szCs w:val="26"/>
        </w:rPr>
      </w:pPr>
    </w:p>
    <w:p w:rsidR="006922D0" w:rsidRPr="00027F08" w:rsidRDefault="006922D0">
      <w:pPr>
        <w:rPr>
          <w:rFonts w:ascii="Times New Roman" w:hAnsi="Times New Roman" w:cs="Times New Roman"/>
          <w:sz w:val="26"/>
          <w:szCs w:val="26"/>
        </w:rPr>
      </w:pPr>
    </w:p>
    <w:p w:rsidR="006922D0" w:rsidRPr="00027F08" w:rsidRDefault="006922D0">
      <w:pPr>
        <w:rPr>
          <w:rFonts w:ascii="Times New Roman" w:hAnsi="Times New Roman" w:cs="Times New Roman"/>
          <w:sz w:val="26"/>
          <w:szCs w:val="26"/>
        </w:rPr>
      </w:pPr>
    </w:p>
    <w:p w:rsidR="006922D0" w:rsidRPr="00027F08" w:rsidRDefault="006922D0" w:rsidP="00487A7A">
      <w:pPr>
        <w:jc w:val="center"/>
        <w:rPr>
          <w:rFonts w:ascii="Times New Roman" w:hAnsi="Times New Roman" w:cs="Times New Roman"/>
          <w:sz w:val="26"/>
          <w:szCs w:val="26"/>
        </w:rPr>
      </w:pPr>
      <w:r w:rsidRPr="00027F08">
        <w:rPr>
          <w:rFonts w:ascii="Times New Roman" w:hAnsi="Times New Roman" w:cs="Times New Roman"/>
          <w:sz w:val="26"/>
          <w:szCs w:val="26"/>
        </w:rPr>
        <w:t>Пермь</w:t>
      </w:r>
      <w:r w:rsidRPr="00E82135">
        <w:rPr>
          <w:rFonts w:ascii="Times New Roman" w:hAnsi="Times New Roman" w:cs="Times New Roman"/>
          <w:sz w:val="26"/>
          <w:szCs w:val="26"/>
        </w:rPr>
        <w:t>, 202</w:t>
      </w:r>
      <w:r w:rsidR="00E82135" w:rsidRPr="00E82135">
        <w:rPr>
          <w:rFonts w:ascii="Times New Roman" w:hAnsi="Times New Roman" w:cs="Times New Roman"/>
          <w:sz w:val="26"/>
          <w:szCs w:val="26"/>
        </w:rPr>
        <w:t>4</w:t>
      </w:r>
      <w:r w:rsidRPr="00027F08">
        <w:rPr>
          <w:rFonts w:ascii="Times New Roman" w:hAnsi="Times New Roman" w:cs="Times New Roman"/>
          <w:sz w:val="26"/>
          <w:szCs w:val="26"/>
        </w:rPr>
        <w:t xml:space="preserve"> год</w:t>
      </w:r>
      <w:r w:rsidRPr="00027F08">
        <w:rPr>
          <w:rFonts w:ascii="Times New Roman" w:hAnsi="Times New Roman" w:cs="Times New Roman"/>
          <w:sz w:val="26"/>
          <w:szCs w:val="26"/>
        </w:rPr>
        <w:br w:type="page"/>
      </w:r>
    </w:p>
    <w:p w:rsidR="00D04333" w:rsidRPr="00A239C2" w:rsidRDefault="00D04333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</w:t>
      </w:r>
    </w:p>
    <w:p w:rsidR="00D04333" w:rsidRPr="00A239C2" w:rsidRDefault="00D04333" w:rsidP="00D043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4333" w:rsidRPr="00A239C2" w:rsidRDefault="00D04333" w:rsidP="00A239C2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Нормативное правовое регулирование ограничений и обязанностей</w:t>
      </w:r>
      <w:r w:rsidR="0077518C" w:rsidRPr="00A239C2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,</w:t>
      </w:r>
      <w:r w:rsidRPr="00A239C2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 xml:space="preserve"> установленных 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противодействия коррупции</w:t>
      </w:r>
      <w:r w:rsidRPr="00A239C2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 xml:space="preserve"> в отношении 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</w:t>
      </w:r>
      <w:r w:rsidR="006922D0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НИУ ВШЭ – Пермь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4333" w:rsidRPr="00A239C2" w:rsidRDefault="00D04333" w:rsidP="00A239C2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Основные понятия, используемые в сфере противодействия коррупции.</w:t>
      </w:r>
    </w:p>
    <w:p w:rsidR="00D04333" w:rsidRPr="00A239C2" w:rsidRDefault="00D04333" w:rsidP="00A239C2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Ограничения и обязанности, установленные в отношении работников </w:t>
      </w:r>
      <w:r w:rsidR="006922D0" w:rsidRPr="00A239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НИУ ВШЭ – Пермь</w:t>
      </w:r>
      <w:r w:rsidRPr="00A239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04333" w:rsidRPr="00A239C2" w:rsidRDefault="00D04333" w:rsidP="00A239C2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Ответственность за несоблюдение предусмотренных ограничений</w:t>
      </w:r>
      <w:r w:rsidR="006837F6" w:rsidRPr="00A239C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и</w:t>
      </w:r>
      <w:r w:rsidR="006922D0" w:rsidRPr="00A239C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 </w:t>
      </w:r>
      <w:r w:rsidR="006837F6" w:rsidRPr="00A239C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обязанностей</w:t>
      </w:r>
      <w:r w:rsidRPr="00A239C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FE3695" w:rsidRPr="00A239C2" w:rsidRDefault="00FE3695" w:rsidP="00A239C2">
      <w:pPr>
        <w:pStyle w:val="ac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Уголовная ответственность за преступления коррупционной направленности.</w:t>
      </w:r>
    </w:p>
    <w:p w:rsidR="00FE3695" w:rsidRPr="00A239C2" w:rsidRDefault="00FE3695" w:rsidP="00A239C2">
      <w:pPr>
        <w:pStyle w:val="ac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ответственность за коррупционные правонарушения.</w:t>
      </w:r>
    </w:p>
    <w:p w:rsidR="00FE3695" w:rsidRPr="00A239C2" w:rsidRDefault="00FE3695" w:rsidP="00A239C2">
      <w:pPr>
        <w:pStyle w:val="ac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Дисциплинарная ответственность за коррупционные правонарушения.</w:t>
      </w:r>
    </w:p>
    <w:p w:rsidR="00FE3695" w:rsidRPr="00A239C2" w:rsidRDefault="00FE3695" w:rsidP="00FE369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922D0" w:rsidRPr="00A239C2" w:rsidRDefault="006922D0">
      <w:pPr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br w:type="page"/>
      </w:r>
    </w:p>
    <w:p w:rsidR="006837F6" w:rsidRPr="00A239C2" w:rsidRDefault="006837F6" w:rsidP="00A239C2">
      <w:pPr>
        <w:pStyle w:val="ac"/>
        <w:numPr>
          <w:ilvl w:val="0"/>
          <w:numId w:val="3"/>
        </w:numPr>
        <w:shd w:val="clear" w:color="auto" w:fill="FFFFFF"/>
        <w:spacing w:after="0" w:line="30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lastRenderedPageBreak/>
        <w:t xml:space="preserve">Нормативное правовое регулирование ограничений и обязанностей, установленных </w:t>
      </w:r>
      <w:r w:rsidRPr="00A23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целях противодействия коррупции</w:t>
      </w:r>
      <w:r w:rsidRPr="00A239C2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 xml:space="preserve"> в отношении </w:t>
      </w:r>
      <w:r w:rsidRPr="00A23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работников </w:t>
      </w:r>
      <w:r w:rsidR="006922D0" w:rsidRPr="00A23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НИУ ВШЭ – Пермь</w:t>
      </w:r>
    </w:p>
    <w:p w:rsidR="00D822CB" w:rsidRPr="00A239C2" w:rsidRDefault="006837F6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D822CB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определения основных принципов противодействия коррупции, 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установления </w:t>
      </w:r>
      <w:r w:rsidR="00032C14" w:rsidRPr="00A239C2">
        <w:rPr>
          <w:rFonts w:ascii="Times New Roman" w:hAnsi="Times New Roman" w:cs="Times New Roman"/>
          <w:sz w:val="26"/>
          <w:szCs w:val="26"/>
        </w:rPr>
        <w:t>единого подхода к обеспечению работы по профилактике и</w:t>
      </w:r>
      <w:r w:rsidR="006922D0" w:rsidRPr="00A239C2">
        <w:rPr>
          <w:rFonts w:ascii="Times New Roman" w:hAnsi="Times New Roman" w:cs="Times New Roman"/>
          <w:sz w:val="26"/>
          <w:szCs w:val="26"/>
        </w:rPr>
        <w:t> </w:t>
      </w:r>
      <w:r w:rsidR="00032C14" w:rsidRPr="00A239C2">
        <w:rPr>
          <w:rFonts w:ascii="Times New Roman" w:hAnsi="Times New Roman" w:cs="Times New Roman"/>
          <w:sz w:val="26"/>
          <w:szCs w:val="26"/>
        </w:rPr>
        <w:t>противодействию коррупции</w:t>
      </w:r>
      <w:r w:rsidR="00D822CB" w:rsidRPr="00A239C2">
        <w:rPr>
          <w:rFonts w:ascii="Times New Roman" w:hAnsi="Times New Roman" w:cs="Times New Roman"/>
          <w:sz w:val="26"/>
          <w:szCs w:val="26"/>
        </w:rPr>
        <w:t>, а также во исполнение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22CB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требований 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D822CB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A239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6922D0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25.12.2008 </w:t>
      </w:r>
      <w:r w:rsidR="000F1284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 273-ФЗ 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противодействии коррупции» (далее – Федеральный закон №</w:t>
      </w:r>
      <w:r w:rsidR="006922D0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</w:t>
      </w:r>
      <w:r w:rsidR="00785E2D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22CB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822CB" w:rsidRPr="00A239C2">
        <w:rPr>
          <w:rFonts w:ascii="Times New Roman" w:hAnsi="Times New Roman" w:cs="Times New Roman"/>
          <w:sz w:val="26"/>
          <w:szCs w:val="26"/>
        </w:rPr>
        <w:t>НИУ</w:t>
      </w:r>
      <w:r w:rsidR="006922D0" w:rsidRPr="00A239C2">
        <w:rPr>
          <w:rFonts w:ascii="Times New Roman" w:hAnsi="Times New Roman" w:cs="Times New Roman"/>
          <w:sz w:val="26"/>
          <w:szCs w:val="26"/>
        </w:rPr>
        <w:t> </w:t>
      </w:r>
      <w:r w:rsidR="00D822CB" w:rsidRPr="00A239C2">
        <w:rPr>
          <w:rFonts w:ascii="Times New Roman" w:hAnsi="Times New Roman" w:cs="Times New Roman"/>
          <w:sz w:val="26"/>
          <w:szCs w:val="26"/>
        </w:rPr>
        <w:t>ВШЭ</w:t>
      </w:r>
      <w:r w:rsidR="00D822CB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утверждена Антикоррупционная политика Национального исследовательского университета «Высшая школа экономики».</w:t>
      </w:r>
    </w:p>
    <w:p w:rsidR="00203B06" w:rsidRPr="00A239C2" w:rsidRDefault="00203B06" w:rsidP="00A239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46DEE" w:rsidRPr="00A239C2" w:rsidRDefault="00F46DEE" w:rsidP="00A239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В соответствии со статьей 13.3 Федерального закона № 273-ФЗ организации обязаны разрабатывать и принимать меры по предупреждению коррупции.</w:t>
      </w:r>
    </w:p>
    <w:p w:rsidR="00F46DEE" w:rsidRPr="00A239C2" w:rsidRDefault="00F46DEE" w:rsidP="00A23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Меры по предупреждению коррупции, принимаемые в организации, могут включать:</w:t>
      </w:r>
    </w:p>
    <w:p w:rsidR="00F46DEE" w:rsidRPr="00A239C2" w:rsidRDefault="00F46DEE" w:rsidP="00A239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1) определение подразделений или должностных лиц, ответственных за профилактику коррупционных и иных правонарушений;</w:t>
      </w:r>
    </w:p>
    <w:p w:rsidR="00F46DEE" w:rsidRPr="00A239C2" w:rsidRDefault="00F46DEE" w:rsidP="00A239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2) сотрудничество организации с правоохранительными органами;</w:t>
      </w:r>
    </w:p>
    <w:p w:rsidR="00F46DEE" w:rsidRPr="00A239C2" w:rsidRDefault="00F46DEE" w:rsidP="00A23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3) разработку и внедрение в практику стандартов и процедур, направленных на обеспечение добросовестной работы организации.</w:t>
      </w:r>
    </w:p>
    <w:p w:rsidR="00F46DEE" w:rsidRPr="00A239C2" w:rsidRDefault="00F46DEE" w:rsidP="00A23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4) принятие кодекса этики и служебного поведения работников организации;</w:t>
      </w:r>
    </w:p>
    <w:p w:rsidR="00F46DEE" w:rsidRPr="00A239C2" w:rsidRDefault="00F46DEE" w:rsidP="00A23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5) предотвращение и урегулирование конфликта интересов;</w:t>
      </w:r>
    </w:p>
    <w:p w:rsidR="00F46DEE" w:rsidRPr="00A239C2" w:rsidRDefault="007C48E5" w:rsidP="00A23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46DEE" w:rsidRPr="00A239C2">
        <w:rPr>
          <w:rFonts w:ascii="Times New Roman" w:hAnsi="Times New Roman" w:cs="Times New Roman"/>
          <w:sz w:val="26"/>
          <w:szCs w:val="26"/>
        </w:rPr>
        <w:t>) принятие кодекса этики и служебного поведения работников организации;</w:t>
      </w:r>
    </w:p>
    <w:p w:rsidR="00F46DEE" w:rsidRPr="00A239C2" w:rsidRDefault="007C48E5" w:rsidP="00A23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46DEE" w:rsidRPr="00A239C2">
        <w:rPr>
          <w:rFonts w:ascii="Times New Roman" w:hAnsi="Times New Roman" w:cs="Times New Roman"/>
          <w:sz w:val="26"/>
          <w:szCs w:val="26"/>
        </w:rPr>
        <w:t>) предотвращение и урегулирование конфликта интересов;</w:t>
      </w:r>
    </w:p>
    <w:p w:rsidR="00F46DEE" w:rsidRPr="00A239C2" w:rsidRDefault="007C48E5" w:rsidP="00A23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46DEE" w:rsidRPr="00A239C2">
        <w:rPr>
          <w:rFonts w:ascii="Times New Roman" w:hAnsi="Times New Roman" w:cs="Times New Roman"/>
          <w:sz w:val="26"/>
          <w:szCs w:val="26"/>
        </w:rPr>
        <w:t>) недопущение составления неофициальной отчетности и использования поддельных документов.</w:t>
      </w:r>
    </w:p>
    <w:p w:rsidR="006837F6" w:rsidRPr="00A239C2" w:rsidRDefault="006837F6" w:rsidP="00A239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7B2F" w:rsidRPr="00A239C2" w:rsidRDefault="00D17B2F" w:rsidP="00A239C2">
      <w:pPr>
        <w:pStyle w:val="ac"/>
        <w:numPr>
          <w:ilvl w:val="0"/>
          <w:numId w:val="3"/>
        </w:numPr>
        <w:shd w:val="clear" w:color="auto" w:fill="FFFFFF"/>
        <w:spacing w:after="0" w:line="30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  <w:r w:rsidRPr="00A239C2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Основные понятия, используемые в сфере противодействия коррупции</w:t>
      </w:r>
    </w:p>
    <w:p w:rsidR="00D17B2F" w:rsidRPr="00A239C2" w:rsidRDefault="00D17B2F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05DB" w:rsidRPr="00AC05DB" w:rsidRDefault="00D17B2F" w:rsidP="00AC0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Коррупция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3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злоупотребление должностным</w:t>
      </w:r>
      <w:r w:rsidR="0093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(служебным)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</w:t>
      </w:r>
      <w:r w:rsidRPr="00A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вопреки законным интересам общества и государства в целях получения выгоды в</w:t>
      </w:r>
      <w:r w:rsidR="008E0999" w:rsidRPr="00AC05D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C05D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r w:rsidR="00AC05DB" w:rsidRPr="00A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Коррупцией также является совершение перечисленных деяний от имени и в интересах юридического лица (пункт 1 статья 1 </w:t>
      </w:r>
      <w:r w:rsidR="00AC05DB" w:rsidRPr="00AC05DB">
        <w:rPr>
          <w:rFonts w:ascii="Times New Roman" w:hAnsi="Times New Roman" w:cs="Times New Roman"/>
          <w:sz w:val="26"/>
          <w:szCs w:val="26"/>
        </w:rPr>
        <w:t>Федеральный закон от 25.12.2008 № 273-ФЗ «О противодействии коррупции»)</w:t>
      </w:r>
      <w:r w:rsidR="00232479">
        <w:rPr>
          <w:rFonts w:ascii="Times New Roman" w:hAnsi="Times New Roman" w:cs="Times New Roman"/>
          <w:sz w:val="26"/>
          <w:szCs w:val="26"/>
        </w:rPr>
        <w:t>.</w:t>
      </w:r>
    </w:p>
    <w:p w:rsidR="00D17B2F" w:rsidRPr="00A239C2" w:rsidRDefault="00D17B2F" w:rsidP="00A23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Противодействие коррупции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D17B2F" w:rsidRPr="00A239C2" w:rsidRDefault="00D17B2F" w:rsidP="00A23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8E0999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D17B2F" w:rsidRPr="00A239C2" w:rsidRDefault="00D17B2F" w:rsidP="00A23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8E0999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D17B2F" w:rsidRPr="00A239C2" w:rsidRDefault="00D17B2F" w:rsidP="00A23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</w:t>
      </w:r>
      <w:r w:rsidR="008E0999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минимизации и (или) ликвидации последствий коррупционных правонарушений.</w:t>
      </w:r>
    </w:p>
    <w:p w:rsidR="00930A0C" w:rsidRPr="00930A0C" w:rsidRDefault="00D17B2F" w:rsidP="0093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Конфликт интересов</w:t>
      </w:r>
      <w:r w:rsidRPr="00A239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это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 причинению вреда правам </w:t>
      </w:r>
      <w:r w:rsidRPr="00930A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E0999" w:rsidRPr="00930A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930A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законным интересам граждан, имуществу и (или) деловой репутации организации, работником (представителем) которой он является.</w:t>
      </w:r>
      <w:r w:rsidRPr="00930A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Start w:id="1" w:name="Par0"/>
      <w:bookmarkEnd w:id="1"/>
      <w:r w:rsidR="00930A0C" w:rsidRPr="00930A0C">
        <w:rPr>
          <w:rFonts w:ascii="Times New Roman" w:hAnsi="Times New Roman" w:cs="Times New Roman"/>
          <w:sz w:val="26"/>
          <w:szCs w:val="26"/>
        </w:rPr>
        <w:t>Где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17B2F" w:rsidRPr="00A239C2" w:rsidRDefault="00D17B2F" w:rsidP="00A23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Конфликт интересов педагогического работника</w:t>
      </w:r>
      <w:r w:rsidRPr="00A239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это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</w:t>
      </w:r>
      <w:r w:rsidR="008E0999" w:rsidRPr="00A239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A239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надлежащее исполнение педагогическим работником профессиональных обязанностей вследствие противоречия между его личной заинтересованностью и</w:t>
      </w:r>
      <w:r w:rsidR="008E0999" w:rsidRPr="00A239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A239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интересами обучающегося, родителей (законных представителей) несовершеннолетних обучающихся.</w:t>
      </w:r>
    </w:p>
    <w:p w:rsidR="00D17B2F" w:rsidRPr="00A239C2" w:rsidRDefault="00D17B2F" w:rsidP="00A23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Личная заинтересованность работника (представителя организации)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заинтересованность работника (представителя организации), связанная с</w:t>
      </w:r>
      <w:r w:rsidR="008E0999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8E0999" w:rsidRPr="00A239C2" w:rsidRDefault="00D17B2F" w:rsidP="00A239C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Взятка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получение должностным лицом лично или через посредника денег, ценных бумаг, иного имущества либо в виде незаконн</w:t>
      </w:r>
      <w:r w:rsidR="007C48E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оказания ему услуг имущественного характера, предоставления иных имущественных прав за</w:t>
      </w:r>
      <w:r w:rsidR="008E0999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D17B2F" w:rsidRDefault="00D17B2F" w:rsidP="00A239C2">
      <w:pPr>
        <w:spacing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Коммерческий подкуп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</w:t>
      </w:r>
      <w:r w:rsidR="008E0999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A239C2" w:rsidRPr="00A239C2" w:rsidRDefault="00A239C2" w:rsidP="00A239C2">
      <w:pPr>
        <w:spacing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915" w:rsidRPr="00A239C2" w:rsidRDefault="00D17B2F" w:rsidP="00A239C2">
      <w:pPr>
        <w:pStyle w:val="ac"/>
        <w:numPr>
          <w:ilvl w:val="0"/>
          <w:numId w:val="3"/>
        </w:numPr>
        <w:shd w:val="clear" w:color="auto" w:fill="FFFFFF"/>
        <w:spacing w:after="0" w:line="30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  <w:r w:rsidRPr="00A239C2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lastRenderedPageBreak/>
        <w:t>Ограничения и обязанности, установленные в отношении работников НИУ ВШЭ </w:t>
      </w:r>
      <w:r w:rsidR="003F1CED" w:rsidRPr="00A239C2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–</w:t>
      </w:r>
      <w:r w:rsidRPr="00A239C2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 Пермь</w:t>
      </w:r>
    </w:p>
    <w:p w:rsidR="003F1CED" w:rsidRPr="00A239C2" w:rsidRDefault="003F1CED" w:rsidP="00A239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7B2F" w:rsidRPr="00A239C2" w:rsidRDefault="00D17B2F" w:rsidP="00E0109C">
      <w:pPr>
        <w:tabs>
          <w:tab w:val="left" w:pos="285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а)</w:t>
      </w:r>
      <w:r w:rsidR="008E0999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 в</w:t>
      </w: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оздерживаться от совершения и (или) участия в совершении коррупционных правонарушений;</w:t>
      </w:r>
    </w:p>
    <w:p w:rsidR="00EC4628" w:rsidRDefault="00D17B2F" w:rsidP="00E0109C">
      <w:pPr>
        <w:tabs>
          <w:tab w:val="left" w:pos="218"/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б)</w:t>
      </w:r>
      <w:r w:rsidR="008E0999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 </w:t>
      </w: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</w:t>
      </w:r>
      <w:r w:rsidRPr="00EC4628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коррупционного правонарушения</w:t>
      </w:r>
      <w:r w:rsidR="00EC4628" w:rsidRPr="00EC462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17B2F" w:rsidRPr="00EC4628" w:rsidRDefault="00EC4628" w:rsidP="00E0109C">
      <w:pPr>
        <w:tabs>
          <w:tab w:val="left" w:pos="218"/>
          <w:tab w:val="left" w:pos="709"/>
        </w:tabs>
        <w:spacing w:after="0" w:line="240" w:lineRule="auto"/>
        <w:ind w:right="20"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EC4628">
        <w:rPr>
          <w:rFonts w:ascii="Times New Roman" w:hAnsi="Times New Roman" w:cs="Times New Roman"/>
          <w:sz w:val="26"/>
          <w:szCs w:val="26"/>
        </w:rPr>
        <w:t>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</w:t>
      </w:r>
      <w:r w:rsidR="00D17B2F" w:rsidRPr="00EC4628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;</w:t>
      </w:r>
    </w:p>
    <w:p w:rsidR="00EC4628" w:rsidRPr="00EC4628" w:rsidRDefault="00EC4628" w:rsidP="00E0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628">
        <w:rPr>
          <w:rFonts w:ascii="Times New Roman" w:hAnsi="Times New Roman" w:cs="Times New Roman"/>
          <w:sz w:val="26"/>
          <w:szCs w:val="26"/>
        </w:rPr>
        <w:t>г) избегать (по возможности) ситуаций и обстоятельств, которые могут привести к конфликту интересов;</w:t>
      </w:r>
    </w:p>
    <w:p w:rsidR="00D17B2F" w:rsidRPr="00A239C2" w:rsidRDefault="00EC4628" w:rsidP="00E0109C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eastAsia="Arial Unicode MS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д</w:t>
      </w:r>
      <w:r w:rsidR="00D17B2F" w:rsidRPr="00EC462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D17B2F" w:rsidRPr="00EC4628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незамедлительно информировать </w:t>
      </w:r>
      <w:r w:rsidR="00D17B2F" w:rsidRPr="00EC462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должностное лицо НИУ</w:t>
      </w:r>
      <w:r w:rsidR="008E0999" w:rsidRPr="00EC462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 </w:t>
      </w:r>
      <w:r w:rsidR="00D17B2F" w:rsidRPr="00EC462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ВШЭ,</w:t>
      </w:r>
      <w:r w:rsidR="00D17B2F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ответственное за реализацию мер по противодействию коррупции в соответствии с</w:t>
      </w:r>
      <w:r w:rsidR="008E0999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 </w:t>
      </w:r>
      <w:r w:rsidR="00D17B2F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установленным в НИУ</w:t>
      </w:r>
      <w:r w:rsidR="008E0999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 </w:t>
      </w:r>
      <w:r w:rsidR="00D17B2F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ВШЭ распределением полномочий </w:t>
      </w:r>
      <w:r w:rsidR="00D17B2F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о случаях склонения к</w:t>
      </w:r>
      <w:r w:rsidR="008E0999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 </w:t>
      </w:r>
      <w:r w:rsidR="00D17B2F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совершению коррупционных</w:t>
      </w:r>
      <w:r w:rsidR="00D17B2F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правонарушений</w:t>
      </w:r>
      <w:r w:rsidR="00E0109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E0999" w:rsidRPr="00A239C2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D17B2F" w:rsidRPr="00A239C2">
          <w:rPr>
            <w:rFonts w:ascii="Times New Roman" w:eastAsia="Arial Unicode MS" w:hAnsi="Times New Roman" w:cs="Times New Roman"/>
            <w:sz w:val="26"/>
            <w:szCs w:val="26"/>
            <w:u w:val="single"/>
            <w:lang w:eastAsia="ru-RU"/>
          </w:rPr>
          <w:t>https://www.hse.ru/anticorruption/contacts</w:t>
        </w:r>
      </w:hyperlink>
      <w:r w:rsidR="008E0999" w:rsidRPr="00A239C2"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>)</w:t>
      </w:r>
      <w:r w:rsidR="00824CD3"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 xml:space="preserve">, </w:t>
      </w:r>
      <w:r w:rsidR="00E0109C"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 xml:space="preserve"> </w:t>
      </w:r>
      <w:r w:rsidR="00824CD3" w:rsidRPr="003A111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 также </w:t>
      </w:r>
      <w:r w:rsidR="003A111B" w:rsidRPr="003A111B">
        <w:rPr>
          <w:rFonts w:ascii="Times New Roman" w:hAnsi="Times New Roman" w:cs="Times New Roman"/>
          <w:sz w:val="26"/>
          <w:szCs w:val="26"/>
        </w:rPr>
        <w:t>ответственное</w:t>
      </w:r>
      <w:r w:rsidR="003A111B" w:rsidRPr="00C55B78">
        <w:rPr>
          <w:rFonts w:ascii="Times New Roman" w:hAnsi="Times New Roman" w:cs="Times New Roman"/>
          <w:sz w:val="26"/>
          <w:szCs w:val="26"/>
        </w:rPr>
        <w:t xml:space="preserve"> лицо за организацию профилактики коррупционных и иных правонарушений в</w:t>
      </w:r>
      <w:r w:rsidR="003A111B">
        <w:rPr>
          <w:rFonts w:ascii="Times New Roman" w:hAnsi="Times New Roman" w:cs="Times New Roman"/>
          <w:sz w:val="26"/>
          <w:szCs w:val="26"/>
        </w:rPr>
        <w:t> </w:t>
      </w:r>
      <w:r w:rsidR="003A111B" w:rsidRPr="00C55B78">
        <w:rPr>
          <w:rFonts w:ascii="Times New Roman" w:hAnsi="Times New Roman" w:cs="Times New Roman"/>
          <w:sz w:val="26"/>
          <w:szCs w:val="26"/>
        </w:rPr>
        <w:t>НИУ</w:t>
      </w:r>
      <w:r w:rsidR="003A111B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3A111B" w:rsidRPr="00C55B78">
        <w:rPr>
          <w:rFonts w:ascii="Times New Roman" w:hAnsi="Times New Roman" w:cs="Times New Roman"/>
          <w:sz w:val="26"/>
          <w:szCs w:val="26"/>
        </w:rPr>
        <w:t>ВШЭ</w:t>
      </w:r>
      <w:r w:rsidR="003A111B" w:rsidRPr="00C55B7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3A111B" w:rsidRPr="00C55B78">
        <w:rPr>
          <w:rFonts w:ascii="Times New Roman" w:hAnsi="Times New Roman" w:cs="Times New Roman"/>
          <w:sz w:val="26"/>
          <w:szCs w:val="26"/>
        </w:rPr>
        <w:t>–</w:t>
      </w:r>
      <w:r w:rsidR="003A111B" w:rsidRPr="00C55B7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3A111B" w:rsidRPr="00C55B78">
        <w:rPr>
          <w:rFonts w:ascii="Times New Roman" w:hAnsi="Times New Roman" w:cs="Times New Roman"/>
          <w:sz w:val="26"/>
          <w:szCs w:val="26"/>
        </w:rPr>
        <w:t>Пермь</w:t>
      </w:r>
      <w:r w:rsidR="003A111B">
        <w:rPr>
          <w:rFonts w:ascii="Times New Roman" w:hAnsi="Times New Roman" w:cs="Times New Roman"/>
          <w:sz w:val="26"/>
          <w:szCs w:val="26"/>
        </w:rPr>
        <w:t xml:space="preserve"> и</w:t>
      </w:r>
      <w:r w:rsidR="003A111B" w:rsidRPr="003A111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824CD3" w:rsidRPr="003A111B">
        <w:rPr>
          <w:rFonts w:ascii="Times New Roman" w:eastAsia="Arial Unicode MS" w:hAnsi="Times New Roman" w:cs="Times New Roman"/>
          <w:sz w:val="26"/>
          <w:szCs w:val="26"/>
          <w:lang w:eastAsia="ru-RU"/>
        </w:rPr>
        <w:t>директора Филиала</w:t>
      </w:r>
      <w:r w:rsidR="008E0999" w:rsidRPr="00A239C2">
        <w:rPr>
          <w:rFonts w:ascii="Times New Roman" w:eastAsia="Arial Unicode MS" w:hAnsi="Times New Roman" w:cs="Times New Roman"/>
          <w:sz w:val="26"/>
          <w:szCs w:val="26"/>
          <w:lang w:eastAsia="ru-RU"/>
        </w:rPr>
        <w:t>;</w:t>
      </w:r>
    </w:p>
    <w:p w:rsidR="00D17B2F" w:rsidRPr="00A239C2" w:rsidRDefault="00EC4628" w:rsidP="00E0109C">
      <w:pPr>
        <w:tabs>
          <w:tab w:val="left" w:pos="323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е</w:t>
      </w:r>
      <w:r w:rsidR="00D17B2F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)</w:t>
      </w:r>
      <w:r w:rsidR="008E0999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 </w:t>
      </w:r>
      <w:r w:rsidR="00D17B2F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незамедлительно информировать о ставшей известной информации о</w:t>
      </w:r>
      <w:r w:rsidR="008E0999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 </w:t>
      </w:r>
      <w:r w:rsidR="00D17B2F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случаях совершения коррупционных правонарушений другими работниками</w:t>
      </w:r>
      <w:r w:rsidR="00D17B2F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8E0999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 </w:t>
      </w:r>
      <w:r w:rsidR="00D17B2F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обучающимися </w:t>
      </w:r>
      <w:r w:rsidR="008E0999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(</w:t>
      </w:r>
      <w:hyperlink r:id="rId10" w:history="1">
        <w:r w:rsidR="00D17B2F" w:rsidRPr="00A239C2">
          <w:rPr>
            <w:rFonts w:ascii="Times New Roman" w:eastAsia="Arial Unicode MS" w:hAnsi="Times New Roman" w:cs="Times New Roman"/>
            <w:sz w:val="26"/>
            <w:szCs w:val="26"/>
            <w:u w:val="single"/>
            <w:lang w:eastAsia="ru-RU"/>
          </w:rPr>
          <w:t>https://www.hse.ru/anticorruption/contacts</w:t>
        </w:r>
      </w:hyperlink>
      <w:r w:rsidR="008E0999" w:rsidRPr="00A239C2"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>)</w:t>
      </w:r>
      <w:r w:rsidR="00D17B2F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;</w:t>
      </w:r>
    </w:p>
    <w:p w:rsidR="00D17B2F" w:rsidRPr="00B44FB0" w:rsidRDefault="00EC4628" w:rsidP="00E0109C">
      <w:pPr>
        <w:tabs>
          <w:tab w:val="left" w:pos="218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ж</w:t>
      </w:r>
      <w:r w:rsidR="00D17B2F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)</w:t>
      </w:r>
      <w:r w:rsidR="008E0999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 </w:t>
      </w:r>
      <w:r w:rsidR="00D17B2F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сообщать непосредственному руководителю</w:t>
      </w:r>
      <w:r w:rsidR="007366DC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и ответственному лицу </w:t>
      </w:r>
      <w:r w:rsidR="007366DC" w:rsidRPr="00C55B78">
        <w:rPr>
          <w:rFonts w:ascii="Times New Roman" w:hAnsi="Times New Roman" w:cs="Times New Roman"/>
          <w:sz w:val="26"/>
          <w:szCs w:val="26"/>
        </w:rPr>
        <w:t xml:space="preserve">за </w:t>
      </w:r>
      <w:r w:rsidR="007366DC" w:rsidRPr="00B44FB0">
        <w:rPr>
          <w:rFonts w:ascii="Times New Roman" w:hAnsi="Times New Roman" w:cs="Times New Roman"/>
          <w:sz w:val="26"/>
          <w:szCs w:val="26"/>
        </w:rPr>
        <w:t>организацию профилактики коррупционных и иных правонарушений в НИУ</w:t>
      </w:r>
      <w:r w:rsidR="007366DC" w:rsidRPr="00B44FB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7366DC" w:rsidRPr="00B44FB0">
        <w:rPr>
          <w:rFonts w:ascii="Times New Roman" w:hAnsi="Times New Roman" w:cs="Times New Roman"/>
          <w:sz w:val="26"/>
          <w:szCs w:val="26"/>
        </w:rPr>
        <w:t>ВШЭ</w:t>
      </w:r>
      <w:r w:rsidR="007366DC" w:rsidRPr="00B44FB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7366DC" w:rsidRPr="00B44FB0">
        <w:rPr>
          <w:rFonts w:ascii="Times New Roman" w:hAnsi="Times New Roman" w:cs="Times New Roman"/>
          <w:sz w:val="26"/>
          <w:szCs w:val="26"/>
        </w:rPr>
        <w:t>–</w:t>
      </w:r>
      <w:r w:rsidR="007366DC" w:rsidRPr="00B44FB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7366DC" w:rsidRPr="00B44FB0">
        <w:rPr>
          <w:rFonts w:ascii="Times New Roman" w:hAnsi="Times New Roman" w:cs="Times New Roman"/>
          <w:sz w:val="26"/>
          <w:szCs w:val="26"/>
        </w:rPr>
        <w:t>Пермь</w:t>
      </w:r>
      <w:r w:rsidR="00D17B2F" w:rsidRPr="00B44FB0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о возможности возникновения либо о возникшем конфликте интересов</w:t>
      </w:r>
      <w:r w:rsidR="00D17B2F" w:rsidRPr="00B44FB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;</w:t>
      </w:r>
    </w:p>
    <w:p w:rsidR="0064081F" w:rsidRPr="00B44FB0" w:rsidRDefault="00EC4628" w:rsidP="00E0109C">
      <w:pPr>
        <w:tabs>
          <w:tab w:val="left" w:pos="218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B44FB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з</w:t>
      </w:r>
      <w:r w:rsidR="0064081F" w:rsidRPr="00B44FB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) не допускать составления неофициальной отчетности и использования поддельных документов в НИУ ВШЭ и НИУ ВШЭ – Пермь;</w:t>
      </w:r>
    </w:p>
    <w:p w:rsidR="00EC4628" w:rsidRPr="00B44FB0" w:rsidRDefault="00B44FB0" w:rsidP="00E0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FB0">
        <w:rPr>
          <w:rFonts w:ascii="Times New Roman" w:hAnsi="Times New Roman" w:cs="Times New Roman"/>
          <w:sz w:val="26"/>
          <w:szCs w:val="26"/>
        </w:rPr>
        <w:t>и)</w:t>
      </w:r>
      <w:r w:rsidR="00EC4628" w:rsidRPr="00B44FB0">
        <w:rPr>
          <w:rFonts w:ascii="Times New Roman" w:hAnsi="Times New Roman" w:cs="Times New Roman"/>
          <w:sz w:val="26"/>
          <w:szCs w:val="26"/>
        </w:rPr>
        <w:t xml:space="preserve"> раскрывать возникший (реальный) или потенциальный конфликт интересов;</w:t>
      </w:r>
    </w:p>
    <w:p w:rsidR="00EC4628" w:rsidRPr="00B44FB0" w:rsidRDefault="00B44FB0" w:rsidP="00E0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FB0">
        <w:rPr>
          <w:rFonts w:ascii="Times New Roman" w:hAnsi="Times New Roman" w:cs="Times New Roman"/>
          <w:sz w:val="26"/>
          <w:szCs w:val="26"/>
        </w:rPr>
        <w:t>к)</w:t>
      </w:r>
      <w:r w:rsidR="00EC4628" w:rsidRPr="00B44FB0">
        <w:rPr>
          <w:rFonts w:ascii="Times New Roman" w:hAnsi="Times New Roman" w:cs="Times New Roman"/>
          <w:sz w:val="26"/>
          <w:szCs w:val="26"/>
        </w:rPr>
        <w:t xml:space="preserve"> содействовать урегулированию возникшего конфликта интересов.</w:t>
      </w:r>
    </w:p>
    <w:p w:rsidR="00D17B2F" w:rsidRPr="00B44FB0" w:rsidRDefault="00E0109C" w:rsidP="00E0109C">
      <w:pPr>
        <w:tabs>
          <w:tab w:val="left" w:pos="218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л</w:t>
      </w:r>
      <w:r w:rsidR="00D17B2F" w:rsidRPr="00B44FB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)</w:t>
      </w:r>
      <w:r w:rsidR="002F20A6" w:rsidRPr="00B44FB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 </w:t>
      </w:r>
      <w:r w:rsidR="00D17B2F" w:rsidRPr="00B44FB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выполнять иные обязанности по предупреждению и противодействию коррупции, установленные в локальных нормативных актах НИУ</w:t>
      </w:r>
      <w:r w:rsidR="002F20A6" w:rsidRPr="00B44FB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 </w:t>
      </w:r>
      <w:r w:rsidR="00D17B2F" w:rsidRPr="00B44FB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ВШЭ</w:t>
      </w:r>
      <w:r w:rsidR="00487A7A" w:rsidRPr="00B44FB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и НИУ ВШЭ – Пермь</w:t>
      </w:r>
      <w:r w:rsidR="00D17B2F" w:rsidRPr="00B44FB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</w:p>
    <w:p w:rsidR="00D17B2F" w:rsidRPr="00B44FB0" w:rsidRDefault="00D17B2F" w:rsidP="00B44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17B2F" w:rsidRPr="00B44FB0" w:rsidRDefault="00D17B2F" w:rsidP="00B44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44FB0">
        <w:rPr>
          <w:rFonts w:ascii="Times New Roman" w:hAnsi="Times New Roman" w:cs="Times New Roman"/>
          <w:sz w:val="26"/>
          <w:szCs w:val="26"/>
          <w:u w:val="single"/>
        </w:rPr>
        <w:t>Работники в целях раскрытия</w:t>
      </w:r>
      <w:r w:rsidR="00CF3DE0" w:rsidRPr="00B44FB0">
        <w:rPr>
          <w:rFonts w:ascii="Times New Roman" w:hAnsi="Times New Roman" w:cs="Times New Roman"/>
          <w:sz w:val="26"/>
          <w:szCs w:val="26"/>
          <w:u w:val="single"/>
        </w:rPr>
        <w:t xml:space="preserve">, предотвращения </w:t>
      </w:r>
      <w:r w:rsidRPr="00B44FB0">
        <w:rPr>
          <w:rFonts w:ascii="Times New Roman" w:hAnsi="Times New Roman" w:cs="Times New Roman"/>
          <w:sz w:val="26"/>
          <w:szCs w:val="26"/>
          <w:u w:val="single"/>
        </w:rPr>
        <w:t xml:space="preserve">и урегулирования конфликта интересов обязаны: </w:t>
      </w:r>
    </w:p>
    <w:p w:rsidR="00D17B2F" w:rsidRPr="00A239C2" w:rsidRDefault="00D17B2F" w:rsidP="00A239C2">
      <w:pPr>
        <w:pStyle w:val="ac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2F20A6" w:rsidRPr="00A239C2">
        <w:rPr>
          <w:rFonts w:ascii="Times New Roman" w:hAnsi="Times New Roman" w:cs="Times New Roman"/>
          <w:sz w:val="26"/>
          <w:szCs w:val="26"/>
        </w:rPr>
        <w:t>НИУ ВШЭ</w:t>
      </w:r>
      <w:r w:rsidRPr="00A239C2">
        <w:rPr>
          <w:rFonts w:ascii="Times New Roman" w:hAnsi="Times New Roman" w:cs="Times New Roman"/>
          <w:sz w:val="26"/>
          <w:szCs w:val="26"/>
        </w:rPr>
        <w:t xml:space="preserve"> </w:t>
      </w:r>
      <w:r w:rsidR="002F20A6" w:rsidRPr="00A239C2">
        <w:rPr>
          <w:rFonts w:ascii="Times New Roman" w:hAnsi="Times New Roman" w:cs="Times New Roman"/>
          <w:sz w:val="26"/>
          <w:szCs w:val="26"/>
        </w:rPr>
        <w:t>–</w:t>
      </w:r>
      <w:r w:rsidRPr="00A239C2">
        <w:rPr>
          <w:rFonts w:ascii="Times New Roman" w:hAnsi="Times New Roman" w:cs="Times New Roman"/>
          <w:sz w:val="26"/>
          <w:szCs w:val="26"/>
        </w:rPr>
        <w:t xml:space="preserve"> без учета своих личных интересов, интересов своих родственников и друзей;</w:t>
      </w:r>
    </w:p>
    <w:p w:rsidR="00D17B2F" w:rsidRPr="00A239C2" w:rsidRDefault="00D17B2F" w:rsidP="00A239C2">
      <w:pPr>
        <w:pStyle w:val="ac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 xml:space="preserve">избегать ситуаций и обстоятельств, которые могут привести к конфликту интересов; </w:t>
      </w:r>
    </w:p>
    <w:p w:rsidR="00D17B2F" w:rsidRPr="00A239C2" w:rsidRDefault="00D17B2F" w:rsidP="00A239C2">
      <w:pPr>
        <w:pStyle w:val="ac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раскрывать возникший (реальный) или потенциальный конфликт интересов;</w:t>
      </w:r>
    </w:p>
    <w:p w:rsidR="00D17B2F" w:rsidRPr="00A239C2" w:rsidRDefault="00D17B2F" w:rsidP="00A239C2">
      <w:pPr>
        <w:pStyle w:val="ac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 xml:space="preserve">содействовать урегулированию возникшего конфликта интересов. </w:t>
      </w:r>
    </w:p>
    <w:p w:rsidR="00D17B2F" w:rsidRPr="00A239C2" w:rsidRDefault="00D17B2F" w:rsidP="00A2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17B2F" w:rsidRPr="00A239C2" w:rsidRDefault="00D17B2F" w:rsidP="00A23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239C2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В случае если конфликт интересов имеет место, то могут быть использованы следующие способы его разрешения: </w:t>
      </w:r>
    </w:p>
    <w:p w:rsidR="00D17B2F" w:rsidRPr="00A239C2" w:rsidRDefault="002F20A6" w:rsidP="00A239C2">
      <w:pPr>
        <w:pStyle w:val="ac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о</w:t>
      </w:r>
      <w:r w:rsidR="00D17B2F" w:rsidRPr="00A239C2">
        <w:rPr>
          <w:rFonts w:ascii="Times New Roman" w:hAnsi="Times New Roman" w:cs="Times New Roman"/>
          <w:sz w:val="26"/>
          <w:szCs w:val="26"/>
        </w:rPr>
        <w:t>граничение доступа работника к конкретной информации, которая может затрагивать личные интересы работника</w:t>
      </w:r>
      <w:r w:rsidRPr="00A239C2">
        <w:rPr>
          <w:rFonts w:ascii="Times New Roman" w:hAnsi="Times New Roman" w:cs="Times New Roman"/>
          <w:sz w:val="26"/>
          <w:szCs w:val="26"/>
        </w:rPr>
        <w:t>;</w:t>
      </w:r>
      <w:r w:rsidR="00D17B2F" w:rsidRPr="00A239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7B2F" w:rsidRPr="00A239C2" w:rsidRDefault="002F20A6" w:rsidP="00A239C2">
      <w:pPr>
        <w:pStyle w:val="ac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д</w:t>
      </w:r>
      <w:r w:rsidR="00D17B2F" w:rsidRPr="00A239C2">
        <w:rPr>
          <w:rFonts w:ascii="Times New Roman" w:hAnsi="Times New Roman" w:cs="Times New Roman"/>
          <w:sz w:val="26"/>
          <w:szCs w:val="26"/>
        </w:rPr>
        <w:t xml:space="preserve">обровольный отказ работника </w:t>
      </w:r>
      <w:r w:rsidRPr="00A239C2">
        <w:rPr>
          <w:rFonts w:ascii="Times New Roman" w:hAnsi="Times New Roman" w:cs="Times New Roman"/>
          <w:sz w:val="26"/>
          <w:szCs w:val="26"/>
        </w:rPr>
        <w:t>НИУ ВШЭ</w:t>
      </w:r>
      <w:r w:rsidR="00D17B2F" w:rsidRPr="00A239C2">
        <w:rPr>
          <w:rFonts w:ascii="Times New Roman" w:hAnsi="Times New Roman" w:cs="Times New Roman"/>
          <w:sz w:val="26"/>
          <w:szCs w:val="26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</w:t>
      </w:r>
      <w:r w:rsidRPr="00A239C2">
        <w:rPr>
          <w:rFonts w:ascii="Times New Roman" w:hAnsi="Times New Roman" w:cs="Times New Roman"/>
          <w:sz w:val="26"/>
          <w:szCs w:val="26"/>
        </w:rPr>
        <w:t>;</w:t>
      </w:r>
    </w:p>
    <w:p w:rsidR="00D17B2F" w:rsidRPr="00A239C2" w:rsidRDefault="002F20A6" w:rsidP="00A239C2">
      <w:pPr>
        <w:pStyle w:val="ac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п</w:t>
      </w:r>
      <w:r w:rsidR="00D17B2F" w:rsidRPr="00A239C2">
        <w:rPr>
          <w:rFonts w:ascii="Times New Roman" w:hAnsi="Times New Roman" w:cs="Times New Roman"/>
          <w:sz w:val="26"/>
          <w:szCs w:val="26"/>
        </w:rPr>
        <w:t>ересмотр и изменение функциональных обязанностей работника</w:t>
      </w:r>
      <w:r w:rsidRPr="00A239C2">
        <w:rPr>
          <w:rFonts w:ascii="Times New Roman" w:hAnsi="Times New Roman" w:cs="Times New Roman"/>
          <w:sz w:val="26"/>
          <w:szCs w:val="26"/>
        </w:rPr>
        <w:t>;</w:t>
      </w:r>
      <w:r w:rsidR="00D17B2F" w:rsidRPr="00A239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7B2F" w:rsidRPr="00A239C2" w:rsidRDefault="002F20A6" w:rsidP="00A239C2">
      <w:pPr>
        <w:pStyle w:val="ac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в</w:t>
      </w:r>
      <w:r w:rsidR="00D17B2F" w:rsidRPr="00A239C2">
        <w:rPr>
          <w:rFonts w:ascii="Times New Roman" w:hAnsi="Times New Roman" w:cs="Times New Roman"/>
          <w:sz w:val="26"/>
          <w:szCs w:val="26"/>
        </w:rPr>
        <w:t>ременное отстранение работника от должности, если его личные интересы входят в противоречие с функциональными обязанностями</w:t>
      </w:r>
      <w:r w:rsidRPr="00A239C2">
        <w:rPr>
          <w:rFonts w:ascii="Times New Roman" w:hAnsi="Times New Roman" w:cs="Times New Roman"/>
          <w:sz w:val="26"/>
          <w:szCs w:val="26"/>
        </w:rPr>
        <w:t>;</w:t>
      </w:r>
    </w:p>
    <w:p w:rsidR="00D17B2F" w:rsidRPr="00A239C2" w:rsidRDefault="002F20A6" w:rsidP="00A239C2">
      <w:pPr>
        <w:pStyle w:val="ac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п</w:t>
      </w:r>
      <w:r w:rsidR="00D17B2F" w:rsidRPr="00A239C2">
        <w:rPr>
          <w:rFonts w:ascii="Times New Roman" w:hAnsi="Times New Roman" w:cs="Times New Roman"/>
          <w:sz w:val="26"/>
          <w:szCs w:val="26"/>
        </w:rPr>
        <w:t>еревод работника на должность, предусматривающую выполнение функциональных обязанностей, не связанных с конфликтом интересов</w:t>
      </w:r>
      <w:r w:rsidRPr="00A239C2">
        <w:rPr>
          <w:rFonts w:ascii="Times New Roman" w:hAnsi="Times New Roman" w:cs="Times New Roman"/>
          <w:sz w:val="26"/>
          <w:szCs w:val="26"/>
        </w:rPr>
        <w:t>;</w:t>
      </w:r>
      <w:r w:rsidR="00D17B2F" w:rsidRPr="00A239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7B2F" w:rsidRPr="00A239C2" w:rsidRDefault="002F20A6" w:rsidP="00A239C2">
      <w:pPr>
        <w:pStyle w:val="ac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п</w:t>
      </w:r>
      <w:r w:rsidR="00D17B2F" w:rsidRPr="00A239C2">
        <w:rPr>
          <w:rFonts w:ascii="Times New Roman" w:hAnsi="Times New Roman" w:cs="Times New Roman"/>
          <w:sz w:val="26"/>
          <w:szCs w:val="26"/>
        </w:rPr>
        <w:t>ередача работником принадлежащего ему имущества, являющегося основой возникновения конфликта интересов, в доверительное управление</w:t>
      </w:r>
      <w:r w:rsidRPr="00A239C2">
        <w:rPr>
          <w:rFonts w:ascii="Times New Roman" w:hAnsi="Times New Roman" w:cs="Times New Roman"/>
          <w:sz w:val="26"/>
          <w:szCs w:val="26"/>
        </w:rPr>
        <w:t>;</w:t>
      </w:r>
      <w:r w:rsidR="00D17B2F" w:rsidRPr="00A239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7B2F" w:rsidRPr="00A239C2" w:rsidRDefault="002F20A6" w:rsidP="00A239C2">
      <w:pPr>
        <w:pStyle w:val="ac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о</w:t>
      </w:r>
      <w:r w:rsidR="00D17B2F" w:rsidRPr="00A239C2">
        <w:rPr>
          <w:rFonts w:ascii="Times New Roman" w:hAnsi="Times New Roman" w:cs="Times New Roman"/>
          <w:sz w:val="26"/>
          <w:szCs w:val="26"/>
        </w:rPr>
        <w:t>тказ работника от выгоды, явившейся причиной возникновения конфликта интересов</w:t>
      </w:r>
      <w:r w:rsidRPr="00A239C2">
        <w:rPr>
          <w:rFonts w:ascii="Times New Roman" w:hAnsi="Times New Roman" w:cs="Times New Roman"/>
          <w:sz w:val="26"/>
          <w:szCs w:val="26"/>
        </w:rPr>
        <w:t>;</w:t>
      </w:r>
      <w:r w:rsidR="00D17B2F" w:rsidRPr="00A239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7B2F" w:rsidRPr="00A239C2" w:rsidRDefault="002F20A6" w:rsidP="00A239C2">
      <w:pPr>
        <w:pStyle w:val="ac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у</w:t>
      </w:r>
      <w:r w:rsidR="00D17B2F" w:rsidRPr="00A239C2">
        <w:rPr>
          <w:rFonts w:ascii="Times New Roman" w:hAnsi="Times New Roman" w:cs="Times New Roman"/>
          <w:sz w:val="26"/>
          <w:szCs w:val="26"/>
        </w:rPr>
        <w:t xml:space="preserve">вольнение работника из </w:t>
      </w:r>
      <w:r w:rsidRPr="00A239C2">
        <w:rPr>
          <w:rFonts w:ascii="Times New Roman" w:hAnsi="Times New Roman" w:cs="Times New Roman"/>
          <w:sz w:val="26"/>
          <w:szCs w:val="26"/>
        </w:rPr>
        <w:t>НИУ ВШЭ</w:t>
      </w:r>
      <w:r w:rsidR="00D17B2F" w:rsidRPr="00A239C2">
        <w:rPr>
          <w:rFonts w:ascii="Times New Roman" w:hAnsi="Times New Roman" w:cs="Times New Roman"/>
          <w:sz w:val="26"/>
          <w:szCs w:val="26"/>
        </w:rPr>
        <w:t xml:space="preserve"> по инициативе работника</w:t>
      </w:r>
      <w:r w:rsidR="002E37C3" w:rsidRPr="00A239C2">
        <w:rPr>
          <w:rFonts w:ascii="Times New Roman" w:hAnsi="Times New Roman" w:cs="Times New Roman"/>
          <w:sz w:val="26"/>
          <w:szCs w:val="26"/>
        </w:rPr>
        <w:t>;</w:t>
      </w:r>
      <w:r w:rsidR="00D17B2F" w:rsidRPr="00A239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7B2F" w:rsidRPr="00A239C2" w:rsidRDefault="002F20A6" w:rsidP="00A239C2">
      <w:pPr>
        <w:pStyle w:val="ac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у</w:t>
      </w:r>
      <w:r w:rsidR="00D17B2F" w:rsidRPr="00A239C2">
        <w:rPr>
          <w:rFonts w:ascii="Times New Roman" w:hAnsi="Times New Roman" w:cs="Times New Roman"/>
          <w:sz w:val="26"/>
          <w:szCs w:val="26"/>
        </w:rPr>
        <w:t xml:space="preserve">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D17B2F" w:rsidRPr="00A239C2" w:rsidRDefault="00D17B2F" w:rsidP="00A2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2E37C3" w:rsidRPr="00A239C2">
        <w:rPr>
          <w:rFonts w:ascii="Times New Roman" w:hAnsi="Times New Roman" w:cs="Times New Roman"/>
          <w:sz w:val="26"/>
          <w:szCs w:val="26"/>
        </w:rPr>
        <w:t>НИУ ВШЭ</w:t>
      </w:r>
      <w:r w:rsidRPr="00A239C2">
        <w:rPr>
          <w:rFonts w:ascii="Times New Roman" w:hAnsi="Times New Roman" w:cs="Times New Roman"/>
          <w:sz w:val="26"/>
          <w:szCs w:val="26"/>
        </w:rPr>
        <w:t xml:space="preserve"> и</w:t>
      </w:r>
      <w:r w:rsidR="002E37C3" w:rsidRPr="00A239C2">
        <w:rPr>
          <w:rFonts w:ascii="Times New Roman" w:hAnsi="Times New Roman" w:cs="Times New Roman"/>
          <w:sz w:val="26"/>
          <w:szCs w:val="26"/>
        </w:rPr>
        <w:t> </w:t>
      </w:r>
      <w:r w:rsidRPr="00A239C2">
        <w:rPr>
          <w:rFonts w:ascii="Times New Roman" w:hAnsi="Times New Roman" w:cs="Times New Roman"/>
          <w:sz w:val="26"/>
          <w:szCs w:val="26"/>
        </w:rPr>
        <w:t xml:space="preserve">работника, раскрывшего сведения о конфликте интересов, могут быть найдены иные формы его урегулирования. </w:t>
      </w:r>
    </w:p>
    <w:p w:rsidR="00A239C2" w:rsidRDefault="00A239C2" w:rsidP="00A239C2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br w:type="page"/>
      </w:r>
    </w:p>
    <w:p w:rsidR="00E64E61" w:rsidRDefault="00E64E61" w:rsidP="00A239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39C2">
        <w:rPr>
          <w:rFonts w:ascii="Times New Roman" w:hAnsi="Times New Roman" w:cs="Times New Roman"/>
          <w:b/>
          <w:sz w:val="26"/>
          <w:szCs w:val="26"/>
        </w:rPr>
        <w:lastRenderedPageBreak/>
        <w:t>Взяткой могут быть:</w:t>
      </w:r>
    </w:p>
    <w:p w:rsidR="00E64E61" w:rsidRPr="00A239C2" w:rsidRDefault="00E64E61" w:rsidP="00A239C2">
      <w:pPr>
        <w:pStyle w:val="ac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  <w:u w:val="single"/>
        </w:rPr>
        <w:t>Предметы</w:t>
      </w:r>
      <w:r w:rsidRPr="00A239C2">
        <w:rPr>
          <w:rFonts w:ascii="Times New Roman" w:hAnsi="Times New Roman" w:cs="Times New Roman"/>
          <w:sz w:val="26"/>
          <w:szCs w:val="26"/>
        </w:rPr>
        <w:t xml:space="preserve"> </w:t>
      </w:r>
      <w:r w:rsidR="002E37C3" w:rsidRPr="00A239C2">
        <w:rPr>
          <w:rFonts w:ascii="Times New Roman" w:hAnsi="Times New Roman" w:cs="Times New Roman"/>
          <w:sz w:val="26"/>
          <w:szCs w:val="26"/>
        </w:rPr>
        <w:t>–</w:t>
      </w:r>
      <w:r w:rsidRPr="00A239C2">
        <w:rPr>
          <w:rFonts w:ascii="Times New Roman" w:hAnsi="Times New Roman" w:cs="Times New Roman"/>
          <w:sz w:val="26"/>
          <w:szCs w:val="26"/>
        </w:rPr>
        <w:t xml:space="preserve">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</w:p>
    <w:p w:rsidR="00E64E61" w:rsidRPr="00A239C2" w:rsidRDefault="00E64E61" w:rsidP="00A239C2">
      <w:pPr>
        <w:pStyle w:val="ac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  <w:u w:val="single"/>
        </w:rPr>
        <w:t>Услуги и выгоды</w:t>
      </w:r>
      <w:r w:rsidRPr="00A239C2">
        <w:rPr>
          <w:rFonts w:ascii="Times New Roman" w:hAnsi="Times New Roman" w:cs="Times New Roman"/>
          <w:sz w:val="26"/>
          <w:szCs w:val="26"/>
        </w:rPr>
        <w:t xml:space="preserve"> </w:t>
      </w:r>
      <w:r w:rsidR="002E37C3" w:rsidRPr="00A239C2">
        <w:rPr>
          <w:rFonts w:ascii="Times New Roman" w:hAnsi="Times New Roman" w:cs="Times New Roman"/>
          <w:sz w:val="26"/>
          <w:szCs w:val="26"/>
        </w:rPr>
        <w:t>–</w:t>
      </w:r>
      <w:r w:rsidRPr="00A239C2">
        <w:rPr>
          <w:rFonts w:ascii="Times New Roman" w:hAnsi="Times New Roman" w:cs="Times New Roman"/>
          <w:sz w:val="26"/>
          <w:szCs w:val="26"/>
        </w:rPr>
        <w:t xml:space="preserve"> лечение, ремонтные и строительные работы, санаторные и туристические путевки, поездки за границу, оплата развлечений и</w:t>
      </w:r>
      <w:r w:rsidR="002E37C3" w:rsidRPr="00A239C2">
        <w:rPr>
          <w:rFonts w:ascii="Times New Roman" w:hAnsi="Times New Roman" w:cs="Times New Roman"/>
          <w:sz w:val="26"/>
          <w:szCs w:val="26"/>
        </w:rPr>
        <w:t> </w:t>
      </w:r>
      <w:r w:rsidRPr="00A239C2">
        <w:rPr>
          <w:rFonts w:ascii="Times New Roman" w:hAnsi="Times New Roman" w:cs="Times New Roman"/>
          <w:sz w:val="26"/>
          <w:szCs w:val="26"/>
        </w:rPr>
        <w:t xml:space="preserve">других расходов безвозмездно или по заниженной стоимости. </w:t>
      </w:r>
    </w:p>
    <w:p w:rsidR="00E64E61" w:rsidRPr="00A239C2" w:rsidRDefault="00E64E61" w:rsidP="00A239C2">
      <w:pPr>
        <w:pStyle w:val="ac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  <w:u w:val="single"/>
        </w:rPr>
        <w:t>Завуалированная форма взятки</w:t>
      </w:r>
      <w:r w:rsidRPr="00A239C2">
        <w:rPr>
          <w:rFonts w:ascii="Times New Roman" w:hAnsi="Times New Roman" w:cs="Times New Roman"/>
          <w:sz w:val="26"/>
          <w:szCs w:val="26"/>
        </w:rPr>
        <w:t xml:space="preserve"> </w:t>
      </w:r>
      <w:r w:rsidR="002E37C3" w:rsidRPr="00A239C2">
        <w:rPr>
          <w:rFonts w:ascii="Times New Roman" w:hAnsi="Times New Roman" w:cs="Times New Roman"/>
          <w:sz w:val="26"/>
          <w:szCs w:val="26"/>
        </w:rPr>
        <w:t>–</w:t>
      </w:r>
      <w:r w:rsidRPr="00A239C2">
        <w:rPr>
          <w:rFonts w:ascii="Times New Roman" w:hAnsi="Times New Roman" w:cs="Times New Roman"/>
          <w:sz w:val="26"/>
          <w:szCs w:val="26"/>
        </w:rPr>
        <w:t xml:space="preserve">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</w:t>
      </w:r>
      <w:r w:rsidR="002E37C3" w:rsidRPr="00A239C2">
        <w:rPr>
          <w:rFonts w:ascii="Times New Roman" w:hAnsi="Times New Roman" w:cs="Times New Roman"/>
          <w:sz w:val="26"/>
          <w:szCs w:val="26"/>
        </w:rPr>
        <w:t> </w:t>
      </w:r>
      <w:r w:rsidRPr="00A239C2">
        <w:rPr>
          <w:rFonts w:ascii="Times New Roman" w:hAnsi="Times New Roman" w:cs="Times New Roman"/>
          <w:sz w:val="26"/>
          <w:szCs w:val="26"/>
        </w:rPr>
        <w:t>выплатой зарплаты взяточнику, его родственникам, друзьям, получение льготного кредита, завышение гонораров за лекции, статьи и книги, «случайный» выигрыш в</w:t>
      </w:r>
      <w:r w:rsidR="002E37C3" w:rsidRPr="00A239C2">
        <w:rPr>
          <w:rFonts w:ascii="Times New Roman" w:hAnsi="Times New Roman" w:cs="Times New Roman"/>
          <w:sz w:val="26"/>
          <w:szCs w:val="26"/>
        </w:rPr>
        <w:t> </w:t>
      </w:r>
      <w:r w:rsidRPr="00A239C2">
        <w:rPr>
          <w:rFonts w:ascii="Times New Roman" w:hAnsi="Times New Roman" w:cs="Times New Roman"/>
          <w:sz w:val="26"/>
          <w:szCs w:val="26"/>
        </w:rPr>
        <w:t xml:space="preserve">казино, прощение долга, уменьшение арендной платы, увеличение процентных ставок по кредиту и т.д. </w:t>
      </w:r>
    </w:p>
    <w:p w:rsidR="00E64E61" w:rsidRPr="00A239C2" w:rsidRDefault="00E64E61" w:rsidP="00A239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E64E61" w:rsidRPr="00A239C2" w:rsidRDefault="00E64E61" w:rsidP="00A239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39C2">
        <w:rPr>
          <w:rFonts w:ascii="Times New Roman" w:hAnsi="Times New Roman" w:cs="Times New Roman"/>
          <w:b/>
          <w:sz w:val="26"/>
          <w:szCs w:val="26"/>
        </w:rPr>
        <w:t>Действия и высказывания, которые могут быть восприняты как согласие принять взятк</w:t>
      </w:r>
      <w:r w:rsidR="002E37C3" w:rsidRPr="00A239C2">
        <w:rPr>
          <w:rFonts w:ascii="Times New Roman" w:hAnsi="Times New Roman" w:cs="Times New Roman"/>
          <w:b/>
          <w:sz w:val="26"/>
          <w:szCs w:val="26"/>
        </w:rPr>
        <w:t>у или как просьба о даче взятки:</w:t>
      </w:r>
    </w:p>
    <w:p w:rsidR="00E64E61" w:rsidRPr="00A239C2" w:rsidRDefault="00E64E61" w:rsidP="00A239C2">
      <w:pPr>
        <w:tabs>
          <w:tab w:val="left" w:pos="323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а)</w:t>
      </w:r>
      <w:r w:rsidR="002E37C3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 </w:t>
      </w: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Слова, выражения и жесты, которые могут быть восприняты окружающими как просьба (намек) о даче взятки. К числу таких выражений относятся, например:</w:t>
      </w:r>
      <w:r w:rsidR="004D6B1E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="00A84BF4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«</w:t>
      </w: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вопрос решить трудно, но можно</w:t>
      </w:r>
      <w:r w:rsidR="00A84BF4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»</w:t>
      </w: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, </w:t>
      </w:r>
      <w:r w:rsidR="00A84BF4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«</w:t>
      </w: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спасибо на хлеб не намажешь</w:t>
      </w:r>
      <w:r w:rsidR="00A84BF4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»</w:t>
      </w: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, </w:t>
      </w:r>
      <w:r w:rsidR="00A84BF4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«</w:t>
      </w: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договоримся</w:t>
      </w:r>
      <w:r w:rsidR="00A84BF4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»</w:t>
      </w: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, </w:t>
      </w:r>
      <w:r w:rsidR="00A84BF4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«</w:t>
      </w: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нужны более веские аргументы</w:t>
      </w:r>
      <w:r w:rsidR="00A84BF4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»</w:t>
      </w: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, </w:t>
      </w:r>
      <w:r w:rsidR="00A84BF4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«</w:t>
      </w: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нужно обсудить параметры</w:t>
      </w:r>
      <w:r w:rsidR="00A84BF4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»</w:t>
      </w: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, </w:t>
      </w:r>
      <w:r w:rsidR="00A84BF4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«</w:t>
      </w: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ну что делать будем?</w:t>
      </w:r>
      <w:r w:rsidR="00A84BF4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»</w:t>
      </w: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 xml:space="preserve"> и т.д. </w:t>
      </w:r>
    </w:p>
    <w:p w:rsidR="00E64E61" w:rsidRPr="00A239C2" w:rsidRDefault="00E64E61" w:rsidP="00A239C2">
      <w:pPr>
        <w:tabs>
          <w:tab w:val="left" w:pos="323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б)</w:t>
      </w:r>
      <w:r w:rsidR="00A84BF4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 </w:t>
      </w: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Обсуждение определенных тем с представителями организаций и</w:t>
      </w:r>
      <w:r w:rsidR="00A84BF4"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 </w:t>
      </w:r>
      <w:r w:rsidRPr="00A239C2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>гражданами, особенно с теми из них, чья выгода зависит от решений и действий служащих/работников, и может восприниматься как просьба о даче взятки. К числу таких тем относятся, например:</w:t>
      </w:r>
    </w:p>
    <w:p w:rsidR="00E64E61" w:rsidRPr="00A239C2" w:rsidRDefault="00E64E61" w:rsidP="00A23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-</w:t>
      </w:r>
      <w:r w:rsidR="00A84BF4" w:rsidRPr="00A239C2">
        <w:rPr>
          <w:rFonts w:ascii="Times New Roman" w:hAnsi="Times New Roman" w:cs="Times New Roman"/>
          <w:sz w:val="26"/>
          <w:szCs w:val="26"/>
        </w:rPr>
        <w:tab/>
      </w:r>
      <w:r w:rsidRPr="00A239C2">
        <w:rPr>
          <w:rFonts w:ascii="Times New Roman" w:hAnsi="Times New Roman" w:cs="Times New Roman"/>
          <w:sz w:val="26"/>
          <w:szCs w:val="26"/>
        </w:rPr>
        <w:t xml:space="preserve">низкий уровень заработной платы работника и нехватка денежных средств на реализацию тех или иных нужд; </w:t>
      </w:r>
    </w:p>
    <w:p w:rsidR="00E64E61" w:rsidRPr="00A239C2" w:rsidRDefault="00E64E61" w:rsidP="00A23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-</w:t>
      </w:r>
      <w:r w:rsidR="00A84BF4" w:rsidRPr="00A239C2">
        <w:rPr>
          <w:rFonts w:ascii="Times New Roman" w:hAnsi="Times New Roman" w:cs="Times New Roman"/>
          <w:sz w:val="26"/>
          <w:szCs w:val="26"/>
        </w:rPr>
        <w:tab/>
      </w:r>
      <w:r w:rsidRPr="00A239C2">
        <w:rPr>
          <w:rFonts w:ascii="Times New Roman" w:hAnsi="Times New Roman" w:cs="Times New Roman"/>
          <w:sz w:val="26"/>
          <w:szCs w:val="26"/>
        </w:rPr>
        <w:t>желание приобрести то или иное имущество, получить ту или иную услугу, отправиться в туристическую поездку;</w:t>
      </w:r>
    </w:p>
    <w:p w:rsidR="00E64E61" w:rsidRPr="00A239C2" w:rsidRDefault="00E64E61" w:rsidP="00A23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-</w:t>
      </w:r>
      <w:r w:rsidR="00A84BF4" w:rsidRPr="00A239C2">
        <w:rPr>
          <w:rFonts w:ascii="Times New Roman" w:hAnsi="Times New Roman" w:cs="Times New Roman"/>
          <w:sz w:val="26"/>
          <w:szCs w:val="26"/>
        </w:rPr>
        <w:tab/>
      </w:r>
      <w:r w:rsidRPr="00A239C2">
        <w:rPr>
          <w:rFonts w:ascii="Times New Roman" w:hAnsi="Times New Roman" w:cs="Times New Roman"/>
          <w:sz w:val="26"/>
          <w:szCs w:val="26"/>
        </w:rPr>
        <w:t xml:space="preserve">отсутствие работы у родственников служащего, работника; </w:t>
      </w:r>
    </w:p>
    <w:p w:rsidR="00E64E61" w:rsidRPr="00A239C2" w:rsidRDefault="00E64E61" w:rsidP="00A23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-</w:t>
      </w:r>
      <w:r w:rsidR="00A84BF4" w:rsidRPr="00A239C2">
        <w:rPr>
          <w:rFonts w:ascii="Times New Roman" w:hAnsi="Times New Roman" w:cs="Times New Roman"/>
          <w:sz w:val="26"/>
          <w:szCs w:val="26"/>
        </w:rPr>
        <w:tab/>
      </w:r>
      <w:r w:rsidRPr="00A239C2">
        <w:rPr>
          <w:rFonts w:ascii="Times New Roman" w:hAnsi="Times New Roman" w:cs="Times New Roman"/>
          <w:sz w:val="26"/>
          <w:szCs w:val="26"/>
        </w:rPr>
        <w:t>необходимость поступления детей работника в обр</w:t>
      </w:r>
      <w:r w:rsidR="00A84BF4" w:rsidRPr="00A239C2">
        <w:rPr>
          <w:rFonts w:ascii="Times New Roman" w:hAnsi="Times New Roman" w:cs="Times New Roman"/>
          <w:sz w:val="26"/>
          <w:szCs w:val="26"/>
        </w:rPr>
        <w:t>азовательные учреждения и т.д.</w:t>
      </w:r>
    </w:p>
    <w:p w:rsidR="00E64E61" w:rsidRPr="00A239C2" w:rsidRDefault="00E64E61" w:rsidP="00A2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в)</w:t>
      </w:r>
      <w:r w:rsidR="00A84BF4" w:rsidRPr="00A239C2">
        <w:rPr>
          <w:rFonts w:ascii="Times New Roman" w:hAnsi="Times New Roman" w:cs="Times New Roman"/>
          <w:sz w:val="26"/>
          <w:szCs w:val="26"/>
        </w:rPr>
        <w:t> </w:t>
      </w:r>
      <w:r w:rsidRPr="00A239C2">
        <w:rPr>
          <w:rFonts w:ascii="Times New Roman" w:hAnsi="Times New Roman" w:cs="Times New Roman"/>
          <w:sz w:val="26"/>
          <w:szCs w:val="26"/>
        </w:rPr>
        <w:t xml:space="preserve">Как просьба о даче взятки могут восприниматься определенные исходящие от работников предложения, особенно если они адресованы представителям организаций и гражданам, чья выгода зависит от их решений и действий. Это возможно даже в том случае, когда такие предложения продиктованы благими намерениями и никак не связаны с личной выгодой работника. </w:t>
      </w:r>
    </w:p>
    <w:p w:rsidR="00E64E61" w:rsidRPr="00A239C2" w:rsidRDefault="00E64E61" w:rsidP="00A2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К числу таких предложений относятся, например, предложения:</w:t>
      </w:r>
    </w:p>
    <w:p w:rsidR="00E64E61" w:rsidRPr="00A239C2" w:rsidRDefault="00E64E61" w:rsidP="00A2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-</w:t>
      </w:r>
      <w:r w:rsidR="00A84BF4" w:rsidRPr="00A239C2">
        <w:rPr>
          <w:rFonts w:ascii="Times New Roman" w:hAnsi="Times New Roman" w:cs="Times New Roman"/>
          <w:sz w:val="26"/>
          <w:szCs w:val="26"/>
        </w:rPr>
        <w:tab/>
      </w:r>
      <w:r w:rsidRPr="00A239C2">
        <w:rPr>
          <w:rFonts w:ascii="Times New Roman" w:hAnsi="Times New Roman" w:cs="Times New Roman"/>
          <w:sz w:val="26"/>
          <w:szCs w:val="26"/>
        </w:rPr>
        <w:t xml:space="preserve">предоставить работнику и (или) его родственникам скидку; </w:t>
      </w:r>
    </w:p>
    <w:p w:rsidR="00E64E61" w:rsidRPr="00A239C2" w:rsidRDefault="00E64E61" w:rsidP="00A2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-</w:t>
      </w:r>
      <w:r w:rsidR="00A84BF4" w:rsidRPr="00A239C2">
        <w:rPr>
          <w:rFonts w:ascii="Times New Roman" w:hAnsi="Times New Roman" w:cs="Times New Roman"/>
          <w:sz w:val="26"/>
          <w:szCs w:val="26"/>
        </w:rPr>
        <w:tab/>
      </w:r>
      <w:r w:rsidRPr="00A239C2">
        <w:rPr>
          <w:rFonts w:ascii="Times New Roman" w:hAnsi="Times New Roman" w:cs="Times New Roman"/>
          <w:sz w:val="26"/>
          <w:szCs w:val="26"/>
        </w:rPr>
        <w:t xml:space="preserve">воспользоваться услугами конкретной компании и (или) экспертов для устранения выявленных нарушений, выполнения работ в рамках договора, подготовки необходимых документов; </w:t>
      </w:r>
    </w:p>
    <w:p w:rsidR="00E64E61" w:rsidRPr="00A239C2" w:rsidRDefault="00E64E61" w:rsidP="00A2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-</w:t>
      </w:r>
      <w:r w:rsidR="00A84BF4" w:rsidRPr="00A239C2">
        <w:rPr>
          <w:rFonts w:ascii="Times New Roman" w:hAnsi="Times New Roman" w:cs="Times New Roman"/>
          <w:sz w:val="26"/>
          <w:szCs w:val="26"/>
        </w:rPr>
        <w:tab/>
      </w:r>
      <w:r w:rsidRPr="00A239C2">
        <w:rPr>
          <w:rFonts w:ascii="Times New Roman" w:hAnsi="Times New Roman" w:cs="Times New Roman"/>
          <w:sz w:val="26"/>
          <w:szCs w:val="26"/>
        </w:rPr>
        <w:t>внести деньги в конкретный благотворительный фонд;</w:t>
      </w:r>
    </w:p>
    <w:p w:rsidR="00E64E61" w:rsidRPr="00A239C2" w:rsidRDefault="00E64E61" w:rsidP="00A2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-</w:t>
      </w:r>
      <w:r w:rsidR="00A84BF4" w:rsidRPr="00A239C2">
        <w:rPr>
          <w:rFonts w:ascii="Times New Roman" w:hAnsi="Times New Roman" w:cs="Times New Roman"/>
          <w:sz w:val="26"/>
          <w:szCs w:val="26"/>
        </w:rPr>
        <w:tab/>
      </w:r>
      <w:r w:rsidRPr="00A239C2">
        <w:rPr>
          <w:rFonts w:ascii="Times New Roman" w:hAnsi="Times New Roman" w:cs="Times New Roman"/>
          <w:sz w:val="26"/>
          <w:szCs w:val="26"/>
        </w:rPr>
        <w:t>поддержать конкр</w:t>
      </w:r>
      <w:r w:rsidR="00A84BF4" w:rsidRPr="00A239C2">
        <w:rPr>
          <w:rFonts w:ascii="Times New Roman" w:hAnsi="Times New Roman" w:cs="Times New Roman"/>
          <w:sz w:val="26"/>
          <w:szCs w:val="26"/>
        </w:rPr>
        <w:t>етную спортивную команду и т.д.</w:t>
      </w:r>
    </w:p>
    <w:p w:rsidR="00E64E61" w:rsidRPr="00A239C2" w:rsidRDefault="00E64E61" w:rsidP="00A2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lastRenderedPageBreak/>
        <w:t>г)</w:t>
      </w:r>
      <w:r w:rsidR="00A84BF4" w:rsidRPr="00A239C2">
        <w:rPr>
          <w:rFonts w:ascii="Times New Roman" w:hAnsi="Times New Roman" w:cs="Times New Roman"/>
          <w:sz w:val="26"/>
          <w:szCs w:val="26"/>
        </w:rPr>
        <w:t> </w:t>
      </w:r>
      <w:r w:rsidRPr="00A239C2">
        <w:rPr>
          <w:rFonts w:ascii="Times New Roman" w:hAnsi="Times New Roman" w:cs="Times New Roman"/>
          <w:sz w:val="26"/>
          <w:szCs w:val="26"/>
        </w:rPr>
        <w:t xml:space="preserve">Совершение работниками определенных действий может восприниматься как согласие принять взятку или просьба о даче взятки. </w:t>
      </w:r>
    </w:p>
    <w:p w:rsidR="00E64E61" w:rsidRPr="00A239C2" w:rsidRDefault="00E64E61" w:rsidP="00A2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 xml:space="preserve">К числу таких действий, например, относятся: </w:t>
      </w:r>
    </w:p>
    <w:p w:rsidR="00E64E61" w:rsidRPr="00A239C2" w:rsidRDefault="00E64E61" w:rsidP="00A2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-</w:t>
      </w:r>
      <w:r w:rsidR="00A84BF4" w:rsidRPr="00A239C2">
        <w:rPr>
          <w:rFonts w:ascii="Times New Roman" w:hAnsi="Times New Roman" w:cs="Times New Roman"/>
          <w:sz w:val="26"/>
          <w:szCs w:val="26"/>
        </w:rPr>
        <w:tab/>
      </w:r>
      <w:r w:rsidRPr="00A239C2">
        <w:rPr>
          <w:rFonts w:ascii="Times New Roman" w:hAnsi="Times New Roman" w:cs="Times New Roman"/>
          <w:sz w:val="26"/>
          <w:szCs w:val="26"/>
        </w:rPr>
        <w:t>регулярное получение подарков, даже стоимостью менее 3</w:t>
      </w:r>
      <w:r w:rsidR="00A84BF4" w:rsidRPr="00A239C2">
        <w:rPr>
          <w:rFonts w:ascii="Times New Roman" w:hAnsi="Times New Roman" w:cs="Times New Roman"/>
          <w:sz w:val="26"/>
          <w:szCs w:val="26"/>
        </w:rPr>
        <w:t> </w:t>
      </w:r>
      <w:r w:rsidRPr="00A239C2">
        <w:rPr>
          <w:rFonts w:ascii="Times New Roman" w:hAnsi="Times New Roman" w:cs="Times New Roman"/>
          <w:sz w:val="26"/>
          <w:szCs w:val="26"/>
        </w:rPr>
        <w:t>000</w:t>
      </w:r>
      <w:r w:rsidR="00A84BF4" w:rsidRPr="00A239C2">
        <w:rPr>
          <w:rFonts w:ascii="Times New Roman" w:hAnsi="Times New Roman" w:cs="Times New Roman"/>
          <w:sz w:val="26"/>
          <w:szCs w:val="26"/>
        </w:rPr>
        <w:t>,00</w:t>
      </w:r>
      <w:r w:rsidRPr="00A239C2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E64E61" w:rsidRPr="00A239C2" w:rsidRDefault="00E64E61" w:rsidP="00A2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-</w:t>
      </w:r>
      <w:r w:rsidR="00A84BF4" w:rsidRPr="00A239C2">
        <w:rPr>
          <w:rFonts w:ascii="Times New Roman" w:hAnsi="Times New Roman" w:cs="Times New Roman"/>
          <w:sz w:val="26"/>
          <w:szCs w:val="26"/>
        </w:rPr>
        <w:tab/>
      </w:r>
      <w:r w:rsidRPr="00A239C2">
        <w:rPr>
          <w:rFonts w:ascii="Times New Roman" w:hAnsi="Times New Roman" w:cs="Times New Roman"/>
          <w:sz w:val="26"/>
          <w:szCs w:val="26"/>
        </w:rPr>
        <w:t xml:space="preserve">посещение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работника; </w:t>
      </w:r>
    </w:p>
    <w:p w:rsidR="00E64E61" w:rsidRPr="00A239C2" w:rsidRDefault="00E64E61" w:rsidP="00A2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hAnsi="Times New Roman" w:cs="Times New Roman"/>
          <w:sz w:val="26"/>
          <w:szCs w:val="26"/>
        </w:rPr>
        <w:t>-</w:t>
      </w:r>
      <w:r w:rsidR="00A84BF4" w:rsidRPr="00A239C2">
        <w:rPr>
          <w:rFonts w:ascii="Times New Roman" w:hAnsi="Times New Roman" w:cs="Times New Roman"/>
          <w:sz w:val="26"/>
          <w:szCs w:val="26"/>
        </w:rPr>
        <w:tab/>
      </w:r>
      <w:r w:rsidRPr="00A239C2">
        <w:rPr>
          <w:rFonts w:ascii="Times New Roman" w:hAnsi="Times New Roman" w:cs="Times New Roman"/>
          <w:sz w:val="26"/>
          <w:szCs w:val="26"/>
        </w:rPr>
        <w:t xml:space="preserve">иные действия. </w:t>
      </w:r>
    </w:p>
    <w:p w:rsidR="00E64E61" w:rsidRPr="00A239C2" w:rsidRDefault="00E64E61" w:rsidP="00A239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D17B2F" w:rsidRPr="00A239C2" w:rsidRDefault="00D17B2F" w:rsidP="00A239C2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  <w:r w:rsidRPr="00A239C2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 xml:space="preserve">Ответственность за несоблюдение предусмотренных </w:t>
      </w:r>
      <w:r w:rsidR="002E37C3" w:rsidRPr="00A239C2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br/>
      </w:r>
      <w:r w:rsidRPr="00A239C2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ограничений и</w:t>
      </w:r>
      <w:r w:rsidR="002E37C3" w:rsidRPr="00A239C2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A239C2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запретов</w:t>
      </w:r>
    </w:p>
    <w:p w:rsidR="00D17B2F" w:rsidRPr="00A239C2" w:rsidRDefault="00D17B2F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13 Федерального закона №</w:t>
      </w:r>
      <w:r w:rsidR="00A84BF4" w:rsidRPr="00A239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A239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273-ФЗ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17B2F" w:rsidRPr="00A239C2" w:rsidRDefault="00D17B2F" w:rsidP="00A23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7B2F" w:rsidRPr="00A239C2" w:rsidRDefault="00D17B2F" w:rsidP="00A239C2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Уголовная ответственность</w:t>
      </w:r>
      <w:r w:rsidR="00441D4F" w:rsidRPr="00A23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23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преступления коррупционной направленности</w:t>
      </w:r>
    </w:p>
    <w:p w:rsidR="00D17B2F" w:rsidRPr="00A239C2" w:rsidRDefault="00D17B2F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 правовым актом, устанавливающим уголовную ответственность, является Уголовный кодекс Российской Федерации.</w:t>
      </w:r>
    </w:p>
    <w:p w:rsidR="00D17B2F" w:rsidRPr="00A239C2" w:rsidRDefault="00D17B2F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коррупционных преступлений Уголовным кодексом Российской Федерации прямо не устанавливается.</w:t>
      </w:r>
    </w:p>
    <w:p w:rsidR="00D17B2F" w:rsidRPr="00A239C2" w:rsidRDefault="00D17B2F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преступлениям коррупционной направленности относятся противоправные деяния</w:t>
      </w:r>
      <w:r w:rsidR="00A84BF4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связанные с злоупотреблением служебным положением, дачей взятки, получением взятки, злоупотреблением полномочиями,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</w:t>
      </w:r>
      <w:r w:rsidR="00441D4F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совершение вышеуказанных деяний от имени или в интересах юридического лица.</w:t>
      </w:r>
    </w:p>
    <w:p w:rsidR="005C773A" w:rsidRPr="005C773A" w:rsidRDefault="00D17B2F" w:rsidP="005C7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например, в соответствии с </w:t>
      </w:r>
      <w:r w:rsidR="005C773A" w:rsidRPr="005C773A">
        <w:rPr>
          <w:rFonts w:ascii="Times New Roman" w:hAnsi="Times New Roman" w:cs="Times New Roman"/>
          <w:sz w:val="26"/>
          <w:szCs w:val="26"/>
        </w:rPr>
        <w:t xml:space="preserve">Методическими рекомендациями по разработке и принятию организациями мер по предупреждению и противодействию коррупции, разработанными Минтрудом РФ и размещенными  на сайте </w:t>
      </w:r>
      <w:hyperlink r:id="rId11" w:history="1">
        <w:r w:rsidR="005C773A" w:rsidRPr="005C773A">
          <w:rPr>
            <w:rFonts w:ascii="Times New Roman" w:hAnsi="Times New Roman" w:cs="Times New Roman"/>
            <w:color w:val="0000FF"/>
            <w:sz w:val="26"/>
            <w:szCs w:val="26"/>
          </w:rPr>
          <w:t>http://www.rosmintrud.ru</w:t>
        </w:r>
      </w:hyperlink>
      <w:r w:rsidR="005C773A">
        <w:rPr>
          <w:rFonts w:ascii="Times New Roman" w:hAnsi="Times New Roman" w:cs="Times New Roman"/>
          <w:sz w:val="26"/>
          <w:szCs w:val="26"/>
        </w:rPr>
        <w:t xml:space="preserve"> по состоянию на 19.12.2018: </w:t>
      </w:r>
    </w:p>
    <w:p w:rsidR="005C773A" w:rsidRDefault="005C773A" w:rsidP="00F16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E4B66" w:rsidRPr="004F0D5F" w:rsidRDefault="00E80FD5" w:rsidP="004F0D5F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F161C7" w:rsidRPr="004F0D5F">
          <w:rPr>
            <w:rFonts w:ascii="Times New Roman" w:hAnsi="Times New Roman" w:cs="Times New Roman"/>
            <w:sz w:val="26"/>
            <w:szCs w:val="26"/>
          </w:rPr>
          <w:t>статья</w:t>
        </w:r>
        <w:r w:rsidR="00AE4B66" w:rsidRPr="004F0D5F">
          <w:rPr>
            <w:rFonts w:ascii="Times New Roman" w:hAnsi="Times New Roman" w:cs="Times New Roman"/>
            <w:sz w:val="26"/>
            <w:szCs w:val="26"/>
          </w:rPr>
          <w:t xml:space="preserve"> 159</w:t>
        </w:r>
      </w:hyperlink>
      <w:r w:rsidR="00AE4B66" w:rsidRPr="004F0D5F">
        <w:rPr>
          <w:rFonts w:ascii="Times New Roman" w:hAnsi="Times New Roman" w:cs="Times New Roman"/>
          <w:sz w:val="26"/>
          <w:szCs w:val="26"/>
        </w:rPr>
        <w:t>. Мошенничество</w:t>
      </w:r>
      <w:r w:rsidR="00F161C7" w:rsidRPr="004F0D5F">
        <w:rPr>
          <w:rFonts w:ascii="Times New Roman" w:hAnsi="Times New Roman" w:cs="Times New Roman"/>
          <w:sz w:val="26"/>
          <w:szCs w:val="26"/>
        </w:rPr>
        <w:t>;</w:t>
      </w:r>
    </w:p>
    <w:p w:rsidR="00AE4B66" w:rsidRPr="004F0D5F" w:rsidRDefault="00E80FD5" w:rsidP="004F0D5F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F161C7" w:rsidRPr="004F0D5F">
          <w:rPr>
            <w:rFonts w:ascii="Times New Roman" w:hAnsi="Times New Roman" w:cs="Times New Roman"/>
            <w:sz w:val="26"/>
            <w:szCs w:val="26"/>
          </w:rPr>
          <w:t xml:space="preserve">статья </w:t>
        </w:r>
        <w:r w:rsidR="00AE4B66" w:rsidRPr="004F0D5F">
          <w:rPr>
            <w:rFonts w:ascii="Times New Roman" w:hAnsi="Times New Roman" w:cs="Times New Roman"/>
            <w:sz w:val="26"/>
            <w:szCs w:val="26"/>
          </w:rPr>
          <w:t>159.4</w:t>
        </w:r>
      </w:hyperlink>
      <w:r w:rsidR="00AE4B66" w:rsidRPr="004F0D5F">
        <w:rPr>
          <w:rFonts w:ascii="Times New Roman" w:hAnsi="Times New Roman" w:cs="Times New Roman"/>
          <w:sz w:val="26"/>
          <w:szCs w:val="26"/>
        </w:rPr>
        <w:t>. Мошенничество в сфере предпринимательской деятельности</w:t>
      </w:r>
      <w:r w:rsidR="00F161C7" w:rsidRPr="004F0D5F">
        <w:rPr>
          <w:rFonts w:ascii="Times New Roman" w:hAnsi="Times New Roman" w:cs="Times New Roman"/>
          <w:sz w:val="26"/>
          <w:szCs w:val="26"/>
        </w:rPr>
        <w:t>;</w:t>
      </w:r>
    </w:p>
    <w:p w:rsidR="00AE4B66" w:rsidRPr="004F0D5F" w:rsidRDefault="00F161C7" w:rsidP="004F0D5F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0D5F">
        <w:rPr>
          <w:rFonts w:ascii="Times New Roman" w:hAnsi="Times New Roman" w:cs="Times New Roman"/>
          <w:sz w:val="26"/>
          <w:szCs w:val="26"/>
        </w:rPr>
        <w:t xml:space="preserve">статья </w:t>
      </w:r>
      <w:hyperlink r:id="rId14" w:history="1">
        <w:r w:rsidR="00AE4B66" w:rsidRPr="004F0D5F">
          <w:rPr>
            <w:rFonts w:ascii="Times New Roman" w:hAnsi="Times New Roman" w:cs="Times New Roman"/>
            <w:sz w:val="26"/>
            <w:szCs w:val="26"/>
          </w:rPr>
          <w:t xml:space="preserve"> 201</w:t>
        </w:r>
      </w:hyperlink>
      <w:r w:rsidR="00AE4B66" w:rsidRPr="004F0D5F">
        <w:rPr>
          <w:rFonts w:ascii="Times New Roman" w:hAnsi="Times New Roman" w:cs="Times New Roman"/>
          <w:sz w:val="26"/>
          <w:szCs w:val="26"/>
        </w:rPr>
        <w:t>. Злоупотребление полномочиями</w:t>
      </w:r>
      <w:r w:rsidRPr="004F0D5F">
        <w:rPr>
          <w:rFonts w:ascii="Times New Roman" w:hAnsi="Times New Roman" w:cs="Times New Roman"/>
          <w:sz w:val="26"/>
          <w:szCs w:val="26"/>
        </w:rPr>
        <w:t>;</w:t>
      </w:r>
    </w:p>
    <w:p w:rsidR="00AE4B66" w:rsidRPr="004F0D5F" w:rsidRDefault="00F161C7" w:rsidP="004F0D5F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0D5F">
        <w:rPr>
          <w:rFonts w:ascii="Times New Roman" w:hAnsi="Times New Roman" w:cs="Times New Roman"/>
          <w:sz w:val="26"/>
          <w:szCs w:val="26"/>
        </w:rPr>
        <w:t xml:space="preserve">статья </w:t>
      </w:r>
      <w:hyperlink r:id="rId15" w:history="1">
        <w:r w:rsidR="00AE4B66" w:rsidRPr="004F0D5F">
          <w:rPr>
            <w:rFonts w:ascii="Times New Roman" w:hAnsi="Times New Roman" w:cs="Times New Roman"/>
            <w:sz w:val="26"/>
            <w:szCs w:val="26"/>
          </w:rPr>
          <w:t xml:space="preserve"> 204</w:t>
        </w:r>
      </w:hyperlink>
      <w:r w:rsidR="00AE4B66" w:rsidRPr="004F0D5F">
        <w:rPr>
          <w:rFonts w:ascii="Times New Roman" w:hAnsi="Times New Roman" w:cs="Times New Roman"/>
          <w:sz w:val="26"/>
          <w:szCs w:val="26"/>
        </w:rPr>
        <w:t>. Коммерческий подкуп</w:t>
      </w:r>
      <w:r w:rsidRPr="004F0D5F">
        <w:rPr>
          <w:rFonts w:ascii="Times New Roman" w:hAnsi="Times New Roman" w:cs="Times New Roman"/>
          <w:sz w:val="26"/>
          <w:szCs w:val="26"/>
        </w:rPr>
        <w:t>;</w:t>
      </w:r>
    </w:p>
    <w:p w:rsidR="00AE4B66" w:rsidRPr="004F0D5F" w:rsidRDefault="00F161C7" w:rsidP="004F0D5F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0D5F">
        <w:rPr>
          <w:rFonts w:ascii="Times New Roman" w:hAnsi="Times New Roman" w:cs="Times New Roman"/>
          <w:sz w:val="26"/>
          <w:szCs w:val="26"/>
        </w:rPr>
        <w:t xml:space="preserve">статья </w:t>
      </w:r>
      <w:hyperlink r:id="rId16" w:history="1">
        <w:r w:rsidR="00AE4B66" w:rsidRPr="004F0D5F">
          <w:rPr>
            <w:rFonts w:ascii="Times New Roman" w:hAnsi="Times New Roman" w:cs="Times New Roman"/>
            <w:sz w:val="26"/>
            <w:szCs w:val="26"/>
          </w:rPr>
          <w:t xml:space="preserve"> 285</w:t>
        </w:r>
      </w:hyperlink>
      <w:r w:rsidR="00AE4B66" w:rsidRPr="004F0D5F">
        <w:rPr>
          <w:rFonts w:ascii="Times New Roman" w:hAnsi="Times New Roman" w:cs="Times New Roman"/>
          <w:sz w:val="26"/>
          <w:szCs w:val="26"/>
        </w:rPr>
        <w:t>. Злоупотребление должностными полномочиями</w:t>
      </w:r>
      <w:r w:rsidRPr="004F0D5F">
        <w:rPr>
          <w:rFonts w:ascii="Times New Roman" w:hAnsi="Times New Roman" w:cs="Times New Roman"/>
          <w:sz w:val="26"/>
          <w:szCs w:val="26"/>
        </w:rPr>
        <w:t>;</w:t>
      </w:r>
    </w:p>
    <w:p w:rsidR="00AE4B66" w:rsidRPr="004F0D5F" w:rsidRDefault="00F161C7" w:rsidP="004F0D5F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0D5F">
        <w:rPr>
          <w:rFonts w:ascii="Times New Roman" w:hAnsi="Times New Roman" w:cs="Times New Roman"/>
          <w:sz w:val="26"/>
          <w:szCs w:val="26"/>
        </w:rPr>
        <w:t xml:space="preserve">статья </w:t>
      </w:r>
      <w:hyperlink r:id="rId17" w:history="1">
        <w:r w:rsidR="00AE4B66" w:rsidRPr="004F0D5F">
          <w:rPr>
            <w:rFonts w:ascii="Times New Roman" w:hAnsi="Times New Roman" w:cs="Times New Roman"/>
            <w:sz w:val="26"/>
            <w:szCs w:val="26"/>
          </w:rPr>
          <w:t xml:space="preserve"> 290</w:t>
        </w:r>
      </w:hyperlink>
      <w:r w:rsidR="00AE4B66" w:rsidRPr="004F0D5F">
        <w:rPr>
          <w:rFonts w:ascii="Times New Roman" w:hAnsi="Times New Roman" w:cs="Times New Roman"/>
          <w:sz w:val="26"/>
          <w:szCs w:val="26"/>
        </w:rPr>
        <w:t>. Получение взятки</w:t>
      </w:r>
      <w:r w:rsidRPr="004F0D5F">
        <w:rPr>
          <w:rFonts w:ascii="Times New Roman" w:hAnsi="Times New Roman" w:cs="Times New Roman"/>
          <w:sz w:val="26"/>
          <w:szCs w:val="26"/>
        </w:rPr>
        <w:t>;</w:t>
      </w:r>
    </w:p>
    <w:p w:rsidR="00AE4B66" w:rsidRPr="004F0D5F" w:rsidRDefault="00F161C7" w:rsidP="004F0D5F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0D5F">
        <w:rPr>
          <w:rFonts w:ascii="Times New Roman" w:hAnsi="Times New Roman" w:cs="Times New Roman"/>
          <w:sz w:val="26"/>
          <w:szCs w:val="26"/>
        </w:rPr>
        <w:t xml:space="preserve">статья </w:t>
      </w:r>
      <w:hyperlink r:id="rId18" w:history="1">
        <w:r w:rsidR="00AE4B66" w:rsidRPr="004F0D5F">
          <w:rPr>
            <w:rFonts w:ascii="Times New Roman" w:hAnsi="Times New Roman" w:cs="Times New Roman"/>
            <w:sz w:val="26"/>
            <w:szCs w:val="26"/>
          </w:rPr>
          <w:t xml:space="preserve"> 291</w:t>
        </w:r>
      </w:hyperlink>
      <w:r w:rsidR="00AE4B66" w:rsidRPr="004F0D5F">
        <w:rPr>
          <w:rFonts w:ascii="Times New Roman" w:hAnsi="Times New Roman" w:cs="Times New Roman"/>
          <w:sz w:val="26"/>
          <w:szCs w:val="26"/>
        </w:rPr>
        <w:t>. Дача взятки</w:t>
      </w:r>
      <w:r w:rsidRPr="004F0D5F">
        <w:rPr>
          <w:rFonts w:ascii="Times New Roman" w:hAnsi="Times New Roman" w:cs="Times New Roman"/>
          <w:sz w:val="26"/>
          <w:szCs w:val="26"/>
        </w:rPr>
        <w:t>;</w:t>
      </w:r>
    </w:p>
    <w:p w:rsidR="00AE4B66" w:rsidRPr="004F0D5F" w:rsidRDefault="00E80FD5" w:rsidP="004F0D5F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F161C7" w:rsidRPr="004F0D5F">
          <w:rPr>
            <w:rFonts w:ascii="Times New Roman" w:hAnsi="Times New Roman" w:cs="Times New Roman"/>
            <w:sz w:val="26"/>
            <w:szCs w:val="26"/>
          </w:rPr>
          <w:t xml:space="preserve">статья </w:t>
        </w:r>
        <w:r w:rsidR="00AE4B66" w:rsidRPr="004F0D5F">
          <w:rPr>
            <w:rFonts w:ascii="Times New Roman" w:hAnsi="Times New Roman" w:cs="Times New Roman"/>
            <w:sz w:val="26"/>
            <w:szCs w:val="26"/>
          </w:rPr>
          <w:t>291.1</w:t>
        </w:r>
      </w:hyperlink>
      <w:r w:rsidR="00AE4B66" w:rsidRPr="004F0D5F">
        <w:rPr>
          <w:rFonts w:ascii="Times New Roman" w:hAnsi="Times New Roman" w:cs="Times New Roman"/>
          <w:sz w:val="26"/>
          <w:szCs w:val="26"/>
        </w:rPr>
        <w:t>. Посредничество во взяточничестве</w:t>
      </w:r>
      <w:r w:rsidR="00F161C7" w:rsidRPr="004F0D5F">
        <w:rPr>
          <w:rFonts w:ascii="Times New Roman" w:hAnsi="Times New Roman" w:cs="Times New Roman"/>
          <w:sz w:val="26"/>
          <w:szCs w:val="26"/>
        </w:rPr>
        <w:t>;</w:t>
      </w:r>
    </w:p>
    <w:p w:rsidR="00AE4B66" w:rsidRPr="004F0D5F" w:rsidRDefault="00E80FD5" w:rsidP="004F0D5F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F161C7" w:rsidRPr="004F0D5F">
          <w:rPr>
            <w:rFonts w:ascii="Times New Roman" w:hAnsi="Times New Roman" w:cs="Times New Roman"/>
            <w:sz w:val="26"/>
            <w:szCs w:val="26"/>
          </w:rPr>
          <w:t xml:space="preserve">статья </w:t>
        </w:r>
        <w:r w:rsidR="00AE4B66" w:rsidRPr="004F0D5F">
          <w:rPr>
            <w:rFonts w:ascii="Times New Roman" w:hAnsi="Times New Roman" w:cs="Times New Roman"/>
            <w:sz w:val="26"/>
            <w:szCs w:val="26"/>
          </w:rPr>
          <w:t>292</w:t>
        </w:r>
      </w:hyperlink>
      <w:r w:rsidR="00AE4B66" w:rsidRPr="004F0D5F">
        <w:rPr>
          <w:rFonts w:ascii="Times New Roman" w:hAnsi="Times New Roman" w:cs="Times New Roman"/>
          <w:sz w:val="26"/>
          <w:szCs w:val="26"/>
        </w:rPr>
        <w:t>. Служебный подлог</w:t>
      </w:r>
      <w:r w:rsidR="00F161C7" w:rsidRPr="004F0D5F">
        <w:rPr>
          <w:rFonts w:ascii="Times New Roman" w:hAnsi="Times New Roman" w:cs="Times New Roman"/>
          <w:sz w:val="26"/>
          <w:szCs w:val="26"/>
        </w:rPr>
        <w:t>;</w:t>
      </w:r>
    </w:p>
    <w:p w:rsidR="00AE4B66" w:rsidRPr="004F0D5F" w:rsidRDefault="004F0D5F" w:rsidP="004F0D5F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hyperlink r:id="rId21" w:history="1">
        <w:r w:rsidR="00F161C7" w:rsidRPr="004F0D5F">
          <w:rPr>
            <w:rFonts w:ascii="Times New Roman" w:hAnsi="Times New Roman" w:cs="Times New Roman"/>
            <w:sz w:val="26"/>
            <w:szCs w:val="26"/>
          </w:rPr>
          <w:t xml:space="preserve">статья </w:t>
        </w:r>
        <w:r w:rsidR="00AE4B66" w:rsidRPr="004F0D5F">
          <w:rPr>
            <w:rFonts w:ascii="Times New Roman" w:hAnsi="Times New Roman" w:cs="Times New Roman"/>
            <w:sz w:val="26"/>
            <w:szCs w:val="26"/>
          </w:rPr>
          <w:t>304</w:t>
        </w:r>
      </w:hyperlink>
      <w:r w:rsidR="00AE4B66" w:rsidRPr="004F0D5F">
        <w:rPr>
          <w:rFonts w:ascii="Times New Roman" w:hAnsi="Times New Roman" w:cs="Times New Roman"/>
          <w:sz w:val="26"/>
          <w:szCs w:val="26"/>
        </w:rPr>
        <w:t>. Провокация взятки либо коммерческого подкупа</w:t>
      </w:r>
    </w:p>
    <w:p w:rsidR="00AE4B66" w:rsidRDefault="00F161C7" w:rsidP="00A23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другие</w:t>
      </w:r>
      <w:r w:rsidR="004F0D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4B66" w:rsidRDefault="00AE4B66" w:rsidP="00A23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B66" w:rsidRDefault="00AE4B66" w:rsidP="00A23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B66" w:rsidRDefault="00AE4B66" w:rsidP="00A23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B66" w:rsidRDefault="00AE4B66" w:rsidP="00A23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0B2" w:rsidRPr="00A239C2" w:rsidRDefault="003460B2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преступления коррупционной на</w:t>
      </w:r>
      <w:r w:rsid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правленности Уголовным кодексом 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предусмотрены следующие виды наказаний:</w:t>
      </w:r>
    </w:p>
    <w:p w:rsidR="003460B2" w:rsidRPr="00A239C2" w:rsidRDefault="003460B2" w:rsidP="00A239C2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штраф;</w:t>
      </w:r>
    </w:p>
    <w:p w:rsidR="003460B2" w:rsidRPr="00A239C2" w:rsidRDefault="003460B2" w:rsidP="00A239C2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лишение права занимать определенные должности или заниматься определенной деятельностью;</w:t>
      </w:r>
    </w:p>
    <w:p w:rsidR="003460B2" w:rsidRPr="00A239C2" w:rsidRDefault="003460B2" w:rsidP="00A239C2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обязательные работы;</w:t>
      </w:r>
    </w:p>
    <w:p w:rsidR="003460B2" w:rsidRPr="00A239C2" w:rsidRDefault="003460B2" w:rsidP="00A239C2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исправительные работы;</w:t>
      </w:r>
    </w:p>
    <w:p w:rsidR="003460B2" w:rsidRPr="00A239C2" w:rsidRDefault="003460B2" w:rsidP="00A239C2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принудительные работы;</w:t>
      </w:r>
    </w:p>
    <w:p w:rsidR="003460B2" w:rsidRDefault="003460B2" w:rsidP="00A239C2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ограничение свободы;</w:t>
      </w:r>
    </w:p>
    <w:p w:rsidR="003B0518" w:rsidRPr="00A239C2" w:rsidRDefault="003B0518" w:rsidP="00A239C2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арест;</w:t>
      </w:r>
    </w:p>
    <w:p w:rsidR="003460B2" w:rsidRPr="00A239C2" w:rsidRDefault="003460B2" w:rsidP="00A239C2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лишение свободы на определенный срок.</w:t>
      </w:r>
    </w:p>
    <w:p w:rsidR="00F91146" w:rsidRPr="00A239C2" w:rsidRDefault="00F91146" w:rsidP="00A23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7B2F" w:rsidRPr="00A239C2" w:rsidRDefault="00D17B2F" w:rsidP="00A239C2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Административная ответственность за коррупционные правонарушения</w:t>
      </w:r>
    </w:p>
    <w:p w:rsidR="00D17B2F" w:rsidRPr="00A239C2" w:rsidRDefault="00D17B2F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 правовым актом, устанавливающим административную ответственность, является Кодекс Российской Федерации об административных правонарушениях (далее - КОАП).</w:t>
      </w:r>
    </w:p>
    <w:p w:rsidR="00D17B2F" w:rsidRDefault="00D17B2F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 Российской Федерации об административных правонарушениях содержит более 20 составов административных правонарушений коррупционного характера, среди которых можно выделить такие, как: </w:t>
      </w:r>
    </w:p>
    <w:p w:rsidR="00AE4B66" w:rsidRPr="00F161C7" w:rsidRDefault="00AE4B66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B2F" w:rsidRPr="00F161C7" w:rsidRDefault="00E80FD5" w:rsidP="00A239C2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2" w:history="1">
        <w:r w:rsidR="00F91146" w:rsidRPr="00F161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</w:t>
        </w:r>
        <w:r w:rsidR="00D17B2F" w:rsidRPr="00F161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татья 7.27</w:t>
        </w:r>
      </w:hyperlink>
      <w:r w:rsidR="00D17B2F" w:rsidRPr="00F16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Мелкое хищение (в случае совершения соответствующего действия путем присвоения или растраты)</w:t>
      </w:r>
      <w:r w:rsidR="00F91146" w:rsidRPr="00F161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61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7B2F" w:rsidRPr="00F161C7" w:rsidRDefault="00E80FD5" w:rsidP="00A239C2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3" w:history="1">
        <w:r w:rsidR="00F91146" w:rsidRPr="00F161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</w:t>
        </w:r>
        <w:r w:rsidR="00D17B2F" w:rsidRPr="00F161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татья 7.30</w:t>
        </w:r>
      </w:hyperlink>
      <w:r w:rsidR="00D17B2F" w:rsidRPr="00F16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«Нарушение порядка размещения заказа на поставки товаров, выполнение работ, оказание услуг для нужд заказчиков»</w:t>
      </w:r>
      <w:r w:rsidR="00F91146" w:rsidRPr="00F161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7B2F" w:rsidRPr="00F161C7" w:rsidRDefault="00E80FD5" w:rsidP="00A239C2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4" w:history="1">
        <w:r w:rsidR="00F91146" w:rsidRPr="00F161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</w:t>
        </w:r>
        <w:r w:rsidR="00D17B2F" w:rsidRPr="00F161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татья 19.28</w:t>
        </w:r>
      </w:hyperlink>
      <w:r w:rsidR="00D17B2F" w:rsidRPr="00F16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«Незаконное вознаграждение от имени юридического лица»</w:t>
      </w:r>
      <w:r w:rsidR="00F91146" w:rsidRPr="00F161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61C7" w:rsidRPr="00F161C7" w:rsidRDefault="00F91146" w:rsidP="00A239C2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1C7">
        <w:rPr>
          <w:rFonts w:ascii="Times New Roman" w:hAnsi="Times New Roman" w:cs="Times New Roman"/>
          <w:sz w:val="26"/>
          <w:szCs w:val="26"/>
        </w:rPr>
        <w:t>С</w:t>
      </w:r>
      <w:r w:rsidR="001E6472" w:rsidRPr="00F161C7">
        <w:rPr>
          <w:rFonts w:ascii="Times New Roman" w:hAnsi="Times New Roman" w:cs="Times New Roman"/>
          <w:sz w:val="26"/>
          <w:szCs w:val="26"/>
        </w:rPr>
        <w:t>татья 19.29</w:t>
      </w:r>
      <w:r w:rsidR="00D17B2F" w:rsidRPr="00F16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6472" w:rsidRPr="00F161C7">
        <w:rPr>
          <w:rFonts w:ascii="Times New Roman" w:hAnsi="Times New Roman" w:cs="Times New Roman"/>
          <w:sz w:val="26"/>
          <w:szCs w:val="26"/>
        </w:rPr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1E6472" w:rsidRPr="00F16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7B2F" w:rsidRPr="00A239C2" w:rsidRDefault="00D17B2F" w:rsidP="00F161C7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другие.</w:t>
      </w:r>
    </w:p>
    <w:p w:rsidR="003460B2" w:rsidRPr="00A239C2" w:rsidRDefault="003460B2" w:rsidP="00A23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совершение административных правонарушений коррупционной направленности могут устанавливаться и применяться следующие административные наказания:</w:t>
      </w:r>
    </w:p>
    <w:p w:rsidR="003460B2" w:rsidRPr="00A239C2" w:rsidRDefault="003460B2" w:rsidP="00A239C2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штраф;</w:t>
      </w:r>
    </w:p>
    <w:p w:rsidR="003460B2" w:rsidRDefault="003460B2" w:rsidP="00A239C2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арест;</w:t>
      </w:r>
    </w:p>
    <w:p w:rsidR="003B0518" w:rsidRPr="00A239C2" w:rsidRDefault="003B0518" w:rsidP="00A239C2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конфискация имущества или стоимости услуг имущественного характера или иных имущественных прав;</w:t>
      </w:r>
    </w:p>
    <w:p w:rsidR="003460B2" w:rsidRPr="00A239C2" w:rsidRDefault="003460B2" w:rsidP="00A239C2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дисквалификация.</w:t>
      </w:r>
    </w:p>
    <w:p w:rsidR="00D17B2F" w:rsidRPr="00A239C2" w:rsidRDefault="00D17B2F" w:rsidP="00A23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B2F" w:rsidRPr="00A239C2" w:rsidRDefault="00D17B2F" w:rsidP="00A239C2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Дисциплинарная ответственность за коррупционные правонарушения</w:t>
      </w:r>
    </w:p>
    <w:p w:rsidR="00D17B2F" w:rsidRPr="00A239C2" w:rsidRDefault="00D17B2F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Это нарушения законодательных запретов, требований и ограничений, установленных для работников в целях предупреждения коррупции, которые являются основанием для применения дисциплинарных взысканий.</w:t>
      </w:r>
    </w:p>
    <w:p w:rsidR="00D17B2F" w:rsidRPr="00A239C2" w:rsidRDefault="00D17B2F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192 Трудового кодекса Российской Федерации за</w:t>
      </w:r>
      <w:r w:rsidR="00FE3695"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D17B2F" w:rsidRPr="00A239C2" w:rsidRDefault="00D17B2F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замечание;</w:t>
      </w:r>
    </w:p>
    <w:p w:rsidR="00D17B2F" w:rsidRPr="00A239C2" w:rsidRDefault="00D17B2F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2) выговор;</w:t>
      </w:r>
    </w:p>
    <w:p w:rsidR="00D17B2F" w:rsidRPr="00A239C2" w:rsidRDefault="00D17B2F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>3) увольнение по соответствующим основаниям.</w:t>
      </w:r>
    </w:p>
    <w:p w:rsidR="00165A1F" w:rsidRPr="00165A1F" w:rsidRDefault="00D17B2F" w:rsidP="00165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например, в соответствии с пунктом 7.1 части 1 статьи 81 Трудового кодекса Российской Федерации трудовой договор может быть расторгнут работодателем в случаях </w:t>
      </w:r>
      <w:r w:rsidR="00165A1F" w:rsidRPr="00165A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непринятия работником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 в случаях, предусмотренных настоящим Кодексом, другими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работнику со стороны работодателя. </w:t>
      </w:r>
    </w:p>
    <w:p w:rsidR="00165A1F" w:rsidRDefault="00165A1F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5A1F" w:rsidRDefault="00165A1F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5A1F" w:rsidRDefault="00165A1F" w:rsidP="00A2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5A1F" w:rsidRPr="00A239C2" w:rsidRDefault="00165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165A1F" w:rsidRPr="00A239C2" w:rsidSect="00105740">
      <w:headerReference w:type="even" r:id="rId25"/>
      <w:headerReference w:type="default" r:id="rId26"/>
      <w:footerReference w:type="default" r:id="rId2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D5" w:rsidRDefault="00E80FD5">
      <w:pPr>
        <w:spacing w:after="0" w:line="240" w:lineRule="auto"/>
      </w:pPr>
      <w:r>
        <w:separator/>
      </w:r>
    </w:p>
  </w:endnote>
  <w:endnote w:type="continuationSeparator" w:id="0">
    <w:p w:rsidR="00E80FD5" w:rsidRDefault="00E8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E80FD5">
    <w:pPr>
      <w:jc w:val="right"/>
    </w:pPr>
    <w:r>
      <w:rPr>
        <w:b/>
        <w:lang w:val="en-US"/>
      </w:rPr>
      <w:t>27.08.2024 № 8.2.6.2-10/270824-2</w:t>
    </w:r>
  </w:p>
  <w:p w:rsidR="00263AE8" w:rsidRDefault="00E80FD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D5" w:rsidRDefault="00E80FD5">
      <w:pPr>
        <w:spacing w:after="0" w:line="240" w:lineRule="auto"/>
      </w:pPr>
      <w:r>
        <w:separator/>
      </w:r>
    </w:p>
  </w:footnote>
  <w:footnote w:type="continuationSeparator" w:id="0">
    <w:p w:rsidR="00E80FD5" w:rsidRDefault="00E8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C3" w:rsidRDefault="00D04333" w:rsidP="00B617A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AC3" w:rsidRDefault="00E80F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917647"/>
      <w:docPartObj>
        <w:docPartGallery w:val="Page Numbers (Top of Page)"/>
        <w:docPartUnique/>
      </w:docPartObj>
    </w:sdtPr>
    <w:sdtEndPr/>
    <w:sdtContent>
      <w:p w:rsidR="0077631F" w:rsidRDefault="007763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7CD">
          <w:rPr>
            <w:noProof/>
          </w:rPr>
          <w:t>2</w:t>
        </w:r>
        <w:r>
          <w:fldChar w:fldCharType="end"/>
        </w:r>
      </w:p>
    </w:sdtContent>
  </w:sdt>
  <w:p w:rsidR="00936AC3" w:rsidRDefault="00E80F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CB4"/>
    <w:multiLevelType w:val="hybridMultilevel"/>
    <w:tmpl w:val="23EEA26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D2D33"/>
    <w:multiLevelType w:val="multilevel"/>
    <w:tmpl w:val="62F82CCE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D40480"/>
    <w:multiLevelType w:val="hybridMultilevel"/>
    <w:tmpl w:val="82AC9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2B71"/>
    <w:multiLevelType w:val="hybridMultilevel"/>
    <w:tmpl w:val="A1BA04E4"/>
    <w:lvl w:ilvl="0" w:tplc="42CCF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757E36"/>
    <w:multiLevelType w:val="multilevel"/>
    <w:tmpl w:val="60EE03E4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B516ADD"/>
    <w:multiLevelType w:val="hybridMultilevel"/>
    <w:tmpl w:val="FADEDEB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CBE2B93"/>
    <w:multiLevelType w:val="hybridMultilevel"/>
    <w:tmpl w:val="C14AB30C"/>
    <w:lvl w:ilvl="0" w:tplc="06F66F3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275A4"/>
    <w:multiLevelType w:val="hybridMultilevel"/>
    <w:tmpl w:val="B51C9B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34CF"/>
    <w:multiLevelType w:val="multilevel"/>
    <w:tmpl w:val="6AC2F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B40272A"/>
    <w:multiLevelType w:val="hybridMultilevel"/>
    <w:tmpl w:val="82F6960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857385F"/>
    <w:multiLevelType w:val="multilevel"/>
    <w:tmpl w:val="8C041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D580FBC"/>
    <w:multiLevelType w:val="hybridMultilevel"/>
    <w:tmpl w:val="80DC1F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FF01DCA"/>
    <w:multiLevelType w:val="hybridMultilevel"/>
    <w:tmpl w:val="F492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670B6"/>
    <w:multiLevelType w:val="hybridMultilevel"/>
    <w:tmpl w:val="879AB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E10EA"/>
    <w:multiLevelType w:val="hybridMultilevel"/>
    <w:tmpl w:val="0DC0E2D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4"/>
  </w:num>
  <w:num w:numId="5">
    <w:abstractNumId w:val="2"/>
  </w:num>
  <w:num w:numId="6">
    <w:abstractNumId w:val="13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5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CF"/>
    <w:rsid w:val="0001574E"/>
    <w:rsid w:val="00027F08"/>
    <w:rsid w:val="00032C14"/>
    <w:rsid w:val="000C6915"/>
    <w:rsid w:val="000F1284"/>
    <w:rsid w:val="00105740"/>
    <w:rsid w:val="00147F7D"/>
    <w:rsid w:val="00165A1F"/>
    <w:rsid w:val="001E6472"/>
    <w:rsid w:val="001F29C8"/>
    <w:rsid w:val="00203B06"/>
    <w:rsid w:val="0021783C"/>
    <w:rsid w:val="00217FF5"/>
    <w:rsid w:val="00232479"/>
    <w:rsid w:val="002446C8"/>
    <w:rsid w:val="002E37C3"/>
    <w:rsid w:val="002F20A6"/>
    <w:rsid w:val="002F5FA7"/>
    <w:rsid w:val="00340188"/>
    <w:rsid w:val="003460B2"/>
    <w:rsid w:val="003A111B"/>
    <w:rsid w:val="003B0518"/>
    <w:rsid w:val="003F1CED"/>
    <w:rsid w:val="00437884"/>
    <w:rsid w:val="00441D4F"/>
    <w:rsid w:val="00487A7A"/>
    <w:rsid w:val="00490E4E"/>
    <w:rsid w:val="004B10BD"/>
    <w:rsid w:val="004D263D"/>
    <w:rsid w:val="004D6B1E"/>
    <w:rsid w:val="004E6DFA"/>
    <w:rsid w:val="004F0D5F"/>
    <w:rsid w:val="0052604B"/>
    <w:rsid w:val="005C773A"/>
    <w:rsid w:val="0064081F"/>
    <w:rsid w:val="006837F6"/>
    <w:rsid w:val="006922D0"/>
    <w:rsid w:val="006C7213"/>
    <w:rsid w:val="00713575"/>
    <w:rsid w:val="007366DC"/>
    <w:rsid w:val="0077518C"/>
    <w:rsid w:val="0077631F"/>
    <w:rsid w:val="00785E2D"/>
    <w:rsid w:val="007B655F"/>
    <w:rsid w:val="007C48E5"/>
    <w:rsid w:val="00824CD3"/>
    <w:rsid w:val="00865568"/>
    <w:rsid w:val="008B017D"/>
    <w:rsid w:val="008E0999"/>
    <w:rsid w:val="00916A78"/>
    <w:rsid w:val="00930A0C"/>
    <w:rsid w:val="00951D6B"/>
    <w:rsid w:val="009740DB"/>
    <w:rsid w:val="009770CD"/>
    <w:rsid w:val="0099581B"/>
    <w:rsid w:val="009F594D"/>
    <w:rsid w:val="00A239C2"/>
    <w:rsid w:val="00A727CD"/>
    <w:rsid w:val="00A84BF4"/>
    <w:rsid w:val="00A9403E"/>
    <w:rsid w:val="00AC05DB"/>
    <w:rsid w:val="00AE4B66"/>
    <w:rsid w:val="00B00CC8"/>
    <w:rsid w:val="00B44FB0"/>
    <w:rsid w:val="00C63179"/>
    <w:rsid w:val="00CD4C48"/>
    <w:rsid w:val="00CE7528"/>
    <w:rsid w:val="00CF3DE0"/>
    <w:rsid w:val="00D04333"/>
    <w:rsid w:val="00D1015E"/>
    <w:rsid w:val="00D17B2F"/>
    <w:rsid w:val="00D76E9A"/>
    <w:rsid w:val="00D822CB"/>
    <w:rsid w:val="00DC5035"/>
    <w:rsid w:val="00DD017B"/>
    <w:rsid w:val="00DF415A"/>
    <w:rsid w:val="00E0109C"/>
    <w:rsid w:val="00E50927"/>
    <w:rsid w:val="00E64E61"/>
    <w:rsid w:val="00E80FD5"/>
    <w:rsid w:val="00E82135"/>
    <w:rsid w:val="00E848CF"/>
    <w:rsid w:val="00EC4628"/>
    <w:rsid w:val="00F161C7"/>
    <w:rsid w:val="00F3000C"/>
    <w:rsid w:val="00F46DEE"/>
    <w:rsid w:val="00F551DA"/>
    <w:rsid w:val="00F70A16"/>
    <w:rsid w:val="00F76605"/>
    <w:rsid w:val="00F91146"/>
    <w:rsid w:val="00F972A1"/>
    <w:rsid w:val="00F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59CB5-51E0-4A3C-850D-D146F67A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3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433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rsid w:val="00D043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043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04333"/>
  </w:style>
  <w:style w:type="table" w:styleId="a9">
    <w:name w:val="Table Grid"/>
    <w:basedOn w:val="a1"/>
    <w:rsid w:val="00D0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951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1D6B"/>
  </w:style>
  <w:style w:type="paragraph" w:styleId="ac">
    <w:name w:val="List Paragraph"/>
    <w:basedOn w:val="a"/>
    <w:uiPriority w:val="34"/>
    <w:qFormat/>
    <w:rsid w:val="007B655F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5260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2604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2604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604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260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B6811A1F09BB214DC2C19EDE59434C7F8F87B00E7A355D9A71B2FBBwBj6A" TargetMode="External"/><Relationship Id="rId13" Type="http://schemas.openxmlformats.org/officeDocument/2006/relationships/hyperlink" Target="https://login.consultant.ru/link/?req=doc&amp;base=LAW&amp;n=482463&amp;dst=1242" TargetMode="External"/><Relationship Id="rId18" Type="http://schemas.openxmlformats.org/officeDocument/2006/relationships/hyperlink" Target="https://login.consultant.ru/link/?req=doc&amp;base=LAW&amp;n=482463&amp;dst=48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463&amp;dst=1019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463&amp;dst=102601" TargetMode="External"/><Relationship Id="rId17" Type="http://schemas.openxmlformats.org/officeDocument/2006/relationships/hyperlink" Target="https://login.consultant.ru/link/?req=doc&amp;base=LAW&amp;n=482463&amp;dst=466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463&amp;dst=101863" TargetMode="External"/><Relationship Id="rId20" Type="http://schemas.openxmlformats.org/officeDocument/2006/relationships/hyperlink" Target="https://login.consultant.ru/link/?req=doc&amp;base=LAW&amp;n=482463&amp;dst=10192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mintrud.ru" TargetMode="External"/><Relationship Id="rId24" Type="http://schemas.openxmlformats.org/officeDocument/2006/relationships/hyperlink" Target="consultantplus://offline/ref=071F333954BBEA05B446436B5F0B92AB3330ED1FD2DCD16EEA5FB05FE023587FA20BE976AC494Ev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463&amp;dst=450" TargetMode="External"/><Relationship Id="rId23" Type="http://schemas.openxmlformats.org/officeDocument/2006/relationships/hyperlink" Target="consultantplus://offline/ref=071F333954BBEA05B446436B5F0B92AB3330ED1FD2DCD16EEA5FB05FE023587FA20BE976A8434Ev1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hse.ru/anticorruption/contacts" TargetMode="External"/><Relationship Id="rId19" Type="http://schemas.openxmlformats.org/officeDocument/2006/relationships/hyperlink" Target="https://login.consultant.ru/link/?req=doc&amp;base=LAW&amp;n=482463&amp;dst=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anticorruption/contacts" TargetMode="External"/><Relationship Id="rId14" Type="http://schemas.openxmlformats.org/officeDocument/2006/relationships/hyperlink" Target="https://login.consultant.ru/link/?req=doc&amp;base=LAW&amp;n=482463&amp;dst=101270" TargetMode="External"/><Relationship Id="rId22" Type="http://schemas.openxmlformats.org/officeDocument/2006/relationships/hyperlink" Target="consultantplus://offline/ref=071F333954BBEA05B446436B5F0B92AB3330ED1FD2DCD16EEA5FB05FE023587FA20BE975AA4BE11248vC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3813BE5-61DF-4D4E-9EE7-587DCC101613}">
  <ds:schemaRefs>
    <ds:schemaRef ds:uri="http://schemas.openxmlformats.org/wordprocessingml/2006/main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Балуева Наталья Анатольевна</dc:creator>
  <cp:lastModifiedBy>Калявина Ирина Николаевна</cp:lastModifiedBy>
  <cp:revision>2</cp:revision>
  <dcterms:created xsi:type="dcterms:W3CDTF">2024-08-28T10:42:00Z</dcterms:created>
  <dcterms:modified xsi:type="dcterms:W3CDTF">2024-08-28T10:42:00Z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Матвеев В.А.</vt:lpwstr>
  </property>
  <property fmtid="{D5CDD505-2E9C-101B-9397-08002B2CF9AE}" pid="3" name="signerIof">
    <vt:lpwstr>Г.Е. Володина</vt:lpwstr>
  </property>
  <property fmtid="{D5CDD505-2E9C-101B-9397-08002B2CF9AE}" pid="4" name="creatorDepartment">
    <vt:lpwstr>НИУ ВШЭ Пермь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2020/2/6-2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Володина Г.Е.</vt:lpwstr>
  </property>
  <property fmtid="{D5CDD505-2E9C-101B-9397-08002B2CF9AE}" pid="12" name="documentContent">
    <vt:lpwstr>О реализации в НИУ ВШЭ – Пермь мер по предупреждению коррупции_x000d_
_x000d_
</vt:lpwstr>
  </property>
  <property fmtid="{D5CDD505-2E9C-101B-9397-08002B2CF9AE}" pid="13" name="creatorPost">
    <vt:lpwstr>Заместитель директора</vt:lpwstr>
  </property>
  <property fmtid="{D5CDD505-2E9C-101B-9397-08002B2CF9AE}" pid="14" name="signerName">
    <vt:lpwstr>Володина Г.Е.</vt:lpwstr>
  </property>
  <property fmtid="{D5CDD505-2E9C-101B-9397-08002B2CF9AE}" pid="15" name="signerNameAndPostName">
    <vt:lpwstr>Володина Г.Е.,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Володина Г.Е.</vt:lpwstr>
  </property>
</Properties>
</file>