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47" w:rsidRDefault="008E6F47" w:rsidP="008E6F47">
      <w:pPr>
        <w:tabs>
          <w:tab w:val="left" w:pos="6498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  <w:r w:rsidRPr="00D07671">
        <w:rPr>
          <w:b/>
          <w:sz w:val="26"/>
          <w:szCs w:val="26"/>
        </w:rPr>
        <w:t>тем</w:t>
      </w:r>
      <w:r>
        <w:rPr>
          <w:b/>
          <w:sz w:val="26"/>
          <w:szCs w:val="26"/>
        </w:rPr>
        <w:t xml:space="preserve"> курсовых работ</w:t>
      </w:r>
      <w:r w:rsidRPr="00D07671">
        <w:rPr>
          <w:b/>
          <w:sz w:val="26"/>
          <w:szCs w:val="26"/>
        </w:rPr>
        <w:t xml:space="preserve"> студентов </w:t>
      </w:r>
      <w:r>
        <w:rPr>
          <w:b/>
          <w:sz w:val="26"/>
          <w:szCs w:val="26"/>
        </w:rPr>
        <w:t>1</w:t>
      </w:r>
      <w:r w:rsidRPr="00D07671">
        <w:rPr>
          <w:b/>
          <w:sz w:val="26"/>
          <w:szCs w:val="26"/>
        </w:rPr>
        <w:t xml:space="preserve"> курса </w:t>
      </w:r>
      <w:r w:rsidRPr="00A340E5">
        <w:rPr>
          <w:b/>
          <w:sz w:val="26"/>
        </w:rPr>
        <w:t xml:space="preserve">образовательной программы </w:t>
      </w:r>
      <w:r>
        <w:rPr>
          <w:b/>
          <w:sz w:val="26"/>
        </w:rPr>
        <w:t xml:space="preserve">магистратуры </w:t>
      </w:r>
      <w:r w:rsidRPr="00A340E5">
        <w:rPr>
          <w:b/>
          <w:sz w:val="26"/>
        </w:rPr>
        <w:t>«</w:t>
      </w:r>
      <w:r w:rsidRPr="00BB4E13">
        <w:rPr>
          <w:b/>
          <w:bCs/>
          <w:sz w:val="26"/>
          <w:szCs w:val="26"/>
        </w:rPr>
        <w:t>Правовое обеспечение предпринимательской деятельности</w:t>
      </w:r>
      <w:r w:rsidRPr="00A340E5">
        <w:rPr>
          <w:b/>
          <w:sz w:val="26"/>
        </w:rPr>
        <w:t>»</w:t>
      </w:r>
      <w:r w:rsidRPr="00D07671">
        <w:rPr>
          <w:b/>
          <w:bCs/>
          <w:sz w:val="26"/>
          <w:szCs w:val="26"/>
        </w:rPr>
        <w:t xml:space="preserve"> направлени</w:t>
      </w:r>
      <w:r>
        <w:rPr>
          <w:b/>
          <w:bCs/>
          <w:sz w:val="26"/>
          <w:szCs w:val="26"/>
        </w:rPr>
        <w:t>я</w:t>
      </w:r>
      <w:r w:rsidRPr="00D076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подготовки</w:t>
      </w:r>
      <w:r>
        <w:rPr>
          <w:b/>
          <w:sz w:val="26"/>
        </w:rPr>
        <w:t xml:space="preserve"> </w:t>
      </w:r>
      <w:r w:rsidRPr="00253FAE">
        <w:rPr>
          <w:b/>
          <w:bCs/>
          <w:sz w:val="26"/>
          <w:szCs w:val="26"/>
        </w:rPr>
        <w:t>40.04.01 Юриспруденция</w:t>
      </w:r>
      <w:r>
        <w:rPr>
          <w:b/>
          <w:sz w:val="26"/>
        </w:rPr>
        <w:t xml:space="preserve">, </w:t>
      </w:r>
      <w:r>
        <w:rPr>
          <w:b/>
          <w:bCs/>
          <w:sz w:val="26"/>
          <w:szCs w:val="26"/>
        </w:rPr>
        <w:t xml:space="preserve">Магистерской школы </w:t>
      </w:r>
      <w:r w:rsidRPr="00CE348B">
        <w:rPr>
          <w:b/>
          <w:sz w:val="26"/>
          <w:szCs w:val="26"/>
        </w:rPr>
        <w:t>НИУ ВШЭ – Пермь</w:t>
      </w:r>
      <w:r w:rsidRPr="00CE348B">
        <w:rPr>
          <w:b/>
          <w:bCs/>
          <w:sz w:val="26"/>
          <w:szCs w:val="26"/>
        </w:rPr>
        <w:t>, очной</w:t>
      </w:r>
      <w:r w:rsidRPr="00D07671">
        <w:rPr>
          <w:b/>
          <w:bCs/>
          <w:sz w:val="26"/>
          <w:szCs w:val="26"/>
        </w:rPr>
        <w:t xml:space="preserve"> формы обучения</w:t>
      </w:r>
    </w:p>
    <w:p w:rsidR="00D80A35" w:rsidRDefault="00D80A35" w:rsidP="008E6F47">
      <w:pPr>
        <w:tabs>
          <w:tab w:val="left" w:pos="6498"/>
        </w:tabs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Уголовно-правовая охрана прав на результаты интеллектуальной деятельности в России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Правовой статус государственного гражданского служащего в Российской Федерации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Право на охрану здоровья и получение медицинской помощи в системе прав человека в РФ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 xml:space="preserve">Административная ответственность за нарушения антимонопольного законодательства при организации </w:t>
            </w:r>
            <w:proofErr w:type="spellStart"/>
            <w:r w:rsidRPr="00D80A35">
              <w:rPr>
                <w:color w:val="000000"/>
                <w:sz w:val="26"/>
                <w:szCs w:val="26"/>
              </w:rPr>
              <w:t>кикшеринга</w:t>
            </w:r>
            <w:proofErr w:type="spellEnd"/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 xml:space="preserve">Дистанционная (удаленная) работа как нетипичная форма занятости 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Мораторий, как способ защиты интересов должника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Проблемы науки предпринимательского права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Административная ответственность за незаконную предпринимательскую деятельность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Защита персональных данных субъектами предпринимательства в Российской Федерации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Гражданско-правовая защита прав покупателя в договоре долевого участия в строительстве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Риск, ответственность и вина в предпринимательских отношениях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Информированное добровольное согласие на медицинское вмешательство как способ распоряжения соматическими правами при проведении клинических исследований в Российской Федерации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 xml:space="preserve">Разграничение </w:t>
            </w:r>
            <w:proofErr w:type="spellStart"/>
            <w:r w:rsidRPr="00D80A35">
              <w:rPr>
                <w:color w:val="000000"/>
                <w:sz w:val="26"/>
                <w:szCs w:val="26"/>
              </w:rPr>
              <w:t>банкротных</w:t>
            </w:r>
            <w:proofErr w:type="spellEnd"/>
            <w:r w:rsidRPr="00D80A35">
              <w:rPr>
                <w:color w:val="000000"/>
                <w:sz w:val="26"/>
                <w:szCs w:val="26"/>
              </w:rPr>
              <w:t xml:space="preserve"> преступлений со смежными правовыми деликтами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Сделки слияния и поглощения по российскому гражданскому праву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 xml:space="preserve">Правовое регулирование операций с </w:t>
            </w:r>
            <w:proofErr w:type="spellStart"/>
            <w:r w:rsidRPr="00D80A35">
              <w:rPr>
                <w:color w:val="000000"/>
                <w:sz w:val="26"/>
                <w:szCs w:val="26"/>
              </w:rPr>
              <w:t>криптовалютами</w:t>
            </w:r>
            <w:proofErr w:type="spellEnd"/>
            <w:r w:rsidRPr="00D80A35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D80A35">
              <w:rPr>
                <w:color w:val="000000"/>
                <w:sz w:val="26"/>
                <w:szCs w:val="26"/>
              </w:rPr>
              <w:t>частно</w:t>
            </w:r>
            <w:proofErr w:type="spellEnd"/>
            <w:r w:rsidRPr="00D80A35">
              <w:rPr>
                <w:color w:val="000000"/>
                <w:sz w:val="26"/>
                <w:szCs w:val="26"/>
              </w:rPr>
              <w:t>-правовой и финансовый правовой аспект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Правовой анализ института залога как вещно-правового института гражданского права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Порядок и способы обращения взыскания на зарубежные активы должника при трансграничном банкротстве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Актуальные вопросы репродуктивных прав человека в Российской Федерации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Аргументация историко-политического толкования права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Порядок заключения договора в электронной форме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Договор коммерческой концессии: сравнительно-правовой анализ</w:t>
            </w:r>
          </w:p>
        </w:tc>
      </w:tr>
      <w:tr w:rsidR="00D80A35" w:rsidRPr="005E7D4C" w:rsidTr="00D80A35">
        <w:trPr>
          <w:trHeight w:val="316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Корпоративные права супругов и бывших супругов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>Гражданско-правовые способы защиты прав потребителей</w:t>
            </w:r>
          </w:p>
        </w:tc>
      </w:tr>
      <w:tr w:rsidR="00D80A35" w:rsidRPr="005E7D4C" w:rsidTr="00D80A35">
        <w:trPr>
          <w:trHeight w:val="375"/>
        </w:trPr>
        <w:tc>
          <w:tcPr>
            <w:tcW w:w="10773" w:type="dxa"/>
            <w:shd w:val="clear" w:color="auto" w:fill="auto"/>
          </w:tcPr>
          <w:p w:rsidR="00D80A35" w:rsidRPr="00D80A35" w:rsidRDefault="00D80A35" w:rsidP="00D80A35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80A35">
              <w:rPr>
                <w:color w:val="000000"/>
                <w:sz w:val="26"/>
                <w:szCs w:val="26"/>
              </w:rPr>
              <w:t xml:space="preserve">Экстраординарное обжалование как способ защиты прав конкурсных кредиторов </w:t>
            </w:r>
          </w:p>
        </w:tc>
      </w:tr>
    </w:tbl>
    <w:p w:rsidR="007442D1" w:rsidRDefault="00D80A35">
      <w:bookmarkStart w:id="0" w:name="_GoBack"/>
      <w:bookmarkEnd w:id="0"/>
    </w:p>
    <w:sectPr w:rsidR="0074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664"/>
    <w:multiLevelType w:val="hybridMultilevel"/>
    <w:tmpl w:val="8FA6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7"/>
    <w:rsid w:val="003E34F4"/>
    <w:rsid w:val="008E6F47"/>
    <w:rsid w:val="00D068AC"/>
    <w:rsid w:val="00D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DD7"/>
  <w15:chartTrackingRefBased/>
  <w15:docId w15:val="{A605F52B-D703-476F-A16C-2C94D68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Надежда Андреевна</dc:creator>
  <cp:keywords/>
  <dc:description/>
  <cp:lastModifiedBy>Некрасова Надежда Андреевна</cp:lastModifiedBy>
  <cp:revision>2</cp:revision>
  <dcterms:created xsi:type="dcterms:W3CDTF">2024-01-30T07:28:00Z</dcterms:created>
  <dcterms:modified xsi:type="dcterms:W3CDTF">2024-01-30T07:30:00Z</dcterms:modified>
</cp:coreProperties>
</file>