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A" w:rsidRPr="000A1101" w:rsidRDefault="004102BA" w:rsidP="004102BA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0A1101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102BA" w:rsidRPr="000A1101" w:rsidRDefault="004102BA" w:rsidP="004102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4102BA" w:rsidRPr="000A1101" w:rsidRDefault="004102BA" w:rsidP="004102BA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0A1101">
        <w:rPr>
          <w:b/>
          <w:bCs/>
          <w:caps/>
          <w:sz w:val="26"/>
          <w:szCs w:val="26"/>
        </w:rPr>
        <w:t xml:space="preserve">п р о т о к о л </w:t>
      </w:r>
    </w:p>
    <w:p w:rsidR="004102BA" w:rsidRPr="000A1101" w:rsidRDefault="004102BA" w:rsidP="004102BA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0A1101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980"/>
      </w:tblGrid>
      <w:tr w:rsidR="004102BA" w:rsidRPr="000A1101" w:rsidTr="00735901">
        <w:trPr>
          <w:trHeight w:val="207"/>
        </w:trPr>
        <w:tc>
          <w:tcPr>
            <w:tcW w:w="5069" w:type="dxa"/>
            <w:hideMark/>
          </w:tcPr>
          <w:p w:rsidR="004102BA" w:rsidRPr="000A1101" w:rsidRDefault="004102BA" w:rsidP="00735901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102B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10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.2023</w:t>
            </w:r>
          </w:p>
        </w:tc>
        <w:tc>
          <w:tcPr>
            <w:tcW w:w="5069" w:type="dxa"/>
            <w:vAlign w:val="center"/>
            <w:hideMark/>
          </w:tcPr>
          <w:p w:rsidR="004102BA" w:rsidRPr="004102BA" w:rsidRDefault="004102BA" w:rsidP="00735901">
            <w:pPr>
              <w:tabs>
                <w:tab w:val="left" w:pos="4695"/>
              </w:tabs>
              <w:ind w:left="1914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0410</w:t>
            </w:r>
            <w:r w:rsidRPr="004102B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23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</w:p>
        </w:tc>
      </w:tr>
    </w:tbl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Время проведения: начало 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-00, окончание 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8-00</w:t>
      </w:r>
      <w:r w:rsidRPr="000A1101">
        <w:rPr>
          <w:rFonts w:ascii="Times New Roman" w:hAnsi="Times New Roman" w:cs="Times New Roman"/>
          <w:bCs/>
          <w:sz w:val="26"/>
          <w:szCs w:val="26"/>
        </w:rPr>
        <w:t>.</w:t>
      </w:r>
    </w:p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1101">
        <w:rPr>
          <w:rFonts w:ascii="Times New Roman" w:hAnsi="Times New Roman" w:cs="Times New Roman"/>
          <w:bCs/>
          <w:sz w:val="26"/>
          <w:szCs w:val="26"/>
        </w:rPr>
        <w:t>Форма проведения: очная.</w:t>
      </w:r>
    </w:p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0A110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A1101">
        <w:rPr>
          <w:rFonts w:ascii="Times New Roman" w:hAnsi="Times New Roman" w:cs="Times New Roman"/>
          <w:sz w:val="26"/>
          <w:szCs w:val="26"/>
        </w:rPr>
        <w:t xml:space="preserve">         -        Володина Г.Е.</w:t>
      </w:r>
    </w:p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0A1101">
        <w:rPr>
          <w:rFonts w:ascii="Times New Roman" w:hAnsi="Times New Roman" w:cs="Times New Roman"/>
          <w:sz w:val="26"/>
          <w:szCs w:val="26"/>
        </w:rPr>
        <w:t>Андрианова Т.А.</w:t>
      </w:r>
    </w:p>
    <w:p w:rsidR="004102BA" w:rsidRPr="000A1101" w:rsidRDefault="004102BA" w:rsidP="004102BA">
      <w:pPr>
        <w:spacing w:before="40" w:afterLines="40" w:after="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Присутствовали - </w:t>
      </w:r>
      <w:r w:rsidRPr="000A1101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0A1101">
        <w:rPr>
          <w:rFonts w:ascii="Times New Roman" w:hAnsi="Times New Roman" w:cs="Times New Roman"/>
          <w:b/>
          <w:sz w:val="26"/>
          <w:szCs w:val="26"/>
        </w:rPr>
        <w:t>: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Артемьев Д.Г., Белых С.А., Букина Т.В.,</w:t>
      </w:r>
      <w:r w:rsidRPr="004102BA">
        <w:rPr>
          <w:rFonts w:ascii="Times New Roman" w:hAnsi="Times New Roman" w:cs="Times New Roman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sz w:val="26"/>
          <w:szCs w:val="26"/>
        </w:rPr>
        <w:t>Викентьева О.Л., Ерахтина О.С., Загороднова Е.П.,</w:t>
      </w:r>
      <w:r>
        <w:rPr>
          <w:rFonts w:ascii="Times New Roman" w:hAnsi="Times New Roman" w:cs="Times New Roman"/>
          <w:sz w:val="26"/>
          <w:szCs w:val="26"/>
        </w:rPr>
        <w:t xml:space="preserve"> Иванов </w:t>
      </w:r>
      <w:r w:rsidRPr="000A1101">
        <w:rPr>
          <w:rFonts w:ascii="Times New Roman" w:hAnsi="Times New Roman" w:cs="Times New Roman"/>
          <w:sz w:val="26"/>
          <w:szCs w:val="26"/>
        </w:rPr>
        <w:t>А.П., Исопескуль О.Ю., Корниенко С.И., Молодчик М.А., Морозова А.В., Оболонская А.В., Паршаков П.А., Пермякова Т.М., Плотникова Е.Г.,</w:t>
      </w:r>
      <w:r>
        <w:rPr>
          <w:rFonts w:ascii="Times New Roman" w:hAnsi="Times New Roman" w:cs="Times New Roman"/>
          <w:sz w:val="26"/>
          <w:szCs w:val="26"/>
        </w:rPr>
        <w:t xml:space="preserve"> Столяров П.Л.,</w:t>
      </w:r>
      <w:r w:rsidR="008A5BB2">
        <w:rPr>
          <w:rFonts w:ascii="Times New Roman" w:hAnsi="Times New Roman" w:cs="Times New Roman"/>
          <w:sz w:val="26"/>
          <w:szCs w:val="26"/>
        </w:rPr>
        <w:t xml:space="preserve"> Третьякова Е.С., Шадрина Е.В.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Приглашенные – список прилагается (приложение 1)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правомочно. </w:t>
      </w:r>
    </w:p>
    <w:p w:rsidR="004102BA" w:rsidRPr="00DC5147" w:rsidRDefault="004102BA" w:rsidP="004102B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101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224264" w:rsidRPr="00224264" w:rsidRDefault="004102BA" w:rsidP="00224264">
      <w:pPr>
        <w:rPr>
          <w:rFonts w:ascii="Times New Roman" w:hAnsi="Times New Roman" w:cs="Times New Roman"/>
          <w:sz w:val="26"/>
          <w:szCs w:val="26"/>
        </w:rPr>
      </w:pPr>
      <w:r w:rsidRPr="00224264">
        <w:rPr>
          <w:rFonts w:ascii="Times New Roman" w:hAnsi="Times New Roman" w:cs="Times New Roman"/>
          <w:bCs/>
          <w:sz w:val="26"/>
          <w:szCs w:val="26"/>
        </w:rPr>
        <w:t>1</w:t>
      </w:r>
      <w:r w:rsidR="00224264" w:rsidRPr="00224264">
        <w:rPr>
          <w:rFonts w:ascii="Times New Roman" w:hAnsi="Times New Roman" w:cs="Times New Roman"/>
          <w:sz w:val="26"/>
          <w:szCs w:val="26"/>
        </w:rPr>
        <w:t xml:space="preserve"> .Утверждение повестки заседания</w:t>
      </w:r>
    </w:p>
    <w:p w:rsidR="004102BA" w:rsidRPr="00224264" w:rsidRDefault="00224264" w:rsidP="004102B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4264">
        <w:rPr>
          <w:rFonts w:ascii="Times New Roman" w:hAnsi="Times New Roman" w:cs="Times New Roman"/>
          <w:bCs/>
          <w:sz w:val="26"/>
          <w:szCs w:val="26"/>
        </w:rPr>
        <w:t>2.</w:t>
      </w:r>
      <w:r w:rsidRPr="00224264">
        <w:rPr>
          <w:rFonts w:ascii="Times New Roman" w:hAnsi="Times New Roman" w:cs="Times New Roman"/>
          <w:sz w:val="26"/>
          <w:szCs w:val="26"/>
        </w:rPr>
        <w:t xml:space="preserve"> О составе ученого совета НИУ ВШЭ- Пермь</w:t>
      </w:r>
    </w:p>
    <w:p w:rsidR="00224264" w:rsidRPr="00224264" w:rsidRDefault="00224264" w:rsidP="00224264">
      <w:pPr>
        <w:rPr>
          <w:rFonts w:ascii="Times New Roman" w:hAnsi="Times New Roman" w:cs="Times New Roman"/>
          <w:sz w:val="26"/>
          <w:szCs w:val="26"/>
        </w:rPr>
      </w:pPr>
      <w:r w:rsidRPr="00224264">
        <w:rPr>
          <w:rFonts w:ascii="Times New Roman" w:hAnsi="Times New Roman" w:cs="Times New Roman"/>
          <w:sz w:val="26"/>
          <w:szCs w:val="26"/>
        </w:rPr>
        <w:t>3. О рассмотрении кандидатур председателей ГЭК по основным образовательным программам бакалавриата и магистратуры</w:t>
      </w:r>
    </w:p>
    <w:p w:rsidR="00224264" w:rsidRPr="00224264" w:rsidRDefault="00224264" w:rsidP="004102B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4264">
        <w:rPr>
          <w:rFonts w:ascii="Times New Roman" w:hAnsi="Times New Roman" w:cs="Times New Roman"/>
          <w:bCs/>
          <w:sz w:val="26"/>
          <w:szCs w:val="26"/>
        </w:rPr>
        <w:t>4.</w:t>
      </w:r>
      <w:r w:rsidRPr="00224264">
        <w:rPr>
          <w:rFonts w:ascii="Times New Roman" w:hAnsi="Times New Roman" w:cs="Times New Roman"/>
          <w:sz w:val="26"/>
          <w:szCs w:val="26"/>
        </w:rPr>
        <w:t xml:space="preserve"> О привлечении к руководству выпускными квалификационными работами преподавателей и сотрудников НИУ ВШЭ-Пермь</w:t>
      </w:r>
    </w:p>
    <w:p w:rsidR="00224264" w:rsidRPr="00224264" w:rsidRDefault="00224264" w:rsidP="004102BA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264">
        <w:rPr>
          <w:rFonts w:ascii="Times New Roman" w:hAnsi="Times New Roman" w:cs="Times New Roman"/>
          <w:sz w:val="26"/>
          <w:szCs w:val="26"/>
        </w:rPr>
        <w:t>5.</w:t>
      </w:r>
      <w:r w:rsidRPr="002242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Об утрате силы локального нормативного акта «</w:t>
      </w:r>
      <w:r w:rsidRPr="00224264">
        <w:rPr>
          <w:rFonts w:ascii="Times New Roman" w:eastAsia="Calibri" w:hAnsi="Times New Roman" w:cs="Times New Roman"/>
          <w:sz w:val="26"/>
          <w:szCs w:val="26"/>
        </w:rPr>
        <w:t xml:space="preserve">Внутренний порядок перевода студентов вечерне-заочного факультета экономики и управления НИУ ВШЭ - Пермь или других образовательных организаций для обучения по образовательным программа вечерне-заочного факультета экономики и управления НИУ ВШЭ - Пермь», утвержденного протоколом ученого совета от 30.08.2017 </w:t>
      </w:r>
      <w:r w:rsidRPr="00224264">
        <w:rPr>
          <w:rFonts w:ascii="Times New Roman" w:eastAsia="Calibri" w:hAnsi="Times New Roman" w:cs="Times New Roman"/>
          <w:sz w:val="26"/>
          <w:szCs w:val="26"/>
        </w:rPr>
        <w:br/>
        <w:t>№ 8.2.1.7-10/8 и введенного в действие приказом от 01.09.2017 № 8.2.6.2-10/0109-05</w:t>
      </w:r>
    </w:p>
    <w:p w:rsidR="00224264" w:rsidRPr="00224264" w:rsidRDefault="00224264" w:rsidP="00224264">
      <w:pPr>
        <w:rPr>
          <w:rFonts w:ascii="Times New Roman" w:hAnsi="Times New Roman" w:cs="Times New Roman"/>
          <w:sz w:val="26"/>
          <w:szCs w:val="26"/>
        </w:rPr>
      </w:pPr>
      <w:r w:rsidRPr="00224264">
        <w:rPr>
          <w:rFonts w:ascii="Times New Roman" w:eastAsia="Calibri" w:hAnsi="Times New Roman" w:cs="Times New Roman"/>
          <w:sz w:val="26"/>
          <w:szCs w:val="26"/>
        </w:rPr>
        <w:t>6.</w:t>
      </w:r>
      <w:r w:rsidRPr="00224264">
        <w:rPr>
          <w:rFonts w:ascii="Times New Roman" w:hAnsi="Times New Roman" w:cs="Times New Roman"/>
          <w:sz w:val="26"/>
          <w:szCs w:val="26"/>
        </w:rPr>
        <w:t xml:space="preserve"> О награждении преподавателей и сотрудников НИУ ВШЭ-Пермь в связи с 25 –летим филиала</w:t>
      </w:r>
    </w:p>
    <w:p w:rsidR="004102BA" w:rsidRPr="00DD51BD" w:rsidRDefault="004102BA" w:rsidP="004102B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51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СЛУШАЛИ: </w:t>
      </w:r>
      <w:r w:rsidRPr="00DD51BD">
        <w:rPr>
          <w:rFonts w:ascii="Times New Roman" w:hAnsi="Times New Roman" w:cs="Times New Roman"/>
          <w:sz w:val="26"/>
          <w:szCs w:val="26"/>
        </w:rPr>
        <w:t>Володину Г.Е. – об утверждении повестки.</w:t>
      </w:r>
    </w:p>
    <w:p w:rsidR="004102BA" w:rsidRPr="00DD51BD" w:rsidRDefault="004102BA" w:rsidP="0041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BA" w:rsidRPr="000A1101" w:rsidRDefault="004102BA" w:rsidP="004102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224264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1.1. Утвердить повестку дн</w:t>
      </w:r>
      <w:r>
        <w:rPr>
          <w:rFonts w:ascii="Times New Roman" w:hAnsi="Times New Roman" w:cs="Times New Roman"/>
          <w:sz w:val="26"/>
          <w:szCs w:val="26"/>
        </w:rPr>
        <w:t xml:space="preserve">я в предложенной редакции </w:t>
      </w:r>
    </w:p>
    <w:p w:rsidR="004102BA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0A1101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A1101">
        <w:rPr>
          <w:rFonts w:ascii="Times New Roman" w:hAnsi="Times New Roman" w:cs="Times New Roman"/>
          <w:sz w:val="26"/>
          <w:szCs w:val="26"/>
        </w:rPr>
        <w:t xml:space="preserve">: </w:t>
      </w:r>
      <w:r w:rsidR="00224264">
        <w:rPr>
          <w:rFonts w:ascii="Times New Roman" w:hAnsi="Times New Roman" w:cs="Times New Roman"/>
          <w:sz w:val="26"/>
          <w:szCs w:val="26"/>
        </w:rPr>
        <w:t>Володину Г.Е.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224264">
        <w:rPr>
          <w:rFonts w:ascii="Times New Roman" w:hAnsi="Times New Roman" w:cs="Times New Roman"/>
          <w:sz w:val="26"/>
          <w:szCs w:val="26"/>
        </w:rPr>
        <w:t>НИУ ВШЭ-Пермь о составе ученого совета НИУ ВШЭ-Пермь</w:t>
      </w:r>
    </w:p>
    <w:p w:rsidR="004102BA" w:rsidRDefault="004102BA" w:rsidP="004102BA">
      <w:pPr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A1101">
        <w:rPr>
          <w:rFonts w:ascii="Times New Roman" w:eastAsiaTheme="minorHAnsi" w:hAnsi="Times New Roman" w:cs="Times New Roman"/>
          <w:b/>
          <w:sz w:val="26"/>
          <w:szCs w:val="26"/>
        </w:rPr>
        <w:t>ПОСТАНОВИЛИ:</w:t>
      </w:r>
    </w:p>
    <w:p w:rsidR="00224264" w:rsidRPr="00224264" w:rsidRDefault="00224264" w:rsidP="004102BA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24264">
        <w:rPr>
          <w:rFonts w:ascii="Times New Roman" w:eastAsiaTheme="minorHAnsi" w:hAnsi="Times New Roman" w:cs="Times New Roman"/>
          <w:sz w:val="26"/>
          <w:szCs w:val="26"/>
        </w:rPr>
        <w:t>2.1.</w:t>
      </w:r>
      <w:r w:rsidRPr="0022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84A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ученым советом НИУ ВШЭ    о введении в состав ученого совета НИУ ВШЭ -Пермь заместителя директора НИУ ВШЭ- Пермь  Аверьянова Дмитрия Константиновича ( по должности)                                                                                                                   </w:t>
      </w:r>
    </w:p>
    <w:p w:rsidR="00224264" w:rsidRDefault="00224264" w:rsidP="004102BA">
      <w:pPr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224264" w:rsidRPr="00224264" w:rsidRDefault="004102BA" w:rsidP="002242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24264">
        <w:rPr>
          <w:rFonts w:ascii="Times New Roman" w:hAnsi="Times New Roman" w:cs="Times New Roman"/>
          <w:color w:val="000000"/>
          <w:sz w:val="26"/>
          <w:szCs w:val="26"/>
        </w:rPr>
        <w:t xml:space="preserve">Загороднову Е.П., заместителя директора НИУ ВШЭ-Пермь о </w:t>
      </w:r>
      <w:r w:rsidR="00224264" w:rsidRPr="00224264">
        <w:rPr>
          <w:rFonts w:ascii="Times New Roman" w:hAnsi="Times New Roman" w:cs="Times New Roman"/>
          <w:sz w:val="26"/>
          <w:szCs w:val="26"/>
        </w:rPr>
        <w:t>рассмотрении кандидатур председателей ГЭК по основным образовательным программам бакалавриата и магистратуры</w:t>
      </w:r>
    </w:p>
    <w:p w:rsidR="004102BA" w:rsidRDefault="004102BA" w:rsidP="004102BA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224264" w:rsidRDefault="004102BA" w:rsidP="00224264">
      <w:pPr>
        <w:jc w:val="both"/>
        <w:rPr>
          <w:rFonts w:ascii="Times New Roman" w:hAnsi="Times New Roman"/>
          <w:bCs/>
          <w:sz w:val="28"/>
          <w:szCs w:val="28"/>
        </w:rPr>
      </w:pPr>
      <w:r w:rsidRPr="000A1101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2242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264" w:rsidRPr="0005393B">
        <w:rPr>
          <w:rFonts w:ascii="Times New Roman" w:hAnsi="Times New Roman"/>
          <w:bCs/>
          <w:sz w:val="28"/>
          <w:szCs w:val="28"/>
        </w:rPr>
        <w:t xml:space="preserve">Ходатайствовать перед ученым советом НИУ ВШЭ об утверждении кандидатур председателей </w:t>
      </w:r>
      <w:r w:rsidR="00224264">
        <w:rPr>
          <w:rFonts w:ascii="Times New Roman" w:hAnsi="Times New Roman"/>
          <w:bCs/>
          <w:sz w:val="28"/>
          <w:szCs w:val="28"/>
        </w:rPr>
        <w:t>г</w:t>
      </w:r>
      <w:r w:rsidR="00224264" w:rsidRPr="0005393B">
        <w:rPr>
          <w:rFonts w:ascii="Times New Roman" w:hAnsi="Times New Roman"/>
          <w:bCs/>
          <w:sz w:val="28"/>
          <w:szCs w:val="28"/>
        </w:rPr>
        <w:t>осударственных экзаменационных комиссий</w:t>
      </w:r>
      <w:r w:rsidR="00224264" w:rsidRPr="008B3182">
        <w:rPr>
          <w:rFonts w:ascii="Times New Roman" w:hAnsi="Times New Roman"/>
          <w:sz w:val="28"/>
          <w:szCs w:val="28"/>
        </w:rPr>
        <w:t xml:space="preserve"> </w:t>
      </w:r>
      <w:r w:rsidR="00224264" w:rsidRPr="0005393B">
        <w:rPr>
          <w:rFonts w:ascii="Times New Roman" w:hAnsi="Times New Roman"/>
          <w:bCs/>
          <w:sz w:val="28"/>
          <w:szCs w:val="28"/>
        </w:rPr>
        <w:t>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</w:t>
      </w:r>
      <w:r w:rsidR="00224264" w:rsidRPr="008B318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224264">
        <w:rPr>
          <w:rFonts w:ascii="Times New Roman" w:hAnsi="Times New Roman"/>
          <w:bCs/>
          <w:sz w:val="28"/>
          <w:szCs w:val="28"/>
        </w:rPr>
        <w:t xml:space="preserve">х </w:t>
      </w:r>
      <w:r w:rsidR="00224264" w:rsidRPr="008B3182">
        <w:rPr>
          <w:rFonts w:ascii="Times New Roman" w:hAnsi="Times New Roman"/>
          <w:bCs/>
          <w:sz w:val="28"/>
          <w:szCs w:val="28"/>
        </w:rPr>
        <w:t>программ высшего образования – программ бакалавриата и магистратуры</w:t>
      </w:r>
      <w:r w:rsidR="00224264" w:rsidRPr="0005393B">
        <w:rPr>
          <w:rFonts w:ascii="Times New Roman" w:hAnsi="Times New Roman"/>
          <w:bCs/>
          <w:sz w:val="28"/>
          <w:szCs w:val="28"/>
        </w:rPr>
        <w:t xml:space="preserve"> на 20</w:t>
      </w:r>
      <w:r w:rsidR="00224264">
        <w:rPr>
          <w:rFonts w:ascii="Times New Roman" w:hAnsi="Times New Roman"/>
          <w:bCs/>
          <w:sz w:val="28"/>
          <w:szCs w:val="28"/>
        </w:rPr>
        <w:t>2</w:t>
      </w:r>
      <w:r w:rsidR="00224264" w:rsidRPr="000A7FA0">
        <w:rPr>
          <w:rFonts w:ascii="Times New Roman" w:hAnsi="Times New Roman"/>
          <w:bCs/>
          <w:sz w:val="28"/>
          <w:szCs w:val="28"/>
        </w:rPr>
        <w:t>4</w:t>
      </w:r>
      <w:r w:rsidR="00224264" w:rsidRPr="0005393B">
        <w:rPr>
          <w:rFonts w:ascii="Times New Roman" w:hAnsi="Times New Roman"/>
          <w:bCs/>
          <w:sz w:val="28"/>
          <w:szCs w:val="28"/>
        </w:rPr>
        <w:t xml:space="preserve"> год:</w:t>
      </w:r>
    </w:p>
    <w:tbl>
      <w:tblPr>
        <w:tblStyle w:val="a8"/>
        <w:tblW w:w="9670" w:type="dxa"/>
        <w:tblLook w:val="04A0" w:firstRow="1" w:lastRow="0" w:firstColumn="1" w:lastColumn="0" w:noHBand="0" w:noVBand="1"/>
      </w:tblPr>
      <w:tblGrid>
        <w:gridCol w:w="2263"/>
        <w:gridCol w:w="3969"/>
        <w:gridCol w:w="3438"/>
      </w:tblGrid>
      <w:tr w:rsidR="00224264" w:rsidRPr="0005393B" w:rsidTr="00735901">
        <w:trPr>
          <w:trHeight w:val="542"/>
        </w:trPr>
        <w:tc>
          <w:tcPr>
            <w:tcW w:w="2263" w:type="dxa"/>
            <w:vMerge w:val="restart"/>
          </w:tcPr>
          <w:p w:rsidR="00224264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Pr="0005393B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Факультет социально-экономических и компьютерных наук</w:t>
            </w: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38.03.02 Менеджмент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Базуева Елена Валерьевна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09.03.04 Программная инженерия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Фрейман Владимир Исаакович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38.03.05 Бизнес-информатика</w:t>
            </w: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</w:tcPr>
          <w:p w:rsidR="00224264" w:rsidRPr="00D3463E" w:rsidRDefault="00224264" w:rsidP="007359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63E">
              <w:rPr>
                <w:rFonts w:ascii="Times New Roman" w:hAnsi="Times New Roman" w:cs="Times New Roman"/>
                <w:sz w:val="28"/>
                <w:szCs w:val="28"/>
              </w:rPr>
              <w:t>Шварц Константин Григорьевич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Нигматуллин  Фидарис Наилович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46.03.01 История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Черных Александр Васильевич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</w:t>
            </w:r>
            <w:r w:rsidRPr="000539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.01 Экономика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Городилов Михаил Анатольевич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1F0940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F0940">
              <w:rPr>
                <w:rFonts w:ascii="Times New Roman" w:hAnsi="Times New Roman"/>
                <w:bCs/>
                <w:sz w:val="28"/>
                <w:szCs w:val="28"/>
              </w:rPr>
              <w:t>38.0</w:t>
            </w:r>
            <w:r w:rsidRPr="001F094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F0940">
              <w:rPr>
                <w:rFonts w:ascii="Times New Roman" w:hAnsi="Times New Roman"/>
                <w:bCs/>
                <w:sz w:val="28"/>
                <w:szCs w:val="28"/>
              </w:rPr>
              <w:t>.01 Экономика</w:t>
            </w:r>
          </w:p>
        </w:tc>
        <w:tc>
          <w:tcPr>
            <w:tcW w:w="3438" w:type="dxa"/>
          </w:tcPr>
          <w:p w:rsidR="00224264" w:rsidRPr="001F0940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F0940">
              <w:rPr>
                <w:rFonts w:ascii="Times New Roman" w:hAnsi="Times New Roman"/>
                <w:bCs/>
                <w:sz w:val="28"/>
                <w:szCs w:val="28"/>
              </w:rPr>
              <w:t>Мармыш Сергей Борисович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>38.03.01 Экономика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(очно-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заочная, заочная формы)</w:t>
            </w:r>
          </w:p>
        </w:tc>
        <w:tc>
          <w:tcPr>
            <w:tcW w:w="3438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Жуланов Евгений </w:t>
            </w: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Евгеньевич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 xml:space="preserve">38.03.02 Менеджмент </w:t>
            </w:r>
            <w:r w:rsidRPr="00D15F12">
              <w:rPr>
                <w:rFonts w:ascii="Times New Roman" w:hAnsi="Times New Roman"/>
                <w:bCs/>
                <w:sz w:val="28"/>
                <w:szCs w:val="28"/>
              </w:rPr>
              <w:t>(очно-заочная, заочная формы)</w:t>
            </w:r>
          </w:p>
        </w:tc>
        <w:tc>
          <w:tcPr>
            <w:tcW w:w="3438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>Снитко Татьяна Валентиновна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(очно-заочная форма)</w:t>
            </w:r>
          </w:p>
        </w:tc>
        <w:tc>
          <w:tcPr>
            <w:tcW w:w="3438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>Нигматуллин  Фидарис Наилович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1163">
              <w:rPr>
                <w:rFonts w:ascii="Times New Roman" w:hAnsi="Times New Roman"/>
                <w:bCs/>
                <w:sz w:val="28"/>
                <w:szCs w:val="28"/>
              </w:rPr>
              <w:t>09.03.04 Программная инженерия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5F12">
              <w:rPr>
                <w:rFonts w:ascii="Times New Roman" w:hAnsi="Times New Roman"/>
                <w:bCs/>
                <w:sz w:val="28"/>
                <w:szCs w:val="28"/>
              </w:rPr>
              <w:t>(очно-заочная форма)</w:t>
            </w:r>
          </w:p>
        </w:tc>
        <w:tc>
          <w:tcPr>
            <w:tcW w:w="3438" w:type="dxa"/>
          </w:tcPr>
          <w:p w:rsidR="00224264" w:rsidRPr="004E1163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Фрейман Владимир Исаакович</w:t>
            </w:r>
          </w:p>
        </w:tc>
      </w:tr>
      <w:tr w:rsidR="00224264" w:rsidRPr="0005393B" w:rsidTr="00735901">
        <w:tc>
          <w:tcPr>
            <w:tcW w:w="2263" w:type="dxa"/>
            <w:vMerge w:val="restart"/>
          </w:tcPr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264" w:rsidRPr="0005393B" w:rsidRDefault="00224264" w:rsidP="007359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Магистерская школа НИУ ВШЭ-Пермь</w:t>
            </w: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38.04.05 Бизнес-информатика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463E">
              <w:rPr>
                <w:rFonts w:ascii="Times New Roman" w:hAnsi="Times New Roman" w:cs="Times New Roman"/>
                <w:sz w:val="28"/>
                <w:szCs w:val="28"/>
              </w:rPr>
              <w:t>Шварц Константин Григорьевич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40.04.01 Юриспруденция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Белов Вячеслав Артурович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Давыдов Семён Николаевич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38.04.08 Финансы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Городилов Михаил Анатольевич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46.04.01 История</w:t>
            </w:r>
          </w:p>
        </w:tc>
        <w:tc>
          <w:tcPr>
            <w:tcW w:w="3438" w:type="dxa"/>
          </w:tcPr>
          <w:p w:rsidR="00224264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Гоменюк Наталья Викторовна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0D87">
              <w:rPr>
                <w:rFonts w:ascii="Times New Roman" w:hAnsi="Times New Roman"/>
                <w:bCs/>
                <w:sz w:val="28"/>
                <w:szCs w:val="28"/>
              </w:rPr>
              <w:t>Черных Александр Васильевич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3438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0D87">
              <w:rPr>
                <w:rFonts w:ascii="Times New Roman" w:hAnsi="Times New Roman"/>
                <w:bCs/>
                <w:sz w:val="28"/>
                <w:szCs w:val="28"/>
              </w:rPr>
              <w:t>Аблова Ольга Александровна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3438" w:type="dxa"/>
          </w:tcPr>
          <w:p w:rsidR="00224264" w:rsidRPr="00B55D45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5CDB">
              <w:rPr>
                <w:rFonts w:ascii="Times New Roman" w:hAnsi="Times New Roman"/>
                <w:bCs/>
                <w:sz w:val="28"/>
                <w:szCs w:val="28"/>
              </w:rPr>
              <w:t>Гоменюк Наталья Викторовна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5CD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3438" w:type="dxa"/>
          </w:tcPr>
          <w:p w:rsidR="00224264" w:rsidRPr="00383283" w:rsidRDefault="00224264" w:rsidP="007359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3283">
              <w:rPr>
                <w:rFonts w:ascii="Times New Roman" w:hAnsi="Times New Roman" w:cs="Times New Roman"/>
                <w:sz w:val="26"/>
                <w:szCs w:val="26"/>
              </w:rPr>
              <w:t>Гольдфарб Станислав Викторович</w:t>
            </w:r>
          </w:p>
        </w:tc>
      </w:tr>
      <w:tr w:rsidR="00224264" w:rsidRPr="0005393B" w:rsidTr="00735901">
        <w:tc>
          <w:tcPr>
            <w:tcW w:w="2263" w:type="dxa"/>
            <w:vMerge/>
          </w:tcPr>
          <w:p w:rsidR="00224264" w:rsidRPr="0005393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4264" w:rsidRPr="00085CDB" w:rsidRDefault="00224264" w:rsidP="00735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6C70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3438" w:type="dxa"/>
          </w:tcPr>
          <w:p w:rsidR="00224264" w:rsidRPr="006F6923" w:rsidRDefault="00224264" w:rsidP="00735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923">
              <w:rPr>
                <w:rFonts w:ascii="Times New Roman" w:hAnsi="Times New Roman" w:cs="Times New Roman"/>
                <w:sz w:val="26"/>
                <w:szCs w:val="26"/>
              </w:rPr>
              <w:t>Нагибина Наталья Ивановна</w:t>
            </w:r>
          </w:p>
        </w:tc>
      </w:tr>
    </w:tbl>
    <w:p w:rsidR="00224264" w:rsidRPr="00606196" w:rsidRDefault="00224264" w:rsidP="002242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4264" w:rsidRPr="00B13E5D" w:rsidRDefault="00224264" w:rsidP="00224264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64" w:rsidRDefault="004102BA" w:rsidP="00224264">
      <w:pPr>
        <w:jc w:val="both"/>
        <w:rPr>
          <w:rFonts w:ascii="Times New Roman" w:hAnsi="Times New Roman"/>
          <w:bCs/>
          <w:sz w:val="28"/>
          <w:szCs w:val="28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 СЛУШАЛИ: </w:t>
      </w:r>
      <w:r>
        <w:rPr>
          <w:rFonts w:ascii="Times New Roman" w:hAnsi="Times New Roman" w:cs="Times New Roman"/>
          <w:sz w:val="26"/>
          <w:szCs w:val="26"/>
        </w:rPr>
        <w:t xml:space="preserve">Загороднову Е.П., заместителя директора </w:t>
      </w:r>
      <w:r w:rsidRPr="000A1101">
        <w:rPr>
          <w:rFonts w:ascii="Times New Roman" w:hAnsi="Times New Roman" w:cs="Times New Roman"/>
          <w:sz w:val="26"/>
          <w:szCs w:val="26"/>
        </w:rPr>
        <w:t xml:space="preserve"> НИУ ВШЭ - Пермь</w:t>
      </w:r>
      <w:r w:rsidRPr="000A1101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 </w:t>
      </w:r>
      <w:r w:rsidR="00224264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о привлечении к </w:t>
      </w:r>
      <w:r w:rsidR="00224264">
        <w:rPr>
          <w:rFonts w:ascii="Times New Roman" w:hAnsi="Times New Roman" w:cs="Times New Roman"/>
          <w:sz w:val="28"/>
          <w:szCs w:val="28"/>
        </w:rPr>
        <w:t>руководству выпускными квалификационными работами в 202</w:t>
      </w:r>
      <w:r w:rsidR="00224264" w:rsidRPr="002558E8">
        <w:rPr>
          <w:rFonts w:ascii="Times New Roman" w:hAnsi="Times New Roman" w:cs="Times New Roman"/>
          <w:sz w:val="28"/>
          <w:szCs w:val="28"/>
        </w:rPr>
        <w:t>3</w:t>
      </w:r>
      <w:r w:rsidR="00224264">
        <w:rPr>
          <w:rFonts w:ascii="Times New Roman" w:hAnsi="Times New Roman" w:cs="Times New Roman"/>
          <w:sz w:val="28"/>
          <w:szCs w:val="28"/>
        </w:rPr>
        <w:t>-202</w:t>
      </w:r>
      <w:r w:rsidR="00224264" w:rsidRPr="002558E8">
        <w:rPr>
          <w:rFonts w:ascii="Times New Roman" w:hAnsi="Times New Roman" w:cs="Times New Roman"/>
          <w:sz w:val="28"/>
          <w:szCs w:val="28"/>
        </w:rPr>
        <w:t>4</w:t>
      </w:r>
      <w:r w:rsidR="00224264">
        <w:rPr>
          <w:rFonts w:ascii="Times New Roman" w:hAnsi="Times New Roman" w:cs="Times New Roman"/>
          <w:sz w:val="28"/>
          <w:szCs w:val="28"/>
        </w:rPr>
        <w:t xml:space="preserve"> учебном году преподавателей и сотрудников НИУ ВШЭ – Пермь: </w:t>
      </w:r>
    </w:p>
    <w:p w:rsidR="00224264" w:rsidRDefault="004102BA" w:rsidP="00224264">
      <w:pPr>
        <w:jc w:val="both"/>
        <w:rPr>
          <w:rFonts w:ascii="Times New Roman" w:hAnsi="Times New Roman"/>
          <w:sz w:val="28"/>
          <w:szCs w:val="28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224264" w:rsidRPr="00224264">
        <w:rPr>
          <w:rFonts w:ascii="Times New Roman" w:hAnsi="Times New Roman"/>
          <w:sz w:val="28"/>
          <w:szCs w:val="28"/>
        </w:rPr>
        <w:t xml:space="preserve"> </w:t>
      </w:r>
    </w:p>
    <w:p w:rsidR="00224264" w:rsidRDefault="00097696" w:rsidP="002242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264" w:rsidRPr="0005393B">
        <w:rPr>
          <w:rFonts w:ascii="Times New Roman" w:hAnsi="Times New Roman"/>
          <w:sz w:val="28"/>
          <w:szCs w:val="28"/>
        </w:rPr>
        <w:t>.1.</w:t>
      </w:r>
      <w:r w:rsidR="00224264" w:rsidRPr="0005393B">
        <w:rPr>
          <w:rFonts w:ascii="Times New Roman" w:hAnsi="Times New Roman"/>
          <w:bCs/>
          <w:sz w:val="28"/>
          <w:szCs w:val="28"/>
        </w:rPr>
        <w:t xml:space="preserve"> </w:t>
      </w:r>
      <w:r w:rsidR="00224264">
        <w:rPr>
          <w:rFonts w:ascii="Times New Roman" w:hAnsi="Times New Roman"/>
          <w:bCs/>
          <w:sz w:val="28"/>
          <w:szCs w:val="28"/>
        </w:rPr>
        <w:t>Привлечь к</w:t>
      </w:r>
      <w:r w:rsidR="00224264" w:rsidRPr="001D3F9D">
        <w:rPr>
          <w:rFonts w:ascii="Times New Roman" w:hAnsi="Times New Roman" w:cs="Times New Roman"/>
          <w:sz w:val="28"/>
          <w:szCs w:val="28"/>
        </w:rPr>
        <w:t xml:space="preserve"> </w:t>
      </w:r>
      <w:r w:rsidR="00224264">
        <w:rPr>
          <w:rFonts w:ascii="Times New Roman" w:hAnsi="Times New Roman" w:cs="Times New Roman"/>
          <w:sz w:val="28"/>
          <w:szCs w:val="28"/>
        </w:rPr>
        <w:t>руководству выпускными квалификационными работами в 202</w:t>
      </w:r>
      <w:r w:rsidR="00224264" w:rsidRPr="002558E8">
        <w:rPr>
          <w:rFonts w:ascii="Times New Roman" w:hAnsi="Times New Roman" w:cs="Times New Roman"/>
          <w:sz w:val="28"/>
          <w:szCs w:val="28"/>
        </w:rPr>
        <w:t>3</w:t>
      </w:r>
      <w:r w:rsidR="00224264">
        <w:rPr>
          <w:rFonts w:ascii="Times New Roman" w:hAnsi="Times New Roman" w:cs="Times New Roman"/>
          <w:sz w:val="28"/>
          <w:szCs w:val="28"/>
        </w:rPr>
        <w:t>-202</w:t>
      </w:r>
      <w:r w:rsidR="00224264" w:rsidRPr="002558E8">
        <w:rPr>
          <w:rFonts w:ascii="Times New Roman" w:hAnsi="Times New Roman" w:cs="Times New Roman"/>
          <w:sz w:val="28"/>
          <w:szCs w:val="28"/>
        </w:rPr>
        <w:t>4</w:t>
      </w:r>
      <w:r w:rsidR="00224264">
        <w:rPr>
          <w:rFonts w:ascii="Times New Roman" w:hAnsi="Times New Roman" w:cs="Times New Roman"/>
          <w:sz w:val="28"/>
          <w:szCs w:val="28"/>
        </w:rPr>
        <w:t xml:space="preserve"> учебном году следующих преподавателей и сотрудников НИУ ВШЭ – Пермь: 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46"/>
        <w:gridCol w:w="3241"/>
        <w:gridCol w:w="4555"/>
      </w:tblGrid>
      <w:tr w:rsidR="00224264" w:rsidRPr="0005393B" w:rsidTr="00735901">
        <w:tc>
          <w:tcPr>
            <w:tcW w:w="846" w:type="dxa"/>
          </w:tcPr>
          <w:p w:rsidR="00224264" w:rsidRPr="001D3F9D" w:rsidRDefault="00224264" w:rsidP="007359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F9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41" w:type="dxa"/>
          </w:tcPr>
          <w:p w:rsidR="00224264" w:rsidRPr="001D3F9D" w:rsidRDefault="00224264" w:rsidP="007359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F9D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555" w:type="dxa"/>
          </w:tcPr>
          <w:p w:rsidR="00224264" w:rsidRPr="001D3F9D" w:rsidRDefault="00224264" w:rsidP="007359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F9D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Исмакаева Илиана Дамировна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кафедры гуманитарных дисциплин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 xml:space="preserve">Мингалев Виталий </w:t>
            </w: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старший преподаватель кафедры </w:t>
            </w: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гуманитарных дисциплин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Котомина Ольга Викторовна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 xml:space="preserve">Шенкман Евгения Андреевна 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экономики и финансов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E7759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Кашин Дмитрий Викторович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менеджмента</w:t>
            </w:r>
          </w:p>
        </w:tc>
      </w:tr>
      <w:tr w:rsidR="00224264" w:rsidRPr="0005393B" w:rsidTr="00735901">
        <w:trPr>
          <w:trHeight w:val="667"/>
        </w:trPr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Колос Илона Ромуальдовна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Руководитель центра бизнес-образования</w:t>
            </w:r>
          </w:p>
        </w:tc>
      </w:tr>
      <w:tr w:rsidR="00224264" w:rsidRPr="0005393B" w:rsidTr="00735901">
        <w:trPr>
          <w:trHeight w:val="667"/>
        </w:trPr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Полосухина Марина Васильевна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доцент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Останина Татьяна Васильевна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доцент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 xml:space="preserve">Курганов Максим Андреевич 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Кощеев Дмитрий Александрович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Пономарева Татьяна Владимировна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департамента менеджмента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Санникова Елена Андреевна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организации и сопровождения проектной деятельности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>Ланин Вячеслав Владимирович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информационных технологий в бизнесе 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>Сахипова Марина Станиславовна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информационных технологий в бизнесе 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>Рустамханова Гульшат Ильдаровна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hyperlink r:id="rId7" w:history="1">
              <w:r w:rsidRPr="002558E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отдела сопровождения учебного процесса по компьютерным наукам</w:t>
              </w:r>
            </w:hyperlink>
            <w:r w:rsidRPr="00255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Прасол Алла Брониславовна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аналитик аналитического центра</w:t>
            </w:r>
          </w:p>
        </w:tc>
      </w:tr>
      <w:tr w:rsidR="00224264" w:rsidRPr="0005393B" w:rsidTr="00735901">
        <w:tc>
          <w:tcPr>
            <w:tcW w:w="846" w:type="dxa"/>
          </w:tcPr>
          <w:p w:rsidR="00224264" w:rsidRPr="002558E8" w:rsidRDefault="00224264" w:rsidP="002242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8E8">
              <w:rPr>
                <w:rFonts w:ascii="Times New Roman" w:hAnsi="Times New Roman"/>
                <w:bCs/>
                <w:sz w:val="24"/>
                <w:szCs w:val="24"/>
              </w:rPr>
              <w:t>Шакина Марина Анатольевна</w:t>
            </w:r>
          </w:p>
        </w:tc>
        <w:tc>
          <w:tcPr>
            <w:tcW w:w="4555" w:type="dxa"/>
          </w:tcPr>
          <w:p w:rsidR="00224264" w:rsidRPr="002558E8" w:rsidRDefault="00224264" w:rsidP="007359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 Лицея НИУ ВШЭ-Пермь</w:t>
            </w:r>
          </w:p>
        </w:tc>
      </w:tr>
    </w:tbl>
    <w:p w:rsidR="00224264" w:rsidRDefault="00224264" w:rsidP="002242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97696" w:rsidRDefault="00097696" w:rsidP="002242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97696" w:rsidRPr="00224264" w:rsidRDefault="00097696" w:rsidP="0009769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7696">
        <w:rPr>
          <w:rFonts w:ascii="Times New Roman" w:hAnsi="Times New Roman"/>
          <w:b/>
          <w:bCs/>
          <w:sz w:val="28"/>
          <w:szCs w:val="28"/>
        </w:rPr>
        <w:t>5.СЛУШАЛИ</w:t>
      </w:r>
      <w:r>
        <w:rPr>
          <w:rFonts w:ascii="Times New Roman" w:hAnsi="Times New Roman"/>
          <w:bCs/>
          <w:sz w:val="28"/>
          <w:szCs w:val="28"/>
        </w:rPr>
        <w:t>: Исопескуль О.Ю., декана факультета социально-экономических и компьютерных наук об</w:t>
      </w:r>
      <w:r w:rsidRPr="0009769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22426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утрате силы локального нормативного акта «</w:t>
      </w:r>
      <w:r w:rsidRPr="00224264">
        <w:rPr>
          <w:rFonts w:ascii="Times New Roman" w:eastAsia="Calibri" w:hAnsi="Times New Roman" w:cs="Times New Roman"/>
          <w:sz w:val="26"/>
          <w:szCs w:val="26"/>
        </w:rPr>
        <w:t xml:space="preserve">Внутренний порядок перевода студентов вечерне-заочного факультета экономики и управления НИУ ВШЭ - Пермь или других образовательных организаций для обучения по образовательным программа вечерне-заочного факультета экономики и управления НИУ ВШЭ - Пермь», утвержденного протоколом ученого совета от 30.08.2017 </w:t>
      </w:r>
      <w:r w:rsidRPr="00224264">
        <w:rPr>
          <w:rFonts w:ascii="Times New Roman" w:eastAsia="Calibri" w:hAnsi="Times New Roman" w:cs="Times New Roman"/>
          <w:sz w:val="26"/>
          <w:szCs w:val="26"/>
        </w:rPr>
        <w:br/>
        <w:t>№ 8.2.1.7-10/8 и введенного в действие приказом от 01.09.2017 № 8.2.6.2-10/0109-05</w:t>
      </w:r>
    </w:p>
    <w:p w:rsidR="00097696" w:rsidRPr="00097696" w:rsidRDefault="00097696" w:rsidP="0022426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97696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097696" w:rsidRPr="008D76AD" w:rsidRDefault="00097696" w:rsidP="0009769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Признать утратившим силу </w:t>
      </w:r>
      <w:r w:rsidRPr="00B7784E">
        <w:rPr>
          <w:rFonts w:ascii="Times New Roman" w:hAnsi="Times New Roman" w:cs="Times New Roman"/>
          <w:sz w:val="26"/>
          <w:szCs w:val="26"/>
        </w:rPr>
        <w:t>локальны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7784E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7784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Внутренний порядок</w:t>
      </w:r>
      <w:r w:rsidRPr="0018129F">
        <w:rPr>
          <w:rFonts w:ascii="Times New Roman" w:eastAsia="Calibri" w:hAnsi="Times New Roman" w:cs="Times New Roman"/>
          <w:sz w:val="26"/>
          <w:szCs w:val="26"/>
        </w:rPr>
        <w:t xml:space="preserve"> перевода студентов вечерне-заочного факуль</w:t>
      </w:r>
      <w:r>
        <w:rPr>
          <w:rFonts w:ascii="Times New Roman" w:eastAsia="Calibri" w:hAnsi="Times New Roman" w:cs="Times New Roman"/>
          <w:sz w:val="26"/>
          <w:szCs w:val="26"/>
        </w:rPr>
        <w:t>тета экономики и управления НИУ </w:t>
      </w:r>
      <w:r w:rsidRPr="0018129F">
        <w:rPr>
          <w:rFonts w:ascii="Times New Roman" w:eastAsia="Calibri" w:hAnsi="Times New Roman" w:cs="Times New Roman"/>
          <w:sz w:val="26"/>
          <w:szCs w:val="26"/>
        </w:rPr>
        <w:t>ВШЭ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8129F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8129F">
        <w:rPr>
          <w:rFonts w:ascii="Times New Roman" w:eastAsia="Calibri" w:hAnsi="Times New Roman" w:cs="Times New Roman"/>
          <w:sz w:val="26"/>
          <w:szCs w:val="26"/>
        </w:rPr>
        <w:t xml:space="preserve">Пермь или других образовательных организаций для обучения по </w:t>
      </w:r>
      <w:r w:rsidRPr="0018129F">
        <w:rPr>
          <w:rFonts w:ascii="Times New Roman" w:eastAsia="Calibri" w:hAnsi="Times New Roman" w:cs="Times New Roman"/>
          <w:sz w:val="26"/>
          <w:szCs w:val="26"/>
        </w:rPr>
        <w:lastRenderedPageBreak/>
        <w:t>образовательным программа вечерне-заочного факуль</w:t>
      </w:r>
      <w:r>
        <w:rPr>
          <w:rFonts w:ascii="Times New Roman" w:eastAsia="Calibri" w:hAnsi="Times New Roman" w:cs="Times New Roman"/>
          <w:sz w:val="26"/>
          <w:szCs w:val="26"/>
        </w:rPr>
        <w:t>тета экономики и управления НИУ </w:t>
      </w:r>
      <w:r w:rsidRPr="0018129F">
        <w:rPr>
          <w:rFonts w:ascii="Times New Roman" w:eastAsia="Calibri" w:hAnsi="Times New Roman" w:cs="Times New Roman"/>
          <w:sz w:val="26"/>
          <w:szCs w:val="26"/>
        </w:rPr>
        <w:t>ВШЭ</w:t>
      </w:r>
      <w:r>
        <w:rPr>
          <w:rFonts w:ascii="Times New Roman" w:eastAsia="Calibri" w:hAnsi="Times New Roman" w:cs="Times New Roman"/>
          <w:sz w:val="26"/>
          <w:szCs w:val="26"/>
        </w:rPr>
        <w:t> - </w:t>
      </w:r>
      <w:r w:rsidRPr="0018129F">
        <w:rPr>
          <w:rFonts w:ascii="Times New Roman" w:eastAsia="Calibri" w:hAnsi="Times New Roman" w:cs="Times New Roman"/>
          <w:sz w:val="26"/>
          <w:szCs w:val="26"/>
        </w:rPr>
        <w:t>Пермь</w:t>
      </w:r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FD127F">
        <w:rPr>
          <w:rFonts w:ascii="Times New Roman" w:eastAsia="Calibri" w:hAnsi="Times New Roman" w:cs="Times New Roman"/>
          <w:sz w:val="26"/>
          <w:szCs w:val="26"/>
        </w:rPr>
        <w:t>утвержденн</w:t>
      </w:r>
      <w:r>
        <w:rPr>
          <w:rFonts w:ascii="Times New Roman" w:eastAsia="Calibri" w:hAnsi="Times New Roman" w:cs="Times New Roman"/>
          <w:sz w:val="26"/>
          <w:szCs w:val="26"/>
        </w:rPr>
        <w:t>ый</w:t>
      </w:r>
      <w:r w:rsidRPr="00FD127F">
        <w:rPr>
          <w:rFonts w:ascii="Times New Roman" w:eastAsia="Calibri" w:hAnsi="Times New Roman" w:cs="Times New Roman"/>
          <w:sz w:val="26"/>
          <w:szCs w:val="26"/>
        </w:rPr>
        <w:t xml:space="preserve"> протоколом ученого совета от 30.08.2017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D127F">
        <w:rPr>
          <w:rFonts w:ascii="Times New Roman" w:eastAsia="Calibri" w:hAnsi="Times New Roman" w:cs="Times New Roman"/>
          <w:sz w:val="26"/>
          <w:szCs w:val="26"/>
        </w:rPr>
        <w:t>№ 8.2.1.7-10/8 и введенного в действие приказом от 01.09.2017 № 8.2.6.2-10/0109-05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7696" w:rsidRDefault="00097696" w:rsidP="002242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97696" w:rsidRDefault="00097696" w:rsidP="00097696">
      <w:pPr>
        <w:rPr>
          <w:rFonts w:ascii="Times New Roman" w:hAnsi="Times New Roman"/>
          <w:bCs/>
          <w:sz w:val="28"/>
          <w:szCs w:val="28"/>
        </w:rPr>
      </w:pPr>
      <w:r w:rsidRPr="00097696">
        <w:rPr>
          <w:rFonts w:ascii="Times New Roman" w:hAnsi="Times New Roman"/>
          <w:b/>
          <w:bCs/>
          <w:sz w:val="28"/>
          <w:szCs w:val="28"/>
        </w:rPr>
        <w:t>6.СЛУШАЛИ</w:t>
      </w:r>
      <w:r>
        <w:rPr>
          <w:rFonts w:ascii="Times New Roman" w:hAnsi="Times New Roman"/>
          <w:bCs/>
          <w:sz w:val="28"/>
          <w:szCs w:val="28"/>
        </w:rPr>
        <w:t xml:space="preserve">: Володину Г.Е., директора НИУ ВШЭ-Пермь о награждении </w:t>
      </w:r>
      <w:r w:rsidRPr="00224264">
        <w:rPr>
          <w:rFonts w:ascii="Times New Roman" w:hAnsi="Times New Roman" w:cs="Times New Roman"/>
          <w:sz w:val="26"/>
          <w:szCs w:val="26"/>
        </w:rPr>
        <w:t>преподавателей и сотрудников НИУ ВШЭ-Пермь в связи с 25 –лети</w:t>
      </w:r>
      <w:r w:rsidR="00DC5147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224264">
        <w:rPr>
          <w:rFonts w:ascii="Times New Roman" w:hAnsi="Times New Roman" w:cs="Times New Roman"/>
          <w:sz w:val="26"/>
          <w:szCs w:val="26"/>
        </w:rPr>
        <w:t>м филиала</w:t>
      </w:r>
      <w:r>
        <w:rPr>
          <w:rFonts w:ascii="Times New Roman" w:hAnsi="Times New Roman"/>
          <w:bCs/>
          <w:sz w:val="28"/>
          <w:szCs w:val="28"/>
        </w:rPr>
        <w:t>( список прилагается, приложение 2 ).</w:t>
      </w:r>
    </w:p>
    <w:p w:rsidR="00097696" w:rsidRDefault="00097696" w:rsidP="002242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4102BA" w:rsidRPr="000A1101" w:rsidRDefault="004102BA" w:rsidP="004102B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02BA" w:rsidRPr="000A1101" w:rsidRDefault="004102BA" w:rsidP="004102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4102BA" w:rsidRPr="000A1101" w:rsidRDefault="004102BA" w:rsidP="0041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4102BA" w:rsidRPr="000A1101" w:rsidRDefault="004102BA" w:rsidP="0041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 w:rsidRPr="000A1101"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A1101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</w:t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  <w:t>Г.Е. Володина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102BA" w:rsidRPr="000A1101" w:rsidRDefault="004102BA" w:rsidP="004102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4102BA" w:rsidRPr="000A1101" w:rsidRDefault="004102BA" w:rsidP="004102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2BA" w:rsidRDefault="004102BA" w:rsidP="004102BA"/>
    <w:p w:rsidR="00585B22" w:rsidRDefault="00585B22"/>
    <w:sectPr w:rsidR="00585B22" w:rsidSect="000A11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5147">
      <w:pPr>
        <w:spacing w:after="0" w:line="240" w:lineRule="auto"/>
      </w:pPr>
      <w:r>
        <w:separator/>
      </w:r>
    </w:p>
  </w:endnote>
  <w:endnote w:type="continuationSeparator" w:id="0">
    <w:p w:rsidR="00000000" w:rsidRDefault="00D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5147">
      <w:pPr>
        <w:spacing w:after="0" w:line="240" w:lineRule="auto"/>
      </w:pPr>
      <w:r>
        <w:separator/>
      </w:r>
    </w:p>
  </w:footnote>
  <w:footnote w:type="continuationSeparator" w:id="0">
    <w:p w:rsidR="00000000" w:rsidRDefault="00D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80888"/>
      <w:docPartObj>
        <w:docPartGallery w:val="Page Numbers (Top of Page)"/>
        <w:docPartUnique/>
      </w:docPartObj>
    </w:sdtPr>
    <w:sdtEndPr/>
    <w:sdtContent>
      <w:p w:rsidR="000A1101" w:rsidRDefault="00DC51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1101" w:rsidRDefault="00DC51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B32"/>
    <w:multiLevelType w:val="hybridMultilevel"/>
    <w:tmpl w:val="EC8094EE"/>
    <w:lvl w:ilvl="0" w:tplc="6B4CD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E48DA"/>
    <w:multiLevelType w:val="hybridMultilevel"/>
    <w:tmpl w:val="49E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5FE4"/>
    <w:multiLevelType w:val="multilevel"/>
    <w:tmpl w:val="AA120B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3" w15:restartNumberingAfterBreak="0">
    <w:nsid w:val="34752D08"/>
    <w:multiLevelType w:val="hybridMultilevel"/>
    <w:tmpl w:val="620E098A"/>
    <w:lvl w:ilvl="0" w:tplc="57249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830"/>
    <w:multiLevelType w:val="multilevel"/>
    <w:tmpl w:val="7B668C2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2BA"/>
    <w:rsid w:val="00097696"/>
    <w:rsid w:val="00224264"/>
    <w:rsid w:val="004102BA"/>
    <w:rsid w:val="00585B22"/>
    <w:rsid w:val="008A5BB2"/>
    <w:rsid w:val="00DC5147"/>
    <w:rsid w:val="00E05907"/>
    <w:rsid w:val="00E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9B8D"/>
  <w15:docId w15:val="{DCE96570-B8FB-47A8-A0D8-23BC44C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02B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B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102B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4102B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10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2B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1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4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scs/5752546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3</cp:revision>
  <dcterms:created xsi:type="dcterms:W3CDTF">2023-10-05T13:28:00Z</dcterms:created>
  <dcterms:modified xsi:type="dcterms:W3CDTF">2023-11-02T07:09:00Z</dcterms:modified>
</cp:coreProperties>
</file>