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8" w:rsidRPr="00C7221D" w:rsidRDefault="00574528" w:rsidP="00574528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C7221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574528" w:rsidRPr="00C7221D" w:rsidRDefault="00574528" w:rsidP="0057452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574528" w:rsidRPr="00C7221D" w:rsidRDefault="00574528" w:rsidP="00574528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C7221D">
        <w:rPr>
          <w:b/>
          <w:bCs/>
          <w:caps/>
          <w:sz w:val="26"/>
          <w:szCs w:val="26"/>
        </w:rPr>
        <w:t xml:space="preserve">п р о т о к о л </w:t>
      </w:r>
    </w:p>
    <w:p w:rsidR="00574528" w:rsidRPr="00C7221D" w:rsidRDefault="00574528" w:rsidP="00574528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C7221D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1"/>
      </w:tblGrid>
      <w:tr w:rsidR="00574528" w:rsidRPr="00C7221D" w:rsidTr="00B673B9">
        <w:trPr>
          <w:trHeight w:val="207"/>
        </w:trPr>
        <w:tc>
          <w:tcPr>
            <w:tcW w:w="5069" w:type="dxa"/>
            <w:hideMark/>
          </w:tcPr>
          <w:p w:rsidR="00574528" w:rsidRPr="00C7221D" w:rsidRDefault="00574528" w:rsidP="00B673B9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17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.2022 </w:t>
            </w:r>
          </w:p>
        </w:tc>
        <w:tc>
          <w:tcPr>
            <w:tcW w:w="5069" w:type="dxa"/>
            <w:vAlign w:val="center"/>
            <w:hideMark/>
          </w:tcPr>
          <w:p w:rsidR="00574528" w:rsidRPr="00C7221D" w:rsidRDefault="00574528" w:rsidP="00B673B9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        № 8.2.1.7-10/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17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22-1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</w:p>
        </w:tc>
      </w:tr>
    </w:tbl>
    <w:p w:rsidR="00574528" w:rsidRPr="00C7221D" w:rsidRDefault="00574528" w:rsidP="008C1306">
      <w:pPr>
        <w:spacing w:before="40" w:afterLines="40" w:after="96"/>
        <w:rPr>
          <w:rFonts w:ascii="Times New Roman" w:hAnsi="Times New Roman" w:cs="Times New Roman"/>
          <w:bCs/>
          <w:sz w:val="26"/>
          <w:szCs w:val="26"/>
        </w:rPr>
      </w:pPr>
    </w:p>
    <w:p w:rsidR="00574528" w:rsidRPr="00C7221D" w:rsidRDefault="00574528" w:rsidP="008C1306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7221D">
        <w:rPr>
          <w:rFonts w:ascii="Times New Roman" w:hAnsi="Times New Roman" w:cs="Times New Roman"/>
          <w:sz w:val="26"/>
          <w:szCs w:val="26"/>
        </w:rPr>
        <w:t xml:space="preserve">         -        Володина Г.Е.</w:t>
      </w:r>
    </w:p>
    <w:p w:rsidR="00574528" w:rsidRPr="00C7221D" w:rsidRDefault="00574528" w:rsidP="008C1306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C7221D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574528" w:rsidRPr="00C7221D" w:rsidRDefault="00574528" w:rsidP="008C1306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C7221D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C7221D">
        <w:rPr>
          <w:rFonts w:ascii="Times New Roman" w:hAnsi="Times New Roman" w:cs="Times New Roman"/>
          <w:b/>
          <w:sz w:val="26"/>
          <w:szCs w:val="26"/>
        </w:rPr>
        <w:t>:</w:t>
      </w:r>
    </w:p>
    <w:p w:rsidR="00574528" w:rsidRPr="00C7221D" w:rsidRDefault="00574528" w:rsidP="00574528">
      <w:pPr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Артемьев Д.Г., Белых С.А., Букина Т.В., Василенко Ю.В.,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="00FF1B9E" w:rsidRPr="00C7221D">
        <w:rPr>
          <w:rFonts w:ascii="Times New Roman" w:hAnsi="Times New Roman" w:cs="Times New Roman"/>
          <w:sz w:val="26"/>
          <w:szCs w:val="26"/>
        </w:rPr>
        <w:t>Викентьева О.Л.,</w:t>
      </w:r>
      <w:r w:rsidRPr="00C7221D">
        <w:rPr>
          <w:rFonts w:ascii="Times New Roman" w:hAnsi="Times New Roman" w:cs="Times New Roman"/>
          <w:sz w:val="26"/>
          <w:szCs w:val="26"/>
        </w:rPr>
        <w:t xml:space="preserve"> Гергерт Д.В., Грабарь В.В.,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="00FF1B9E" w:rsidRPr="00C7221D"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C7221D">
        <w:rPr>
          <w:rFonts w:ascii="Times New Roman" w:hAnsi="Times New Roman" w:cs="Times New Roman"/>
          <w:sz w:val="26"/>
          <w:szCs w:val="26"/>
        </w:rPr>
        <w:t xml:space="preserve">Загороднова 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Е.П.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Pr="00C7221D">
        <w:rPr>
          <w:rFonts w:ascii="Times New Roman" w:hAnsi="Times New Roman" w:cs="Times New Roman"/>
          <w:sz w:val="26"/>
          <w:szCs w:val="26"/>
        </w:rPr>
        <w:t>,</w:t>
      </w:r>
      <w:r w:rsidR="003E4DD0" w:rsidRPr="00C7221D">
        <w:rPr>
          <w:rFonts w:ascii="Times New Roman" w:hAnsi="Times New Roman" w:cs="Times New Roman"/>
          <w:sz w:val="26"/>
          <w:szCs w:val="26"/>
        </w:rPr>
        <w:t>Зуева</w:t>
      </w:r>
      <w:proofErr w:type="gramEnd"/>
      <w:r w:rsidR="003E4DD0" w:rsidRPr="00C7221D">
        <w:rPr>
          <w:rFonts w:ascii="Times New Roman" w:hAnsi="Times New Roman" w:cs="Times New Roman"/>
          <w:sz w:val="26"/>
          <w:szCs w:val="26"/>
        </w:rPr>
        <w:t xml:space="preserve"> Е.Л.,</w:t>
      </w:r>
      <w:r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="00FF1B9E" w:rsidRPr="00C7221D">
        <w:rPr>
          <w:rFonts w:ascii="Times New Roman" w:hAnsi="Times New Roman" w:cs="Times New Roman"/>
          <w:sz w:val="26"/>
          <w:szCs w:val="26"/>
        </w:rPr>
        <w:t xml:space="preserve">Иванов А.П., </w:t>
      </w:r>
      <w:r w:rsidRPr="00C7221D">
        <w:rPr>
          <w:rFonts w:ascii="Times New Roman" w:hAnsi="Times New Roman" w:cs="Times New Roman"/>
          <w:sz w:val="26"/>
          <w:szCs w:val="26"/>
        </w:rPr>
        <w:t>Исопескуль О.Ю</w:t>
      </w:r>
      <w:r w:rsidR="00FF1B9E" w:rsidRPr="00C7221D">
        <w:rPr>
          <w:rFonts w:ascii="Times New Roman" w:hAnsi="Times New Roman" w:cs="Times New Roman"/>
          <w:sz w:val="26"/>
          <w:szCs w:val="26"/>
        </w:rPr>
        <w:t>.</w:t>
      </w:r>
      <w:r w:rsidRPr="00C7221D">
        <w:rPr>
          <w:rFonts w:ascii="Times New Roman" w:hAnsi="Times New Roman" w:cs="Times New Roman"/>
          <w:sz w:val="26"/>
          <w:szCs w:val="26"/>
        </w:rPr>
        <w:t>,</w:t>
      </w:r>
      <w:r w:rsidR="00FF1B9E" w:rsidRPr="00C7221D">
        <w:rPr>
          <w:rFonts w:ascii="Times New Roman" w:hAnsi="Times New Roman" w:cs="Times New Roman"/>
          <w:sz w:val="26"/>
          <w:szCs w:val="26"/>
        </w:rPr>
        <w:t xml:space="preserve"> Корниенко С.И., </w:t>
      </w:r>
      <w:r w:rsidRPr="00C7221D">
        <w:rPr>
          <w:rFonts w:ascii="Times New Roman" w:hAnsi="Times New Roman" w:cs="Times New Roman"/>
          <w:sz w:val="26"/>
          <w:szCs w:val="26"/>
        </w:rPr>
        <w:t>Молодчик М.А., Морозова А.В., Оболонская А.В.,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 Паршаков П.А., Пермякова Т.М.,</w:t>
      </w:r>
      <w:r w:rsidRPr="00C7221D">
        <w:rPr>
          <w:rFonts w:ascii="Times New Roman" w:hAnsi="Times New Roman" w:cs="Times New Roman"/>
          <w:sz w:val="26"/>
          <w:szCs w:val="26"/>
        </w:rPr>
        <w:t xml:space="preserve"> Плотникова Е.Г.,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 Столяров П.Л., </w:t>
      </w:r>
      <w:r w:rsidR="00FF1B9E" w:rsidRPr="00C7221D">
        <w:rPr>
          <w:rFonts w:ascii="Times New Roman" w:hAnsi="Times New Roman" w:cs="Times New Roman"/>
          <w:sz w:val="26"/>
          <w:szCs w:val="26"/>
        </w:rPr>
        <w:t xml:space="preserve"> Третьякова Е.С., </w:t>
      </w:r>
      <w:r w:rsidRPr="00C7221D">
        <w:rPr>
          <w:rFonts w:ascii="Times New Roman" w:hAnsi="Times New Roman" w:cs="Times New Roman"/>
          <w:sz w:val="26"/>
          <w:szCs w:val="26"/>
        </w:rPr>
        <w:t xml:space="preserve"> Шадрина Е.В.</w:t>
      </w:r>
      <w:r w:rsidR="007138F8" w:rsidRPr="00C7221D">
        <w:rPr>
          <w:rFonts w:ascii="Times New Roman" w:hAnsi="Times New Roman" w:cs="Times New Roman"/>
          <w:sz w:val="26"/>
          <w:szCs w:val="26"/>
        </w:rPr>
        <w:t>, Шевелева М.С.</w:t>
      </w:r>
    </w:p>
    <w:p w:rsidR="00574528" w:rsidRPr="00C7221D" w:rsidRDefault="00574528" w:rsidP="0057452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</w:t>
      </w:r>
    </w:p>
    <w:p w:rsidR="00574528" w:rsidRPr="00C7221D" w:rsidRDefault="00574528" w:rsidP="00574528">
      <w:pPr>
        <w:jc w:val="center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1.Об итогах работы с группой высокого профессионального потенциала                                                                                                      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2.О выдвижении кандидатур на включение в группу высокого профессионального потенциала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3.Об утверждении состава редакционно-издательского совета НИУ ВШЭ – Пермь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F441A0" w:rsidRPr="00C7221D" w:rsidRDefault="007138F8" w:rsidP="00F441A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4.</w:t>
      </w:r>
      <w:r w:rsidR="00F441A0" w:rsidRPr="00C722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41A0" w:rsidRPr="00C7221D">
        <w:rPr>
          <w:rFonts w:ascii="Times New Roman" w:hAnsi="Times New Roman" w:cs="Times New Roman"/>
          <w:sz w:val="26"/>
          <w:szCs w:val="26"/>
        </w:rPr>
        <w:t xml:space="preserve">О рассмотрении кандидатуры председателя ГЭК по образовательной программе высшего образования - программе подготовки научных и научно-педагогических кадров в аспирантуре «Прикладная экономика», направление подготовки 38.06.01 Экономика, направленность программы «Экономика, организация и управление предприятиями, отраслями, комплексами - промышленность», </w:t>
      </w:r>
      <w:r w:rsidR="00F441A0" w:rsidRPr="00C7221D">
        <w:rPr>
          <w:rFonts w:ascii="Times New Roman" w:hAnsi="Times New Roman" w:cs="Times New Roman"/>
          <w:bCs/>
          <w:sz w:val="26"/>
          <w:szCs w:val="26"/>
        </w:rPr>
        <w:t>на 2023 год.</w:t>
      </w:r>
    </w:p>
    <w:p w:rsidR="007138F8" w:rsidRPr="00C7221D" w:rsidRDefault="007138F8" w:rsidP="00F441A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>Об утверждении программ государственного междисциплинарного экзамена по направлениям подготовки:</w:t>
      </w:r>
    </w:p>
    <w:p w:rsidR="007138F8" w:rsidRPr="00C7221D" w:rsidRDefault="007138F8" w:rsidP="007138F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38.03.02 «Менеджмент», образовательная программа "Управление бизнесом"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38F8" w:rsidRPr="00C7221D" w:rsidRDefault="007138F8" w:rsidP="007138F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40.03.01 "Юриспруденция», образовательная программа </w:t>
      </w:r>
      <w:proofErr w:type="spellStart"/>
      <w:r w:rsidRPr="00C7221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 «Юриспруденция»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обучения;</w:t>
      </w:r>
    </w:p>
    <w:p w:rsidR="007138F8" w:rsidRPr="00C7221D" w:rsidRDefault="007138F8" w:rsidP="007138F8">
      <w:pPr>
        <w:pStyle w:val="a5"/>
        <w:numPr>
          <w:ilvl w:val="0"/>
          <w:numId w:val="1"/>
        </w:numPr>
        <w:shd w:val="clear" w:color="auto" w:fill="FFFFFF"/>
        <w:spacing w:after="160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40.04.01 «Юриспруденция», образовательная программа магистратуры «Правовое обеспечение предпринимательской деятельности» для набора 2021 </w:t>
      </w:r>
      <w:proofErr w:type="gramStart"/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t>года;</w:t>
      </w:r>
      <w:r w:rsidRPr="00C722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138F8" w:rsidRPr="00C7221D" w:rsidRDefault="007138F8" w:rsidP="007138F8">
      <w:pPr>
        <w:numPr>
          <w:ilvl w:val="0"/>
          <w:numId w:val="2"/>
        </w:numPr>
        <w:shd w:val="clear" w:color="auto" w:fill="FFFFFF"/>
        <w:spacing w:after="16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38.03.02 Менеджмент образовательная программа </w:t>
      </w:r>
      <w:proofErr w:type="spellStart"/>
      <w:r w:rsidRPr="00C7221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hAnsi="Times New Roman" w:cs="Times New Roman"/>
          <w:sz w:val="26"/>
          <w:szCs w:val="26"/>
        </w:rPr>
        <w:t xml:space="preserve"> «Менеджмент и бизнес-администрирование» для набора 2020 года очно- заочной и заочной форм обучения;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.  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6.О рекомендации доцента кафедры гражданского и предпринимательского права НИУ ВШЭ- Пермь Караваевой Ю.С.  к присвоению ученого звания доцента 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по  научной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специальности 5.1.4. Уголовно-правовые науки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1.</w:t>
      </w:r>
      <w:proofErr w:type="gramStart"/>
      <w:r w:rsidRPr="00C7221D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C7221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Шадрину Е.В., заместителя директора НИУ ВШЭ-Пермь об  итогах работы с группой высокого профессионального потенциала .</w:t>
      </w:r>
    </w:p>
    <w:p w:rsidR="007138F8" w:rsidRPr="00C7221D" w:rsidRDefault="007138F8" w:rsidP="007138F8">
      <w:pPr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138F8" w:rsidRPr="00C7221D" w:rsidRDefault="007138F8" w:rsidP="007138F8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   </w:t>
      </w:r>
    </w:p>
    <w:p w:rsidR="003E4DD0" w:rsidRPr="00C7221D" w:rsidRDefault="007138F8" w:rsidP="003E4DD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2.</w:t>
      </w:r>
      <w:proofErr w:type="gramStart"/>
      <w:r w:rsidRPr="00C7221D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C7221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3E4DD0"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Pr="00C7221D">
        <w:rPr>
          <w:rFonts w:ascii="Times New Roman" w:hAnsi="Times New Roman" w:cs="Times New Roman"/>
          <w:sz w:val="26"/>
          <w:szCs w:val="26"/>
        </w:rPr>
        <w:t xml:space="preserve">Шадрину Е.В., заместителя директора НИУ ВШЭ-Пермь выдвижении кандидатур на включение в группу высокого профессионального потенциала.   </w:t>
      </w:r>
    </w:p>
    <w:p w:rsidR="003E4DD0" w:rsidRPr="00C7221D" w:rsidRDefault="007138F8" w:rsidP="003E4DD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(в голосовании </w:t>
      </w:r>
      <w:proofErr w:type="gramStart"/>
      <w:r w:rsidR="003E4DD0" w:rsidRPr="00C7221D">
        <w:rPr>
          <w:rFonts w:ascii="Times New Roman" w:hAnsi="Times New Roman" w:cs="Times New Roman"/>
          <w:sz w:val="26"/>
          <w:szCs w:val="26"/>
        </w:rPr>
        <w:t>приняли  участие</w:t>
      </w:r>
      <w:proofErr w:type="gramEnd"/>
      <w:r w:rsidR="003E4DD0" w:rsidRPr="00C7221D">
        <w:rPr>
          <w:rFonts w:ascii="Times New Roman" w:hAnsi="Times New Roman" w:cs="Times New Roman"/>
          <w:sz w:val="26"/>
          <w:szCs w:val="26"/>
        </w:rPr>
        <w:t xml:space="preserve"> 25 из 25 членов ученого совета.</w:t>
      </w:r>
    </w:p>
    <w:p w:rsidR="003E4DD0" w:rsidRPr="00C7221D" w:rsidRDefault="003E4DD0" w:rsidP="003E4DD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«за» -24</w:t>
      </w:r>
    </w:p>
    <w:p w:rsidR="003E4DD0" w:rsidRPr="00C7221D" w:rsidRDefault="003E4DD0" w:rsidP="003E4DD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«против» -0</w:t>
      </w:r>
    </w:p>
    <w:p w:rsidR="003E4DD0" w:rsidRPr="00C7221D" w:rsidRDefault="003E4DD0" w:rsidP="003E4DD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«воздержался» -1)</w:t>
      </w:r>
    </w:p>
    <w:p w:rsidR="0003001D" w:rsidRDefault="007138F8" w:rsidP="0003001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="0003001D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03001D" w:rsidRDefault="0003001D" w:rsidP="000300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01D" w:rsidRDefault="0003001D" w:rsidP="000300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F65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</w:t>
      </w:r>
      <w:r w:rsidRPr="0073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успешно завершающими пребывание </w:t>
      </w:r>
      <w:r w:rsidRPr="007373C2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е</w:t>
      </w:r>
      <w:r w:rsidRPr="007373C2">
        <w:rPr>
          <w:rFonts w:ascii="Times New Roman" w:hAnsi="Times New Roman"/>
          <w:sz w:val="24"/>
          <w:szCs w:val="24"/>
        </w:rPr>
        <w:t xml:space="preserve"> высокого проф</w:t>
      </w:r>
      <w:r>
        <w:rPr>
          <w:rFonts w:ascii="Times New Roman" w:hAnsi="Times New Roman"/>
          <w:sz w:val="24"/>
          <w:szCs w:val="24"/>
        </w:rPr>
        <w:t>ессионального потенциала в 2022 году</w:t>
      </w:r>
      <w:r w:rsidRPr="007373C2">
        <w:rPr>
          <w:rFonts w:ascii="Times New Roman" w:hAnsi="Times New Roman"/>
          <w:sz w:val="24"/>
          <w:szCs w:val="24"/>
        </w:rPr>
        <w:t xml:space="preserve"> следующие кандидатуры:</w:t>
      </w:r>
    </w:p>
    <w:tbl>
      <w:tblPr>
        <w:tblStyle w:val="a6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2765"/>
      </w:tblGrid>
      <w:tr w:rsidR="0003001D" w:rsidRPr="007373C2" w:rsidTr="00407B52">
        <w:trPr>
          <w:jc w:val="center"/>
        </w:trPr>
        <w:tc>
          <w:tcPr>
            <w:tcW w:w="426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2765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Кашин Дмитрий Викторович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департамента менеджмента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t>факультета социально-экономических и компьютерных наук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преподаватели до 30 лет»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Кирпищиков Дмитрий Андреевич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департамента экономики и финансов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t>факультета социально-экономических и компьютерных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преподаватели до 30 лет»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Сенина Анна Васильевна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кафедры гуманитарных дисциплин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факультета социально-экономических и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компьютерных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«Новые преподаватели до 30 лет»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Салтыкова Анастасия Дмитриевна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стажёр-исследователь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исследователи»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Семенова Дарья Владимировна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стажёр-исследователь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международной лаборатории экономики нематериальных активов 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исследователи»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Собянин Кирилл Валентинович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младший научный сотрудник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br/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исследователи»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</w:tbl>
    <w:p w:rsidR="0003001D" w:rsidRDefault="0003001D" w:rsidP="0003001D">
      <w:pPr>
        <w:rPr>
          <w:rFonts w:ascii="Times New Roman" w:hAnsi="Times New Roman" w:cs="Times New Roman"/>
          <w:sz w:val="26"/>
          <w:szCs w:val="26"/>
        </w:rPr>
      </w:pPr>
    </w:p>
    <w:p w:rsidR="0003001D" w:rsidRDefault="0003001D" w:rsidP="0003001D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F6577A">
        <w:rPr>
          <w:rFonts w:ascii="Times New Roman" w:hAnsi="Times New Roman"/>
          <w:sz w:val="24"/>
          <w:szCs w:val="24"/>
        </w:rPr>
        <w:t xml:space="preserve"> </w:t>
      </w:r>
      <w:r w:rsidRPr="007373C2">
        <w:rPr>
          <w:rFonts w:ascii="Times New Roman" w:hAnsi="Times New Roman"/>
          <w:sz w:val="24"/>
          <w:szCs w:val="24"/>
        </w:rPr>
        <w:t>Выдвинуть следующие кандидатуры на включение в группу высокого проф</w:t>
      </w:r>
      <w:r>
        <w:rPr>
          <w:rFonts w:ascii="Times New Roman" w:hAnsi="Times New Roman"/>
          <w:sz w:val="24"/>
          <w:szCs w:val="24"/>
        </w:rPr>
        <w:t>ессионального потенциала на 2023</w:t>
      </w:r>
      <w:r w:rsidRPr="007373C2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Style w:val="a6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2765"/>
      </w:tblGrid>
      <w:tr w:rsidR="0003001D" w:rsidRPr="007373C2" w:rsidTr="00407B52">
        <w:trPr>
          <w:jc w:val="center"/>
        </w:trPr>
        <w:tc>
          <w:tcPr>
            <w:tcW w:w="426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2765" w:type="dxa"/>
          </w:tcPr>
          <w:p w:rsidR="0003001D" w:rsidRPr="007373C2" w:rsidRDefault="0003001D" w:rsidP="0040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Гоголев Степан Леонидович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стажёр-исследователь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международной лаборатории экономики нематериальных активов 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исследователи»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Горшков Олег Владимирович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стажёр-исследователь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исследователи»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Курганов Максим Андреевич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департамента менеджмента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t>факультета социально-экономических и компьютерных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преподаватели до 30 лет»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  <w:tr w:rsidR="0003001D" w:rsidRPr="007373C2" w:rsidTr="00407B52">
        <w:trPr>
          <w:jc w:val="center"/>
        </w:trPr>
        <w:tc>
          <w:tcPr>
            <w:tcW w:w="4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3001D" w:rsidRDefault="0003001D" w:rsidP="00407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111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кафедры гуманитарных дисциплин </w:t>
            </w:r>
            <w:r w:rsidRPr="001B14B2">
              <w:rPr>
                <w:rFonts w:ascii="Times New Roman" w:hAnsi="Times New Roman"/>
                <w:bCs/>
                <w:sz w:val="24"/>
                <w:szCs w:val="24"/>
              </w:rPr>
              <w:t>факультета социально-экономических и компьютерных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03001D" w:rsidRPr="007373C2" w:rsidRDefault="0003001D" w:rsidP="0040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>«Новые преподаватели до 30 лет»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 w:rsidRPr="007373C2">
              <w:rPr>
                <w:rFonts w:ascii="Times New Roman" w:hAnsi="Times New Roman"/>
                <w:bCs/>
                <w:sz w:val="24"/>
                <w:szCs w:val="24"/>
              </w:rPr>
              <w:t xml:space="preserve"> год пребывания)</w:t>
            </w:r>
          </w:p>
        </w:tc>
      </w:tr>
    </w:tbl>
    <w:p w:rsidR="0003001D" w:rsidRDefault="0003001D" w:rsidP="0003001D"/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</w:p>
    <w:p w:rsidR="00FF1B9E" w:rsidRPr="00C7221D" w:rsidRDefault="007138F8" w:rsidP="007138F8">
      <w:pPr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3.СЛУШАЛИ</w:t>
      </w:r>
      <w:r w:rsidRPr="00C7221D">
        <w:rPr>
          <w:rFonts w:ascii="Times New Roman" w:hAnsi="Times New Roman" w:cs="Times New Roman"/>
          <w:sz w:val="26"/>
          <w:szCs w:val="26"/>
        </w:rPr>
        <w:t>:</w:t>
      </w:r>
      <w:r w:rsidR="005D2CA8" w:rsidRPr="00C722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CA8" w:rsidRPr="00C7221D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="005D2CA8" w:rsidRPr="00C7221D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 У ВШЭ- Пермь об утверждении состава редакционно-издательского совета НИУ ВШЭ – Пермь</w:t>
      </w:r>
      <w:r w:rsidR="005D2CA8" w:rsidRPr="00C7221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F1B9E" w:rsidRPr="00C7221D" w:rsidRDefault="00FF1B9E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(</w:t>
      </w:r>
      <w:r w:rsidR="003E4DD0" w:rsidRPr="00C7221D">
        <w:rPr>
          <w:rFonts w:ascii="Times New Roman" w:hAnsi="Times New Roman" w:cs="Times New Roman"/>
          <w:sz w:val="26"/>
          <w:szCs w:val="26"/>
        </w:rPr>
        <w:t xml:space="preserve">в голосовании </w:t>
      </w:r>
      <w:proofErr w:type="gramStart"/>
      <w:r w:rsidR="003E4DD0" w:rsidRPr="00C7221D">
        <w:rPr>
          <w:rFonts w:ascii="Times New Roman" w:hAnsi="Times New Roman" w:cs="Times New Roman"/>
          <w:sz w:val="26"/>
          <w:szCs w:val="26"/>
        </w:rPr>
        <w:t>приняли  участие</w:t>
      </w:r>
      <w:proofErr w:type="gramEnd"/>
      <w:r w:rsidR="003E4DD0" w:rsidRPr="00C7221D">
        <w:rPr>
          <w:rFonts w:ascii="Times New Roman" w:hAnsi="Times New Roman" w:cs="Times New Roman"/>
          <w:sz w:val="26"/>
          <w:szCs w:val="26"/>
        </w:rPr>
        <w:t xml:space="preserve"> 25</w:t>
      </w:r>
      <w:r w:rsidRPr="00C7221D">
        <w:rPr>
          <w:rFonts w:ascii="Times New Roman" w:hAnsi="Times New Roman" w:cs="Times New Roman"/>
          <w:sz w:val="26"/>
          <w:szCs w:val="26"/>
        </w:rPr>
        <w:t xml:space="preserve"> из 25 членов ученого совета.</w:t>
      </w:r>
    </w:p>
    <w:p w:rsidR="00FF1B9E" w:rsidRPr="00C7221D" w:rsidRDefault="003E4DD0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«за» -24</w:t>
      </w:r>
    </w:p>
    <w:p w:rsidR="00FF1B9E" w:rsidRPr="00C7221D" w:rsidRDefault="00FF1B9E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«против» -0</w:t>
      </w:r>
    </w:p>
    <w:p w:rsidR="00FF1B9E" w:rsidRPr="00C7221D" w:rsidRDefault="00FF1B9E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lastRenderedPageBreak/>
        <w:t>«воздержался» -1</w:t>
      </w:r>
      <w:r w:rsidR="003E4DD0" w:rsidRPr="00C7221D">
        <w:rPr>
          <w:rFonts w:ascii="Times New Roman" w:hAnsi="Times New Roman" w:cs="Times New Roman"/>
          <w:sz w:val="26"/>
          <w:szCs w:val="26"/>
        </w:rPr>
        <w:t>)</w:t>
      </w:r>
    </w:p>
    <w:p w:rsidR="005D2CA8" w:rsidRPr="00C7221D" w:rsidRDefault="005D2CA8" w:rsidP="007138F8">
      <w:pPr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1.Включить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в состав редакционно-издательского отдела  НИУ ВШЭ-Пермь кандидатуры: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председатель  -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 заместитель директора НИУ ВШЭ- Пермь Загороднова Е.П.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заместитель председателя редакционно-издательского отдела – начальник РИО Бурдина Ю.А.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члены: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Советник Архипов В.М.,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Заведующий библиотекой – Алова Н.В.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Декан факультета социально-экономических и компьютерных наук </w:t>
      </w:r>
    </w:p>
    <w:p w:rsidR="005D2CA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Исопескуль О.Ю.</w:t>
      </w:r>
    </w:p>
    <w:p w:rsidR="007138F8" w:rsidRPr="00C7221D" w:rsidRDefault="005D2CA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Руководитель магистерской школы Аленина К.А.                                                                                         </w:t>
      </w:r>
    </w:p>
    <w:p w:rsidR="00F441A0" w:rsidRPr="00C7221D" w:rsidRDefault="005D2CA8" w:rsidP="00F441A0">
      <w:pPr>
        <w:rPr>
          <w:rFonts w:ascii="Times New Roman" w:hAnsi="Times New Roman" w:cs="Times New Roman"/>
          <w:bCs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4.СЛУШАЛИ</w:t>
      </w:r>
      <w:r w:rsidRPr="00C7221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7221D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C7221D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 У ВШЭ- Пермь </w:t>
      </w:r>
      <w:r w:rsidR="00F441A0" w:rsidRPr="00C7221D">
        <w:rPr>
          <w:rFonts w:ascii="Times New Roman" w:hAnsi="Times New Roman" w:cs="Times New Roman"/>
          <w:sz w:val="26"/>
          <w:szCs w:val="26"/>
        </w:rPr>
        <w:t xml:space="preserve">о рассмотрении кандидатуры председателя ГЭК по образовательной программе высшего образования - программе подготовки научных и научно-педагогических кадров в аспирантуре «Прикладная экономика», направление подготовки 38.06.01 Экономика, направленность программы «Экономика, организация и управление предприятиями, отраслями, комплексами - промышленность», </w:t>
      </w:r>
      <w:r w:rsidR="00F441A0" w:rsidRPr="00C7221D">
        <w:rPr>
          <w:rFonts w:ascii="Times New Roman" w:hAnsi="Times New Roman" w:cs="Times New Roman"/>
          <w:bCs/>
          <w:sz w:val="26"/>
          <w:szCs w:val="26"/>
        </w:rPr>
        <w:t>на 2023 год.</w:t>
      </w:r>
    </w:p>
    <w:p w:rsidR="00F441A0" w:rsidRPr="00C7221D" w:rsidRDefault="00F441A0" w:rsidP="00F441A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21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C7221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441A0" w:rsidRPr="00C7221D" w:rsidRDefault="00F441A0" w:rsidP="00F441A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4.1.</w:t>
      </w:r>
      <w:r w:rsidRPr="00C7221D">
        <w:rPr>
          <w:rFonts w:ascii="Times New Roman" w:hAnsi="Times New Roman" w:cs="Times New Roman"/>
          <w:bCs/>
          <w:sz w:val="26"/>
          <w:szCs w:val="26"/>
        </w:rPr>
        <w:t xml:space="preserve"> Ходатайствовать перед ученым советом НИУ ВШЭ об утверждении кандидатуры Белокрыловой Ольги Спиридоновны председателем государственной экзаменационной комиссии</w:t>
      </w:r>
      <w:r w:rsidRPr="00C7221D">
        <w:rPr>
          <w:rFonts w:ascii="Times New Roman" w:hAnsi="Times New Roman" w:cs="Times New Roman"/>
          <w:sz w:val="26"/>
          <w:szCs w:val="26"/>
        </w:rPr>
        <w:t xml:space="preserve"> </w:t>
      </w:r>
      <w:r w:rsidRPr="00C7221D">
        <w:rPr>
          <w:rFonts w:ascii="Times New Roman" w:hAnsi="Times New Roman" w:cs="Times New Roman"/>
          <w:bCs/>
          <w:sz w:val="26"/>
          <w:szCs w:val="26"/>
        </w:rPr>
        <w:t xml:space="preserve">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</w:t>
      </w:r>
      <w:r w:rsidRPr="00C7221D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высшего образования - программе подготовки научных и научно-педагогических кадров в аспирантуре «Прикладная экономика», направление подготовки 38.06.01 Экономика,  направленность программы «Экономика, организация и управление предприятиями, отраслями, комплексами – промышленность», </w:t>
      </w:r>
      <w:r w:rsidRPr="00C7221D">
        <w:rPr>
          <w:rFonts w:ascii="Times New Roman" w:hAnsi="Times New Roman" w:cs="Times New Roman"/>
          <w:bCs/>
          <w:sz w:val="26"/>
          <w:szCs w:val="26"/>
        </w:rPr>
        <w:t>на 2023 год.</w:t>
      </w:r>
    </w:p>
    <w:p w:rsidR="007138F8" w:rsidRPr="00C7221D" w:rsidRDefault="00F441A0" w:rsidP="00F441A0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5. СЛУШАЛИ</w:t>
      </w:r>
      <w:r w:rsidRPr="00C7221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7221D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C7221D">
        <w:rPr>
          <w:rFonts w:ascii="Times New Roman" w:hAnsi="Times New Roman" w:cs="Times New Roman"/>
          <w:sz w:val="26"/>
          <w:szCs w:val="26"/>
        </w:rPr>
        <w:t xml:space="preserve"> Е.П. ,заместителя директора НИУ ВШЭ-Пермь о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программ государственного междисциплинарного экзамена по направлениям подготовки:38.03.02 «Менеджмент», образовательная программа "Управление бизнесом"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;40.03.01 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"Юриспруденция», образовательная программа </w:t>
      </w:r>
      <w:proofErr w:type="spellStart"/>
      <w:r w:rsidRPr="00C7221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 «Юриспруденция»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обучения;</w:t>
      </w:r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t>40.04.01 «Юриспруденция», образовательная программа магистратуры «Правовое обеспечение предпринимательской деятельности» для набора 2021 года;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7221D">
        <w:rPr>
          <w:rFonts w:ascii="Times New Roman" w:hAnsi="Times New Roman" w:cs="Times New Roman"/>
          <w:sz w:val="26"/>
          <w:szCs w:val="26"/>
        </w:rPr>
        <w:t xml:space="preserve">38.03.02 Менеджмент образовательная программа </w:t>
      </w:r>
      <w:proofErr w:type="spellStart"/>
      <w:r w:rsidRPr="00C7221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hAnsi="Times New Roman" w:cs="Times New Roman"/>
          <w:sz w:val="26"/>
          <w:szCs w:val="26"/>
        </w:rPr>
        <w:t xml:space="preserve"> «Менеджмент и бизнес-администрирование» для набора 2020 года очно- заочной и заочной форм обучения.</w:t>
      </w:r>
    </w:p>
    <w:p w:rsidR="00F441A0" w:rsidRPr="00C7221D" w:rsidRDefault="00F441A0" w:rsidP="00F441A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F441A0" w:rsidRPr="00C7221D" w:rsidRDefault="00F441A0" w:rsidP="00F441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5.1. Утвердить программы:</w:t>
      </w:r>
    </w:p>
    <w:p w:rsidR="00F441A0" w:rsidRPr="00C7221D" w:rsidRDefault="00F441A0" w:rsidP="00F4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C7221D">
        <w:rPr>
          <w:rFonts w:ascii="Times New Roman" w:eastAsia="Times New Roman" w:hAnsi="Times New Roman" w:cs="Times New Roman"/>
          <w:sz w:val="26"/>
          <w:szCs w:val="26"/>
        </w:rPr>
        <w:t>1.государственного</w:t>
      </w:r>
      <w:proofErr w:type="gramEnd"/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 междисциплинарного экзамена по направлениям подготовки:</w:t>
      </w:r>
    </w:p>
    <w:p w:rsidR="00F441A0" w:rsidRPr="00C7221D" w:rsidRDefault="00F441A0" w:rsidP="00F441A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38.03.02 «Менеджмент», образовательная программа "Управление бизнесом"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41A0" w:rsidRPr="00C7221D" w:rsidRDefault="00F441A0" w:rsidP="00F441A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40.03.01 "Юриспруденция», образовательная программа </w:t>
      </w:r>
      <w:proofErr w:type="spellStart"/>
      <w:r w:rsidRPr="00C7221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 «Юриспруденция» </w:t>
      </w:r>
      <w:r w:rsidRPr="00C7221D">
        <w:rPr>
          <w:rFonts w:ascii="Times New Roman" w:hAnsi="Times New Roman" w:cs="Times New Roman"/>
          <w:sz w:val="26"/>
          <w:szCs w:val="26"/>
        </w:rPr>
        <w:t>для набора 2019 года очной формы обучения;</w:t>
      </w:r>
    </w:p>
    <w:p w:rsidR="00F441A0" w:rsidRPr="00C7221D" w:rsidRDefault="00F441A0" w:rsidP="00F441A0">
      <w:pPr>
        <w:pStyle w:val="a5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1A0" w:rsidRPr="00C7221D" w:rsidRDefault="00F441A0" w:rsidP="00F441A0">
      <w:pPr>
        <w:pStyle w:val="a5"/>
        <w:ind w:left="1134" w:hanging="113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t>5.1.2 междисциплинарного государственного экзамена по направлению подготовки:</w:t>
      </w:r>
    </w:p>
    <w:p w:rsidR="00FF1B9E" w:rsidRPr="00C7221D" w:rsidRDefault="00F441A0" w:rsidP="00FF1B9E">
      <w:pPr>
        <w:pStyle w:val="a5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t>40.04.01 «Юриспруденция», образовательная программа магистратуры «Правовое обеспечение предпринимательской деятельности» для набора 2021 года;</w:t>
      </w:r>
    </w:p>
    <w:p w:rsidR="00F441A0" w:rsidRPr="00C7221D" w:rsidRDefault="00F441A0" w:rsidP="00FF1B9E">
      <w:pPr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C7221D">
        <w:rPr>
          <w:rFonts w:ascii="Times New Roman" w:hAnsi="Times New Roman" w:cs="Times New Roman"/>
          <w:sz w:val="26"/>
          <w:szCs w:val="26"/>
          <w:shd w:val="clear" w:color="auto" w:fill="FFFFFF"/>
        </w:rPr>
        <w:t>5.1.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C7221D">
        <w:rPr>
          <w:rFonts w:ascii="Times New Roman" w:hAnsi="Times New Roman" w:cs="Times New Roman"/>
          <w:sz w:val="26"/>
          <w:szCs w:val="26"/>
        </w:rPr>
        <w:t>государственного междисциплинарного экзамена по направлению подготовки</w:t>
      </w:r>
      <w:r w:rsidRPr="00C722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41A0" w:rsidRPr="00C7221D" w:rsidRDefault="00F441A0" w:rsidP="00F441A0">
      <w:pPr>
        <w:numPr>
          <w:ilvl w:val="0"/>
          <w:numId w:val="2"/>
        </w:numPr>
        <w:shd w:val="clear" w:color="auto" w:fill="FFFFFF"/>
        <w:spacing w:after="16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38.03.02 Менеджмент образовательная программа </w:t>
      </w:r>
      <w:proofErr w:type="spellStart"/>
      <w:r w:rsidRPr="00C7221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7221D">
        <w:rPr>
          <w:rFonts w:ascii="Times New Roman" w:hAnsi="Times New Roman" w:cs="Times New Roman"/>
          <w:sz w:val="26"/>
          <w:szCs w:val="26"/>
        </w:rPr>
        <w:t xml:space="preserve"> «Менеджмент и бизнес-администрирование» для набора 2020 года очно-заочной и заочной форм обучения;</w:t>
      </w:r>
    </w:p>
    <w:p w:rsidR="00F441A0" w:rsidRPr="00C7221D" w:rsidRDefault="00F441A0" w:rsidP="00F441A0">
      <w:pPr>
        <w:shd w:val="clear" w:color="auto" w:fill="FFFFFF"/>
        <w:spacing w:after="160"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41A0" w:rsidRPr="00C7221D" w:rsidRDefault="00F441A0" w:rsidP="00F441A0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highlight w:val="yellow"/>
        </w:rPr>
      </w:pPr>
      <w:r w:rsidRPr="00C722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F441A0" w:rsidRPr="00C7221D" w:rsidRDefault="00F441A0" w:rsidP="00F441A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6.СЛУШАЛИ</w:t>
      </w:r>
      <w:r w:rsidRPr="00C7221D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ВШЭ-Пермь о рекомендации доцента кафедры гражданского и предпринимательского права НИУ ВШЭ- Пермь Караваевой Ю.С.  к присвоению ученого звания доцента 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по  научной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специальности 5.1.4. Уголовно-правовые науки</w:t>
      </w:r>
    </w:p>
    <w:p w:rsidR="00F441A0" w:rsidRPr="00C7221D" w:rsidRDefault="00F441A0" w:rsidP="00F441A0">
      <w:pPr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13FB4" w:rsidRDefault="00713FB4" w:rsidP="00F441A0">
      <w:pPr>
        <w:rPr>
          <w:rFonts w:ascii="Times New Roman" w:hAnsi="Times New Roman" w:cs="Times New Roman"/>
          <w:sz w:val="26"/>
          <w:szCs w:val="26"/>
        </w:rPr>
      </w:pPr>
    </w:p>
    <w:p w:rsidR="00713FB4" w:rsidRDefault="00713FB4" w:rsidP="00F441A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41A0" w:rsidRPr="00C7221D" w:rsidRDefault="00F441A0" w:rsidP="00F441A0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lastRenderedPageBreak/>
        <w:t xml:space="preserve">6.1. Ходатайствовать перед ученым советом НИУ ВШЭ о представлении доцента кафедры гражданского и предпринимательского права НИУ ВШЭ -Пермь Караваевой Юлии Станиславовны к ученому званию доцента </w:t>
      </w:r>
      <w:proofErr w:type="gramStart"/>
      <w:r w:rsidRPr="00C7221D">
        <w:rPr>
          <w:rFonts w:ascii="Times New Roman" w:hAnsi="Times New Roman" w:cs="Times New Roman"/>
          <w:sz w:val="26"/>
          <w:szCs w:val="26"/>
        </w:rPr>
        <w:t>по  научной</w:t>
      </w:r>
      <w:proofErr w:type="gramEnd"/>
      <w:r w:rsidRPr="00C7221D">
        <w:rPr>
          <w:rFonts w:ascii="Times New Roman" w:hAnsi="Times New Roman" w:cs="Times New Roman"/>
          <w:sz w:val="26"/>
          <w:szCs w:val="26"/>
        </w:rPr>
        <w:t xml:space="preserve"> специальности 5.1.4. Уголовно-правовые науки</w:t>
      </w:r>
    </w:p>
    <w:p w:rsidR="00F441A0" w:rsidRPr="00C7221D" w:rsidRDefault="00F441A0" w:rsidP="00F441A0">
      <w:pPr>
        <w:rPr>
          <w:rFonts w:ascii="Times New Roman" w:hAnsi="Times New Roman" w:cs="Times New Roman"/>
          <w:sz w:val="26"/>
          <w:szCs w:val="26"/>
        </w:rPr>
      </w:pPr>
    </w:p>
    <w:p w:rsidR="00F441A0" w:rsidRPr="00C7221D" w:rsidRDefault="00F441A0" w:rsidP="00F441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F441A0" w:rsidRPr="00C7221D" w:rsidRDefault="00F441A0" w:rsidP="00F44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F441A0" w:rsidRPr="00C7221D" w:rsidRDefault="00F441A0" w:rsidP="00F44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- нет.</w:t>
      </w:r>
    </w:p>
    <w:p w:rsidR="00F441A0" w:rsidRPr="00C7221D" w:rsidRDefault="00F441A0" w:rsidP="00F441A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EC0191" w:rsidRPr="00C7221D" w:rsidRDefault="00EC0191" w:rsidP="00F441A0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7221D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                                   Г.Е.</w:t>
      </w:r>
      <w:r w:rsidR="00C7221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7221D">
        <w:rPr>
          <w:rFonts w:ascii="Times New Roman" w:hAnsi="Times New Roman" w:cs="Times New Roman"/>
          <w:sz w:val="26"/>
          <w:szCs w:val="26"/>
          <w:lang w:eastAsia="en-US"/>
        </w:rPr>
        <w:t xml:space="preserve">Володина       </w:t>
      </w:r>
    </w:p>
    <w:p w:rsidR="00EC0191" w:rsidRPr="00C7221D" w:rsidRDefault="00EC0191" w:rsidP="00F441A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F441A0" w:rsidRPr="00C7221D" w:rsidRDefault="00F441A0" w:rsidP="004922E0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Т.А. Андрианова</w:t>
      </w: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</w:p>
    <w:p w:rsidR="007138F8" w:rsidRPr="00C7221D" w:rsidRDefault="007138F8" w:rsidP="007138F8">
      <w:pPr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B65A1F" w:rsidRPr="00C7221D" w:rsidRDefault="00B65A1F">
      <w:pPr>
        <w:rPr>
          <w:rFonts w:ascii="Times New Roman" w:hAnsi="Times New Roman" w:cs="Times New Roman"/>
          <w:sz w:val="26"/>
          <w:szCs w:val="26"/>
        </w:rPr>
      </w:pPr>
    </w:p>
    <w:sectPr w:rsidR="00B65A1F" w:rsidRPr="00C7221D" w:rsidSect="00B6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308"/>
    <w:multiLevelType w:val="hybridMultilevel"/>
    <w:tmpl w:val="3A984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614DBA"/>
    <w:multiLevelType w:val="multilevel"/>
    <w:tmpl w:val="434893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6"/>
      </w:rPr>
    </w:lvl>
  </w:abstractNum>
  <w:abstractNum w:abstractNumId="2" w15:restartNumberingAfterBreak="0">
    <w:nsid w:val="5DC634EA"/>
    <w:multiLevelType w:val="hybridMultilevel"/>
    <w:tmpl w:val="4AD0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14274"/>
    <w:multiLevelType w:val="hybridMultilevel"/>
    <w:tmpl w:val="3104D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43AFE"/>
    <w:multiLevelType w:val="multilevel"/>
    <w:tmpl w:val="163A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28"/>
    <w:rsid w:val="0003001D"/>
    <w:rsid w:val="002A543A"/>
    <w:rsid w:val="003E4DD0"/>
    <w:rsid w:val="00437D6B"/>
    <w:rsid w:val="004922E0"/>
    <w:rsid w:val="00574528"/>
    <w:rsid w:val="005D2CA8"/>
    <w:rsid w:val="007138F8"/>
    <w:rsid w:val="00713FB4"/>
    <w:rsid w:val="008C1306"/>
    <w:rsid w:val="00B65A1F"/>
    <w:rsid w:val="00C7221D"/>
    <w:rsid w:val="00D215E9"/>
    <w:rsid w:val="00EC0191"/>
    <w:rsid w:val="00F441A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1D4F"/>
  <w15:docId w15:val="{4A4F230A-B975-4F06-8CCE-C9FB6A0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4528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52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74528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45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8F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138F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F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D174-AB39-481D-ADDA-274284C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9</cp:revision>
  <cp:lastPrinted>2022-11-17T07:12:00Z</cp:lastPrinted>
  <dcterms:created xsi:type="dcterms:W3CDTF">2022-11-16T14:22:00Z</dcterms:created>
  <dcterms:modified xsi:type="dcterms:W3CDTF">2022-11-17T07:13:00Z</dcterms:modified>
</cp:coreProperties>
</file>