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8F8" w:rsidRPr="00F231C3" w:rsidRDefault="007938F8" w:rsidP="000F5A92">
      <w:pPr>
        <w:pStyle w:val="1"/>
        <w:spacing w:before="0"/>
        <w:jc w:val="left"/>
        <w:rPr>
          <w:rFonts w:ascii="Times New Roman" w:hAnsi="Times New Roman" w:cs="Times New Roman"/>
          <w:caps/>
          <w:sz w:val="26"/>
          <w:szCs w:val="26"/>
          <w:lang w:val="en-US"/>
        </w:rPr>
      </w:pPr>
    </w:p>
    <w:p w:rsidR="007938F8" w:rsidRPr="00F231C3" w:rsidRDefault="007938F8" w:rsidP="007938F8">
      <w:pPr>
        <w:pStyle w:val="1"/>
        <w:spacing w:before="0"/>
        <w:rPr>
          <w:rFonts w:ascii="Times New Roman" w:hAnsi="Times New Roman" w:cs="Times New Roman"/>
          <w:caps/>
          <w:sz w:val="26"/>
          <w:szCs w:val="26"/>
        </w:rPr>
      </w:pPr>
      <w:r w:rsidRPr="00F231C3">
        <w:rPr>
          <w:rFonts w:ascii="Times New Roman" w:hAnsi="Times New Roman" w:cs="Times New Roman"/>
          <w:caps/>
          <w:sz w:val="26"/>
          <w:szCs w:val="26"/>
        </w:rPr>
        <w:t>Пермский филиал</w:t>
      </w:r>
    </w:p>
    <w:p w:rsidR="007938F8" w:rsidRPr="00F231C3" w:rsidRDefault="007938F8" w:rsidP="007938F8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sz w:val="26"/>
          <w:szCs w:val="26"/>
        </w:rPr>
        <w:t>федерального государственного автономного образовательного учреждения высшего образования “Национальный исследовательский университет “Высшая школа экономики”</w:t>
      </w:r>
    </w:p>
    <w:p w:rsidR="007938F8" w:rsidRPr="00F231C3" w:rsidRDefault="007938F8" w:rsidP="007938F8">
      <w:pPr>
        <w:pStyle w:val="a3"/>
        <w:ind w:right="0"/>
        <w:jc w:val="center"/>
        <w:rPr>
          <w:b/>
          <w:bCs/>
          <w:caps/>
          <w:sz w:val="26"/>
          <w:szCs w:val="26"/>
        </w:rPr>
      </w:pPr>
      <w:r w:rsidRPr="00F231C3">
        <w:rPr>
          <w:b/>
          <w:bCs/>
          <w:caps/>
          <w:sz w:val="26"/>
          <w:szCs w:val="26"/>
        </w:rPr>
        <w:t xml:space="preserve">п р о т о к о л </w:t>
      </w:r>
    </w:p>
    <w:p w:rsidR="007938F8" w:rsidRPr="00F231C3" w:rsidRDefault="000F5A92" w:rsidP="007938F8">
      <w:pPr>
        <w:pStyle w:val="a3"/>
        <w:spacing w:before="120"/>
        <w:ind w:right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заседания Ученого совета НИУ ВШЭ - </w:t>
      </w:r>
      <w:r w:rsidR="007938F8" w:rsidRPr="00F231C3">
        <w:rPr>
          <w:b/>
          <w:bCs/>
          <w:sz w:val="26"/>
          <w:szCs w:val="26"/>
        </w:rPr>
        <w:t>Пермь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18"/>
        <w:gridCol w:w="4920"/>
      </w:tblGrid>
      <w:tr w:rsidR="007938F8" w:rsidRPr="00F231C3" w:rsidTr="00A20A03">
        <w:trPr>
          <w:trHeight w:val="207"/>
        </w:trPr>
        <w:tc>
          <w:tcPr>
            <w:tcW w:w="5069" w:type="dxa"/>
            <w:hideMark/>
          </w:tcPr>
          <w:p w:rsidR="007938F8" w:rsidRPr="0029577B" w:rsidRDefault="007938F8" w:rsidP="0029577B">
            <w:pPr>
              <w:tabs>
                <w:tab w:val="left" w:pos="2412"/>
              </w:tabs>
              <w:spacing w:before="120"/>
              <w:ind w:hanging="105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2957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09</w:t>
            </w:r>
            <w:r w:rsidR="0029577B" w:rsidRPr="002957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.06.2022 </w:t>
            </w:r>
          </w:p>
        </w:tc>
        <w:tc>
          <w:tcPr>
            <w:tcW w:w="5069" w:type="dxa"/>
            <w:vAlign w:val="center"/>
            <w:hideMark/>
          </w:tcPr>
          <w:p w:rsidR="007938F8" w:rsidRPr="0029577B" w:rsidRDefault="007938F8" w:rsidP="00E2673D">
            <w:pPr>
              <w:tabs>
                <w:tab w:val="left" w:pos="4695"/>
              </w:tabs>
              <w:ind w:firstLine="2116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2957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№</w:t>
            </w:r>
            <w:r w:rsidR="002208E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 </w:t>
            </w:r>
            <w:r w:rsidRPr="002957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8.2.1.7-10</w:t>
            </w:r>
            <w:r w:rsidR="008402BB" w:rsidRPr="002957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/0906</w:t>
            </w:r>
            <w:r w:rsidRPr="0029577B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22-6</w:t>
            </w:r>
          </w:p>
        </w:tc>
      </w:tr>
    </w:tbl>
    <w:p w:rsidR="007938F8" w:rsidRPr="0029577B" w:rsidRDefault="007938F8" w:rsidP="007938F8">
      <w:pPr>
        <w:spacing w:before="40" w:afterLines="40" w:after="96"/>
        <w:rPr>
          <w:rFonts w:ascii="Times New Roman" w:hAnsi="Times New Roman" w:cs="Times New Roman"/>
          <w:bCs/>
          <w:sz w:val="26"/>
          <w:szCs w:val="26"/>
        </w:rPr>
      </w:pPr>
    </w:p>
    <w:p w:rsidR="007938F8" w:rsidRPr="00F231C3" w:rsidRDefault="007938F8" w:rsidP="007938F8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bCs/>
          <w:sz w:val="26"/>
          <w:szCs w:val="26"/>
        </w:rPr>
        <w:t>Председатель</w:t>
      </w:r>
      <w:r w:rsidRPr="00F231C3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F231C3">
        <w:rPr>
          <w:rFonts w:ascii="Times New Roman" w:hAnsi="Times New Roman" w:cs="Times New Roman"/>
          <w:sz w:val="26"/>
          <w:szCs w:val="26"/>
        </w:rPr>
        <w:t xml:space="preserve">         -        Володина Г.Е.</w:t>
      </w:r>
    </w:p>
    <w:p w:rsidR="007938F8" w:rsidRPr="00F231C3" w:rsidRDefault="007938F8" w:rsidP="007938F8">
      <w:pPr>
        <w:spacing w:before="40" w:afterLines="40" w:after="96"/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 xml:space="preserve">Ученый секретарь      -         </w:t>
      </w:r>
      <w:r w:rsidRPr="00F231C3">
        <w:rPr>
          <w:rFonts w:ascii="Times New Roman" w:hAnsi="Times New Roman" w:cs="Times New Roman"/>
          <w:sz w:val="26"/>
          <w:szCs w:val="26"/>
        </w:rPr>
        <w:t>Андрианова Т.А.</w:t>
      </w:r>
    </w:p>
    <w:p w:rsidR="007938F8" w:rsidRPr="00F231C3" w:rsidRDefault="007938F8" w:rsidP="007938F8">
      <w:pPr>
        <w:spacing w:before="40" w:afterLines="40" w:after="96"/>
        <w:rPr>
          <w:rFonts w:ascii="Times New Roman" w:hAnsi="Times New Roman" w:cs="Times New Roman"/>
          <w:b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 xml:space="preserve">Присутствовали -  </w:t>
      </w:r>
      <w:r w:rsidRPr="00F231C3">
        <w:rPr>
          <w:rFonts w:ascii="Times New Roman" w:hAnsi="Times New Roman" w:cs="Times New Roman"/>
          <w:sz w:val="26"/>
          <w:szCs w:val="26"/>
        </w:rPr>
        <w:t>члены ученого совета</w:t>
      </w:r>
      <w:r w:rsidRPr="00F231C3">
        <w:rPr>
          <w:rFonts w:ascii="Times New Roman" w:hAnsi="Times New Roman" w:cs="Times New Roman"/>
          <w:b/>
          <w:sz w:val="26"/>
          <w:szCs w:val="26"/>
        </w:rPr>
        <w:t>:</w:t>
      </w:r>
    </w:p>
    <w:p w:rsidR="00DD4217" w:rsidRDefault="000F5A92" w:rsidP="000F5A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Авраменко И.А., Артемьев Д.Г.,</w:t>
      </w:r>
      <w:r w:rsidR="007938F8" w:rsidRPr="00F231C3">
        <w:rPr>
          <w:rFonts w:ascii="Times New Roman" w:hAnsi="Times New Roman" w:cs="Times New Roman"/>
          <w:sz w:val="26"/>
          <w:szCs w:val="26"/>
        </w:rPr>
        <w:t xml:space="preserve"> Быкова А.А.</w:t>
      </w:r>
      <w:r>
        <w:rPr>
          <w:rFonts w:ascii="Times New Roman" w:hAnsi="Times New Roman" w:cs="Times New Roman"/>
          <w:sz w:val="26"/>
          <w:szCs w:val="26"/>
        </w:rPr>
        <w:t>, Василенко Ю.В., Гергерт Д.В., Грабарь </w:t>
      </w:r>
      <w:r w:rsidR="007938F8" w:rsidRPr="00F231C3">
        <w:rPr>
          <w:rFonts w:ascii="Times New Roman" w:hAnsi="Times New Roman" w:cs="Times New Roman"/>
          <w:sz w:val="26"/>
          <w:szCs w:val="26"/>
        </w:rPr>
        <w:t>В.В., Загороднова Е.П., Зуева Е.Л., Иванов А.П., Исопескул</w:t>
      </w:r>
      <w:r w:rsidR="0029577B">
        <w:rPr>
          <w:rFonts w:ascii="Times New Roman" w:hAnsi="Times New Roman" w:cs="Times New Roman"/>
          <w:sz w:val="26"/>
          <w:szCs w:val="26"/>
        </w:rPr>
        <w:t>ь О.Ю, Кимерлинг А.С., Молодчик</w:t>
      </w:r>
      <w:r w:rsidR="007938F8" w:rsidRPr="00F231C3">
        <w:rPr>
          <w:rFonts w:ascii="Times New Roman" w:hAnsi="Times New Roman" w:cs="Times New Roman"/>
          <w:sz w:val="26"/>
          <w:szCs w:val="26"/>
        </w:rPr>
        <w:t xml:space="preserve"> М.А., Оболонская А.В., Плотникова Е.Г., Столяров П.Л., Шадрина Е.В., Шафранская И.Н., Шестакова Л.В.</w:t>
      </w:r>
    </w:p>
    <w:p w:rsidR="007938F8" w:rsidRDefault="00DD4217" w:rsidP="000F5A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проведения заседания – </w:t>
      </w:r>
      <w:r w:rsidRPr="00BF1759">
        <w:rPr>
          <w:rFonts w:ascii="Times New Roman" w:hAnsi="Times New Roman" w:cs="Times New Roman"/>
          <w:sz w:val="26"/>
          <w:szCs w:val="26"/>
        </w:rPr>
        <w:t>очная,</w:t>
      </w:r>
      <w:r>
        <w:rPr>
          <w:rFonts w:ascii="Times New Roman" w:hAnsi="Times New Roman" w:cs="Times New Roman"/>
          <w:sz w:val="26"/>
          <w:szCs w:val="26"/>
        </w:rPr>
        <w:t xml:space="preserve"> с использованием эле</w:t>
      </w:r>
      <w:r w:rsidR="000F5A92">
        <w:rPr>
          <w:rFonts w:ascii="Times New Roman" w:hAnsi="Times New Roman" w:cs="Times New Roman"/>
          <w:sz w:val="26"/>
          <w:szCs w:val="26"/>
        </w:rPr>
        <w:t>ктронных средств коммуникации (</w:t>
      </w:r>
      <w:r>
        <w:rPr>
          <w:rFonts w:ascii="Times New Roman" w:hAnsi="Times New Roman" w:cs="Times New Roman"/>
          <w:sz w:val="26"/>
          <w:szCs w:val="26"/>
        </w:rPr>
        <w:t>платформа ZOOM)</w:t>
      </w:r>
      <w:r w:rsidR="000F5A92">
        <w:rPr>
          <w:rFonts w:ascii="Times New Roman" w:hAnsi="Times New Roman" w:cs="Times New Roman"/>
          <w:sz w:val="26"/>
          <w:szCs w:val="26"/>
        </w:rPr>
        <w:t>.</w:t>
      </w:r>
    </w:p>
    <w:p w:rsidR="008402BB" w:rsidRDefault="008402BB" w:rsidP="000F5A9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Время проведения заседания: </w:t>
      </w:r>
      <w:r w:rsidR="000F5A92">
        <w:rPr>
          <w:rFonts w:ascii="Times New Roman" w:hAnsi="Times New Roman" w:cs="Times New Roman"/>
          <w:sz w:val="26"/>
          <w:szCs w:val="26"/>
        </w:rPr>
        <w:t xml:space="preserve">с </w:t>
      </w:r>
      <w:r w:rsidR="00BF32F1">
        <w:rPr>
          <w:rFonts w:ascii="Times New Roman" w:hAnsi="Times New Roman" w:cs="Times New Roman"/>
          <w:sz w:val="26"/>
          <w:szCs w:val="26"/>
        </w:rPr>
        <w:t>14:00 до 15:</w:t>
      </w:r>
      <w:r>
        <w:rPr>
          <w:rFonts w:ascii="Times New Roman" w:hAnsi="Times New Roman" w:cs="Times New Roman"/>
          <w:sz w:val="26"/>
          <w:szCs w:val="26"/>
        </w:rPr>
        <w:t>00.</w:t>
      </w:r>
    </w:p>
    <w:p w:rsidR="00DD4217" w:rsidRDefault="00DD4217" w:rsidP="000F5A92">
      <w:pPr>
        <w:jc w:val="both"/>
        <w:rPr>
          <w:rFonts w:ascii="Times New Roman" w:hAnsi="Times New Roman" w:cs="Times New Roman"/>
          <w:sz w:val="26"/>
          <w:szCs w:val="26"/>
        </w:rPr>
      </w:pPr>
      <w:r w:rsidRPr="00DC1118">
        <w:rPr>
          <w:rFonts w:ascii="Times New Roman" w:hAnsi="Times New Roman" w:cs="Times New Roman"/>
          <w:sz w:val="26"/>
          <w:szCs w:val="26"/>
        </w:rPr>
        <w:t>Приглашенные</w:t>
      </w:r>
      <w:r>
        <w:rPr>
          <w:rFonts w:ascii="Times New Roman" w:hAnsi="Times New Roman" w:cs="Times New Roman"/>
          <w:sz w:val="26"/>
          <w:szCs w:val="26"/>
        </w:rPr>
        <w:t xml:space="preserve"> – приложение 1.</w:t>
      </w:r>
    </w:p>
    <w:p w:rsidR="007938F8" w:rsidRPr="00F231C3" w:rsidRDefault="007938F8" w:rsidP="007938F8">
      <w:pPr>
        <w:rPr>
          <w:rFonts w:ascii="Times New Roman" w:hAnsi="Times New Roman" w:cs="Times New Roman"/>
          <w:sz w:val="26"/>
          <w:szCs w:val="26"/>
        </w:rPr>
      </w:pPr>
      <w:r w:rsidRPr="00F231C3">
        <w:rPr>
          <w:rFonts w:ascii="Times New Roman" w:hAnsi="Times New Roman" w:cs="Times New Roman"/>
          <w:b/>
          <w:sz w:val="26"/>
          <w:szCs w:val="26"/>
        </w:rPr>
        <w:t xml:space="preserve">Кворум имеется. Заседание правомочно </w:t>
      </w:r>
    </w:p>
    <w:p w:rsidR="007938F8" w:rsidRDefault="007938F8" w:rsidP="006338B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231C3"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</w:p>
    <w:p w:rsidR="007938F8" w:rsidRPr="00DD4217" w:rsidRDefault="00DD4217" w:rsidP="00D509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D4217">
        <w:rPr>
          <w:rFonts w:ascii="Times New Roman" w:hAnsi="Times New Roman" w:cs="Times New Roman"/>
          <w:color w:val="000000"/>
          <w:sz w:val="26"/>
          <w:szCs w:val="26"/>
        </w:rPr>
        <w:t>Об избрании счетной комиссии</w:t>
      </w:r>
      <w:r w:rsidR="006338B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D4217" w:rsidRDefault="00DD4217" w:rsidP="00D509AF">
      <w:pPr>
        <w:pStyle w:val="a6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конкурсе на замещение должностей педагогических работников, относящихся </w:t>
      </w:r>
      <w:r w:rsidR="006338B6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к профессорско-преподавательскому составу.</w:t>
      </w:r>
    </w:p>
    <w:p w:rsidR="00DD4217" w:rsidRPr="00DD4217" w:rsidRDefault="00DD4217" w:rsidP="00D509A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DD4217">
        <w:rPr>
          <w:rFonts w:ascii="Times New Roman" w:hAnsi="Times New Roman" w:cs="Times New Roman"/>
          <w:sz w:val="26"/>
          <w:szCs w:val="26"/>
        </w:rPr>
        <w:t>О</w:t>
      </w:r>
      <w:r w:rsidR="00185198">
        <w:rPr>
          <w:rFonts w:ascii="Times New Roman" w:hAnsi="Times New Roman" w:cs="Times New Roman"/>
          <w:sz w:val="26"/>
          <w:szCs w:val="26"/>
        </w:rPr>
        <w:t xml:space="preserve"> </w:t>
      </w:r>
      <w:r w:rsidRPr="00DD4217">
        <w:rPr>
          <w:rFonts w:ascii="Times New Roman" w:hAnsi="Times New Roman" w:cs="Times New Roman"/>
          <w:sz w:val="26"/>
          <w:szCs w:val="26"/>
        </w:rPr>
        <w:t>рассмотрении</w:t>
      </w:r>
      <w:r w:rsidR="006338B6">
        <w:rPr>
          <w:rFonts w:ascii="Times New Roman" w:hAnsi="Times New Roman" w:cs="Times New Roman"/>
          <w:sz w:val="26"/>
          <w:szCs w:val="26"/>
        </w:rPr>
        <w:t xml:space="preserve"> </w:t>
      </w:r>
      <w:r w:rsidR="00185198">
        <w:rPr>
          <w:rFonts w:ascii="Times New Roman" w:hAnsi="Times New Roman" w:cs="Times New Roman"/>
          <w:sz w:val="26"/>
          <w:szCs w:val="26"/>
        </w:rPr>
        <w:t>локально-нормативных актов</w:t>
      </w:r>
      <w:r w:rsidRPr="00DD4217">
        <w:rPr>
          <w:rFonts w:ascii="Times New Roman" w:hAnsi="Times New Roman" w:cs="Times New Roman"/>
          <w:sz w:val="26"/>
          <w:szCs w:val="26"/>
        </w:rPr>
        <w:t xml:space="preserve"> </w:t>
      </w:r>
      <w:r w:rsidR="000F5A92">
        <w:rPr>
          <w:rFonts w:ascii="Times New Roman" w:hAnsi="Times New Roman" w:cs="Times New Roman"/>
          <w:sz w:val="26"/>
          <w:szCs w:val="26"/>
        </w:rPr>
        <w:t>Лицея НИУ </w:t>
      </w:r>
      <w:r w:rsidRPr="00DD4217">
        <w:rPr>
          <w:rFonts w:ascii="Times New Roman" w:hAnsi="Times New Roman" w:cs="Times New Roman"/>
          <w:sz w:val="26"/>
          <w:szCs w:val="26"/>
        </w:rPr>
        <w:t>ВШЭ</w:t>
      </w:r>
      <w:r w:rsidR="000F5A92">
        <w:rPr>
          <w:rFonts w:ascii="Times New Roman" w:hAnsi="Times New Roman" w:cs="Times New Roman"/>
          <w:sz w:val="26"/>
          <w:szCs w:val="26"/>
        </w:rPr>
        <w:t> </w:t>
      </w:r>
      <w:r w:rsidRPr="00DD4217">
        <w:rPr>
          <w:rFonts w:ascii="Times New Roman" w:hAnsi="Times New Roman" w:cs="Times New Roman"/>
          <w:sz w:val="26"/>
          <w:szCs w:val="26"/>
        </w:rPr>
        <w:t>-</w:t>
      </w:r>
      <w:r w:rsidR="000F5A92">
        <w:rPr>
          <w:rFonts w:ascii="Times New Roman" w:hAnsi="Times New Roman" w:cs="Times New Roman"/>
          <w:sz w:val="26"/>
          <w:szCs w:val="26"/>
        </w:rPr>
        <w:t> </w:t>
      </w:r>
      <w:r w:rsidRPr="00DD4217">
        <w:rPr>
          <w:rFonts w:ascii="Times New Roman" w:hAnsi="Times New Roman" w:cs="Times New Roman"/>
          <w:sz w:val="26"/>
          <w:szCs w:val="26"/>
        </w:rPr>
        <w:t>Пермь:</w:t>
      </w:r>
    </w:p>
    <w:p w:rsidR="00DD4217" w:rsidRPr="00DD4217" w:rsidRDefault="00D509AF" w:rsidP="00D509AF">
      <w:pPr>
        <w:pStyle w:val="a6"/>
        <w:numPr>
          <w:ilvl w:val="1"/>
          <w:numId w:val="2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формах, периодичности, порядке текущего контроля успеваемости и промежуточной а</w:t>
      </w:r>
      <w:r w:rsidR="000F5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ттестации обучающихся Лицея НИУ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0F5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0F5A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D4217" w:rsidRPr="00DD4217" w:rsidRDefault="00D509AF" w:rsidP="00D509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приема на обучение по образовательным программам среднего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общего образования в Лицей НИУ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Пермь;</w:t>
      </w:r>
    </w:p>
    <w:p w:rsidR="00DD4217" w:rsidRPr="00DD4217" w:rsidRDefault="00D509AF" w:rsidP="00D509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режиме </w:t>
      </w:r>
      <w:proofErr w:type="gramStart"/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занятий</w:t>
      </w:r>
      <w:proofErr w:type="gramEnd"/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Лицея НИУ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D4217" w:rsidRPr="00DD4217" w:rsidRDefault="00D509AF" w:rsidP="00D509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Порядка и оснований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перевода, </w:t>
      </w:r>
      <w:proofErr w:type="gramStart"/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отчисления и восст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ановления</w:t>
      </w:r>
      <w:proofErr w:type="gramEnd"/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Лицея НИУ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D4217" w:rsidRPr="00DD4217" w:rsidRDefault="00D509AF" w:rsidP="00D509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организации 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питания обучающихся в Лицее НИУ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DD4217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DD4217" w:rsidRPr="00DD4217" w:rsidRDefault="00DD4217" w:rsidP="00D509AF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егламент</w:t>
      </w:r>
      <w:r w:rsidR="00D509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обеспечения Лицеем НИУ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6338B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 соблюдения требований Положения о защите</w:t>
      </w:r>
      <w:r w:rsidR="00D509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несовершеннолетних обучающихся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Национального исследовательского универ</w:t>
      </w:r>
      <w:r w:rsidR="00D509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ситета «Высшая школа экономики»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информации, причиняющей вред их здоровью и развитию</w:t>
      </w:r>
      <w:r w:rsidR="00D509A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DD4217" w:rsidRDefault="00DD4217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72735D">
        <w:rPr>
          <w:b/>
          <w:color w:val="212121"/>
          <w:sz w:val="26"/>
          <w:szCs w:val="26"/>
        </w:rPr>
        <w:lastRenderedPageBreak/>
        <w:t>1.</w:t>
      </w:r>
      <w:r w:rsidR="00572B55" w:rsidRPr="0072735D">
        <w:rPr>
          <w:b/>
          <w:color w:val="212121"/>
          <w:sz w:val="26"/>
          <w:szCs w:val="26"/>
        </w:rPr>
        <w:t>СЛУШАЛИ</w:t>
      </w:r>
      <w:r w:rsidR="00572B55">
        <w:rPr>
          <w:color w:val="212121"/>
          <w:sz w:val="26"/>
          <w:szCs w:val="26"/>
        </w:rPr>
        <w:t>:</w:t>
      </w:r>
      <w:r w:rsidR="004756B8">
        <w:rPr>
          <w:color w:val="212121"/>
          <w:sz w:val="26"/>
          <w:szCs w:val="26"/>
        </w:rPr>
        <w:t xml:space="preserve"> </w:t>
      </w:r>
      <w:r w:rsidR="008402BB">
        <w:rPr>
          <w:color w:val="212121"/>
          <w:sz w:val="26"/>
          <w:szCs w:val="26"/>
        </w:rPr>
        <w:t>Володину Г.Е.</w:t>
      </w:r>
      <w:r w:rsidR="006338B6">
        <w:rPr>
          <w:color w:val="212121"/>
          <w:sz w:val="26"/>
          <w:szCs w:val="26"/>
        </w:rPr>
        <w:t>, директора НИУ </w:t>
      </w:r>
      <w:r w:rsidR="00A56503">
        <w:rPr>
          <w:color w:val="212121"/>
          <w:sz w:val="26"/>
          <w:szCs w:val="26"/>
        </w:rPr>
        <w:t>ВШЭ</w:t>
      </w:r>
      <w:r w:rsidR="006338B6">
        <w:rPr>
          <w:color w:val="212121"/>
          <w:sz w:val="26"/>
          <w:szCs w:val="26"/>
        </w:rPr>
        <w:t> - </w:t>
      </w:r>
      <w:r w:rsidR="00A56503">
        <w:rPr>
          <w:color w:val="212121"/>
          <w:sz w:val="26"/>
          <w:szCs w:val="26"/>
        </w:rPr>
        <w:t>Пермь об избрании счетной комиссии для подведения итогов т</w:t>
      </w:r>
      <w:r w:rsidR="004756B8">
        <w:rPr>
          <w:color w:val="212121"/>
          <w:sz w:val="26"/>
          <w:szCs w:val="26"/>
        </w:rPr>
        <w:t>айного голосования по вопросу «</w:t>
      </w:r>
      <w:r w:rsidR="00A56503">
        <w:rPr>
          <w:color w:val="212121"/>
          <w:sz w:val="26"/>
          <w:szCs w:val="26"/>
        </w:rPr>
        <w:t>О конкурсе</w:t>
      </w:r>
      <w:r w:rsidR="004756B8">
        <w:rPr>
          <w:color w:val="212121"/>
          <w:sz w:val="26"/>
          <w:szCs w:val="26"/>
        </w:rPr>
        <w:br/>
      </w:r>
      <w:r w:rsidR="00A56503">
        <w:rPr>
          <w:color w:val="212121"/>
          <w:sz w:val="26"/>
          <w:szCs w:val="26"/>
        </w:rPr>
        <w:t xml:space="preserve"> на замещение должностей педагогических работников, относящихся к профессорско-преподавательскому составу»</w:t>
      </w:r>
    </w:p>
    <w:p w:rsidR="00A56503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72735D">
        <w:rPr>
          <w:b/>
          <w:color w:val="212121"/>
          <w:sz w:val="26"/>
          <w:szCs w:val="26"/>
        </w:rPr>
        <w:t>ВЫСТУПИЛИ</w:t>
      </w:r>
      <w:r>
        <w:rPr>
          <w:color w:val="212121"/>
          <w:sz w:val="26"/>
          <w:szCs w:val="26"/>
        </w:rPr>
        <w:t>: Андрианова Т.А.</w:t>
      </w:r>
    </w:p>
    <w:p w:rsidR="00A56503" w:rsidRPr="0072735D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26"/>
          <w:szCs w:val="26"/>
        </w:rPr>
      </w:pPr>
      <w:r w:rsidRPr="0072735D">
        <w:rPr>
          <w:b/>
          <w:color w:val="212121"/>
          <w:sz w:val="26"/>
          <w:szCs w:val="26"/>
        </w:rPr>
        <w:t>ПОСТАНОВИЛИ:</w:t>
      </w:r>
    </w:p>
    <w:p w:rsidR="004756B8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1.1.</w:t>
      </w:r>
      <w:r w:rsidR="004756B8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 xml:space="preserve">Избрать счетную комиссию в составе Грабаря В.В., Плотниковой Е.Г., </w:t>
      </w:r>
      <w:r w:rsidR="004756B8">
        <w:rPr>
          <w:color w:val="212121"/>
          <w:sz w:val="26"/>
          <w:szCs w:val="26"/>
        </w:rPr>
        <w:br/>
      </w:r>
      <w:r>
        <w:rPr>
          <w:color w:val="212121"/>
          <w:sz w:val="26"/>
          <w:szCs w:val="26"/>
        </w:rPr>
        <w:t>Шестаковой Л.В.</w:t>
      </w:r>
    </w:p>
    <w:p w:rsidR="00A56503" w:rsidRDefault="004756B8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(</w:t>
      </w:r>
      <w:r w:rsidR="0072735D">
        <w:rPr>
          <w:color w:val="212121"/>
          <w:sz w:val="26"/>
          <w:szCs w:val="26"/>
        </w:rPr>
        <w:t>из 21 члена ученого совета, в голосовании приняли учас</w:t>
      </w:r>
      <w:r>
        <w:rPr>
          <w:color w:val="212121"/>
          <w:sz w:val="26"/>
          <w:szCs w:val="26"/>
        </w:rPr>
        <w:t>тие 20 (кворум имеется), из них</w:t>
      </w:r>
      <w:r w:rsidR="0072735D">
        <w:rPr>
          <w:color w:val="212121"/>
          <w:sz w:val="26"/>
          <w:szCs w:val="26"/>
        </w:rPr>
        <w:t>: за – 20; против -</w:t>
      </w:r>
      <w:r>
        <w:rPr>
          <w:color w:val="212121"/>
          <w:sz w:val="26"/>
          <w:szCs w:val="26"/>
        </w:rPr>
        <w:t xml:space="preserve"> </w:t>
      </w:r>
      <w:r w:rsidR="0072735D">
        <w:rPr>
          <w:color w:val="212121"/>
          <w:sz w:val="26"/>
          <w:szCs w:val="26"/>
        </w:rPr>
        <w:t>0; воздержалось – 0)</w:t>
      </w:r>
      <w:r>
        <w:rPr>
          <w:color w:val="212121"/>
          <w:sz w:val="26"/>
          <w:szCs w:val="26"/>
        </w:rPr>
        <w:t>.</w:t>
      </w:r>
    </w:p>
    <w:p w:rsidR="00A56503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A56503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2735D">
        <w:rPr>
          <w:b/>
          <w:color w:val="212121"/>
          <w:sz w:val="26"/>
          <w:szCs w:val="26"/>
        </w:rPr>
        <w:t>2.</w:t>
      </w:r>
      <w:r w:rsidRPr="0072735D">
        <w:rPr>
          <w:b/>
          <w:sz w:val="26"/>
          <w:szCs w:val="26"/>
        </w:rPr>
        <w:t>СЛУШАЛИ</w:t>
      </w:r>
      <w:r w:rsidR="004756B8">
        <w:rPr>
          <w:sz w:val="26"/>
          <w:szCs w:val="26"/>
        </w:rPr>
        <w:t xml:space="preserve">: Андрианову Т.А. о </w:t>
      </w:r>
      <w:r>
        <w:rPr>
          <w:sz w:val="26"/>
          <w:szCs w:val="26"/>
        </w:rPr>
        <w:t>конкурсе на замещение должностей педагогических работников, относящихся к профессорско-преподавательскому составу</w:t>
      </w:r>
    </w:p>
    <w:p w:rsidR="00A56503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2735D">
        <w:rPr>
          <w:b/>
          <w:color w:val="212121"/>
          <w:sz w:val="26"/>
          <w:szCs w:val="26"/>
        </w:rPr>
        <w:t>ВЫСТУПИЛИ:</w:t>
      </w:r>
      <w:r>
        <w:rPr>
          <w:sz w:val="26"/>
          <w:szCs w:val="26"/>
        </w:rPr>
        <w:t xml:space="preserve"> Володина Г.Е., Курганов М.А., Букина Т.В., Корниенко С.И., Брюхина Е.Р., Шевелева М.С.</w:t>
      </w:r>
    </w:p>
    <w:p w:rsidR="00A56503" w:rsidRPr="0072735D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 w:rsidRPr="0072735D">
        <w:rPr>
          <w:b/>
          <w:sz w:val="26"/>
          <w:szCs w:val="26"/>
        </w:rPr>
        <w:t>ПОСТАНОВИЛИ:</w:t>
      </w:r>
    </w:p>
    <w:p w:rsidR="00A56503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4756B8">
        <w:rPr>
          <w:sz w:val="26"/>
          <w:szCs w:val="26"/>
        </w:rPr>
        <w:t xml:space="preserve"> </w:t>
      </w:r>
      <w:r>
        <w:rPr>
          <w:sz w:val="26"/>
          <w:szCs w:val="26"/>
        </w:rPr>
        <w:t>Провести тайное голосование по вопросу избрания</w:t>
      </w:r>
      <w:r w:rsidR="006118F9">
        <w:rPr>
          <w:sz w:val="26"/>
          <w:szCs w:val="26"/>
        </w:rPr>
        <w:t xml:space="preserve"> по конкурсу на должности, относящиеся к професс</w:t>
      </w:r>
      <w:r w:rsidR="007518BE">
        <w:rPr>
          <w:sz w:val="26"/>
          <w:szCs w:val="26"/>
        </w:rPr>
        <w:t>о</w:t>
      </w:r>
      <w:r w:rsidR="006338B6">
        <w:rPr>
          <w:sz w:val="26"/>
          <w:szCs w:val="26"/>
        </w:rPr>
        <w:t>р</w:t>
      </w:r>
      <w:r w:rsidR="007518BE">
        <w:rPr>
          <w:sz w:val="26"/>
          <w:szCs w:val="26"/>
        </w:rPr>
        <w:t>ско-преподавательскому составу</w:t>
      </w:r>
      <w:r w:rsidR="006118F9">
        <w:rPr>
          <w:sz w:val="26"/>
          <w:szCs w:val="26"/>
        </w:rPr>
        <w:t>, с подтверждением итогов тайного голосования в протоколе счетной комиссии</w:t>
      </w:r>
      <w:r w:rsidR="004756B8">
        <w:rPr>
          <w:sz w:val="26"/>
          <w:szCs w:val="26"/>
        </w:rPr>
        <w:t>.</w:t>
      </w:r>
    </w:p>
    <w:p w:rsidR="006118F9" w:rsidRDefault="006118F9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(из 21 члена ученого совета в тайном голосовании приняло участие 21 (кворум имеется)</w:t>
      </w:r>
      <w:r w:rsidR="007518BE">
        <w:rPr>
          <w:sz w:val="26"/>
          <w:szCs w:val="26"/>
        </w:rPr>
        <w:t>.</w:t>
      </w:r>
    </w:p>
    <w:p w:rsidR="006118F9" w:rsidRDefault="006118F9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="004756B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</w:t>
      </w:r>
      <w:r w:rsidR="004D2500">
        <w:rPr>
          <w:sz w:val="26"/>
          <w:szCs w:val="26"/>
        </w:rPr>
        <w:t xml:space="preserve"> протокол счетной комиссии о результатах тайного голосования членов у</w:t>
      </w:r>
      <w:r w:rsidR="004756B8">
        <w:rPr>
          <w:sz w:val="26"/>
          <w:szCs w:val="26"/>
        </w:rPr>
        <w:t>ченого совета от 09.06.2022</w:t>
      </w:r>
      <w:r w:rsidR="00091E5F">
        <w:rPr>
          <w:sz w:val="26"/>
          <w:szCs w:val="26"/>
        </w:rPr>
        <w:t xml:space="preserve"> </w:t>
      </w:r>
      <w:r w:rsidR="004D2500">
        <w:rPr>
          <w:sz w:val="26"/>
          <w:szCs w:val="26"/>
        </w:rPr>
        <w:t>№1</w:t>
      </w:r>
      <w:r w:rsidR="00091E5F">
        <w:rPr>
          <w:sz w:val="26"/>
          <w:szCs w:val="26"/>
        </w:rPr>
        <w:t xml:space="preserve"> (</w:t>
      </w:r>
      <w:r w:rsidR="004D2500">
        <w:rPr>
          <w:sz w:val="26"/>
          <w:szCs w:val="26"/>
        </w:rPr>
        <w:t>приложение 2)</w:t>
      </w:r>
      <w:r w:rsidR="004756B8">
        <w:rPr>
          <w:sz w:val="26"/>
          <w:szCs w:val="26"/>
        </w:rPr>
        <w:t>.</w:t>
      </w:r>
    </w:p>
    <w:p w:rsidR="004D2500" w:rsidRDefault="004D2500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4756B8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основании протокола с</w:t>
      </w:r>
      <w:r w:rsidR="004756B8">
        <w:rPr>
          <w:sz w:val="26"/>
          <w:szCs w:val="26"/>
        </w:rPr>
        <w:t>четной комиссии от 09.06.2022</w:t>
      </w:r>
      <w:r>
        <w:rPr>
          <w:sz w:val="26"/>
          <w:szCs w:val="26"/>
        </w:rPr>
        <w:t xml:space="preserve"> №1считать избранными на должности, относящиеся к профессорско-преподавательскому составу, участников конкурса (приложение 3)</w:t>
      </w:r>
      <w:r w:rsidR="004756B8">
        <w:rPr>
          <w:sz w:val="26"/>
          <w:szCs w:val="26"/>
        </w:rPr>
        <w:t>.</w:t>
      </w:r>
    </w:p>
    <w:p w:rsidR="004D2500" w:rsidRDefault="004D2500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4756B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Утвердить рекомендации по избранию претендентов на должности профессора для вынесения на голосование ученого совета </w:t>
      </w:r>
      <w:r w:rsidR="006338B6">
        <w:rPr>
          <w:sz w:val="26"/>
          <w:szCs w:val="26"/>
        </w:rPr>
        <w:t>НИУ</w:t>
      </w:r>
      <w:r w:rsidR="00185198">
        <w:rPr>
          <w:sz w:val="26"/>
          <w:szCs w:val="26"/>
        </w:rPr>
        <w:t> </w:t>
      </w:r>
      <w:r w:rsidR="004756B8">
        <w:rPr>
          <w:sz w:val="26"/>
          <w:szCs w:val="26"/>
        </w:rPr>
        <w:t>ВШЭ (</w:t>
      </w:r>
      <w:r w:rsidR="0072735D">
        <w:rPr>
          <w:sz w:val="26"/>
          <w:szCs w:val="26"/>
        </w:rPr>
        <w:t>приложение 4)</w:t>
      </w:r>
      <w:r w:rsidR="004756B8">
        <w:rPr>
          <w:sz w:val="26"/>
          <w:szCs w:val="26"/>
        </w:rPr>
        <w:t>.</w:t>
      </w:r>
    </w:p>
    <w:p w:rsidR="0072735D" w:rsidRDefault="004756B8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r w:rsidR="0072735D">
        <w:rPr>
          <w:sz w:val="26"/>
          <w:szCs w:val="26"/>
        </w:rPr>
        <w:t>из 21 члена ученого совета в</w:t>
      </w:r>
      <w:r>
        <w:rPr>
          <w:sz w:val="26"/>
          <w:szCs w:val="26"/>
        </w:rPr>
        <w:t xml:space="preserve"> голосовании по пунктам 2.2-2.4</w:t>
      </w:r>
      <w:r w:rsidR="0072735D">
        <w:rPr>
          <w:sz w:val="26"/>
          <w:szCs w:val="26"/>
        </w:rPr>
        <w:t xml:space="preserve"> приняли участие 20 (кворум имеется), из них: за</w:t>
      </w:r>
      <w:r>
        <w:rPr>
          <w:sz w:val="26"/>
          <w:szCs w:val="26"/>
        </w:rPr>
        <w:t xml:space="preserve"> </w:t>
      </w:r>
      <w:r w:rsidR="0072735D">
        <w:rPr>
          <w:sz w:val="26"/>
          <w:szCs w:val="26"/>
        </w:rPr>
        <w:t>- 20, против</w:t>
      </w:r>
      <w:r>
        <w:rPr>
          <w:sz w:val="26"/>
          <w:szCs w:val="26"/>
        </w:rPr>
        <w:t xml:space="preserve"> </w:t>
      </w:r>
      <w:r w:rsidR="0072735D">
        <w:rPr>
          <w:sz w:val="26"/>
          <w:szCs w:val="26"/>
        </w:rPr>
        <w:t>- 0, воздержалось – 0)</w:t>
      </w:r>
      <w:r>
        <w:rPr>
          <w:sz w:val="26"/>
          <w:szCs w:val="26"/>
        </w:rPr>
        <w:t>.</w:t>
      </w:r>
    </w:p>
    <w:p w:rsidR="00A56503" w:rsidRDefault="00A56503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</w:p>
    <w:p w:rsidR="00A56503" w:rsidRDefault="0072735D" w:rsidP="003B76C3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212121"/>
          <w:sz w:val="26"/>
          <w:szCs w:val="26"/>
        </w:rPr>
      </w:pPr>
      <w:r w:rsidRPr="0072735D">
        <w:rPr>
          <w:b/>
          <w:color w:val="212121"/>
          <w:sz w:val="26"/>
          <w:szCs w:val="26"/>
        </w:rPr>
        <w:t>3.СЛУШАЛИ</w:t>
      </w:r>
      <w:r>
        <w:rPr>
          <w:color w:val="212121"/>
          <w:sz w:val="26"/>
          <w:szCs w:val="26"/>
        </w:rPr>
        <w:t>:</w:t>
      </w:r>
      <w:r w:rsidR="004756B8">
        <w:rPr>
          <w:color w:val="212121"/>
          <w:sz w:val="26"/>
          <w:szCs w:val="26"/>
        </w:rPr>
        <w:t xml:space="preserve"> </w:t>
      </w:r>
      <w:r>
        <w:rPr>
          <w:color w:val="212121"/>
          <w:sz w:val="26"/>
          <w:szCs w:val="26"/>
        </w:rPr>
        <w:t>Андрианову Т.А. о р</w:t>
      </w:r>
      <w:r w:rsidR="00185198">
        <w:rPr>
          <w:color w:val="212121"/>
          <w:sz w:val="26"/>
          <w:szCs w:val="26"/>
        </w:rPr>
        <w:t>ассмотрении локально-нормативных актов Лицея НИУ ВШЭ </w:t>
      </w:r>
      <w:r>
        <w:rPr>
          <w:color w:val="212121"/>
          <w:sz w:val="26"/>
          <w:szCs w:val="26"/>
        </w:rPr>
        <w:t>–</w:t>
      </w:r>
      <w:r w:rsidR="00185198">
        <w:rPr>
          <w:color w:val="212121"/>
          <w:sz w:val="26"/>
          <w:szCs w:val="26"/>
        </w:rPr>
        <w:t> </w:t>
      </w:r>
      <w:r>
        <w:rPr>
          <w:color w:val="212121"/>
          <w:sz w:val="26"/>
          <w:szCs w:val="26"/>
        </w:rPr>
        <w:t>Пермь:</w:t>
      </w:r>
    </w:p>
    <w:p w:rsidR="0072735D" w:rsidRPr="00DD4217" w:rsidRDefault="007518BE" w:rsidP="004756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формах, периодичности, порядке текущего контроля успеваемости и промежуточной аттестации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Лицея НИУ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2735D" w:rsidRPr="00DD4217" w:rsidRDefault="00185198" w:rsidP="004756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приема на обучение по образовательным программам среднего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общего образования в Лицей НИУ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Пермь;</w:t>
      </w:r>
    </w:p>
    <w:p w:rsidR="0072735D" w:rsidRPr="00DD4217" w:rsidRDefault="004756B8" w:rsidP="004756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 режим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proofErr w:type="gramStart"/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занятий</w:t>
      </w:r>
      <w:proofErr w:type="gramEnd"/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Лицея НИУ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2735D" w:rsidRPr="00DD4217" w:rsidRDefault="007518BE" w:rsidP="004756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Порядка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оснований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перевода, </w:t>
      </w:r>
      <w:proofErr w:type="gramStart"/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отчисления и восст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ановления</w:t>
      </w:r>
      <w:proofErr w:type="gramEnd"/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Лицея НИУ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2735D" w:rsidRPr="00DD4217" w:rsidRDefault="007518BE" w:rsidP="004756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Положения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 организации 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питания обучающихся в Лицее НИУ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72735D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4756B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72735D" w:rsidRPr="00DD4217" w:rsidRDefault="0072735D" w:rsidP="004756B8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Регламент</w:t>
      </w:r>
      <w:r w:rsidR="007518B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обеспечения Лицеем НИУ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 соблюдения требований Положения о защите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несовершеннолетних обучающихся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Национального исследовательского универ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ситета «Высшая школа экономики»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от информации, причиняющей вред их здоровью и развитию</w:t>
      </w:r>
    </w:p>
    <w:p w:rsidR="0072735D" w:rsidRPr="00FF5FE9" w:rsidRDefault="0072735D" w:rsidP="00091E5F">
      <w:pPr>
        <w:pStyle w:val="xmsonormal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212121"/>
          <w:sz w:val="26"/>
          <w:szCs w:val="26"/>
        </w:rPr>
      </w:pPr>
      <w:r w:rsidRPr="00FF5FE9">
        <w:rPr>
          <w:b/>
          <w:color w:val="212121"/>
          <w:sz w:val="26"/>
          <w:szCs w:val="26"/>
        </w:rPr>
        <w:t>ПОСТАНОВИЛИ:</w:t>
      </w:r>
    </w:p>
    <w:p w:rsidR="00FF5FE9" w:rsidRDefault="008402BB" w:rsidP="009A193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3</w:t>
      </w:r>
      <w:r w:rsidR="0072735D" w:rsidRPr="00FF5FE9">
        <w:rPr>
          <w:rFonts w:ascii="Times New Roman" w:hAnsi="Times New Roman" w:cs="Times New Roman"/>
          <w:color w:val="212121"/>
          <w:sz w:val="26"/>
          <w:szCs w:val="26"/>
        </w:rPr>
        <w:t>.1</w:t>
      </w:r>
      <w:r w:rsidR="009A193A">
        <w:rPr>
          <w:rFonts w:ascii="Times New Roman" w:hAnsi="Times New Roman" w:cs="Times New Roman"/>
          <w:color w:val="212121"/>
          <w:sz w:val="26"/>
          <w:szCs w:val="26"/>
        </w:rPr>
        <w:t>.</w:t>
      </w:r>
      <w:r w:rsidR="00B16A62">
        <w:rPr>
          <w:rFonts w:ascii="Times New Roman" w:hAnsi="Times New Roman" w:cs="Times New Roman"/>
          <w:color w:val="212121"/>
          <w:sz w:val="26"/>
          <w:szCs w:val="26"/>
        </w:rPr>
        <w:t>1.</w:t>
      </w:r>
      <w:r w:rsidR="009A193A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72735D" w:rsidRPr="00FF5FE9">
        <w:rPr>
          <w:rFonts w:ascii="Times New Roman" w:hAnsi="Times New Roman" w:cs="Times New Roman"/>
          <w:color w:val="212121"/>
          <w:sz w:val="26"/>
          <w:szCs w:val="26"/>
        </w:rPr>
        <w:t xml:space="preserve">Утвердить </w:t>
      </w:r>
      <w:r w:rsidR="00FF5FE9" w:rsidRPr="00FF5FE9">
        <w:rPr>
          <w:rFonts w:ascii="Times New Roman" w:hAnsi="Times New Roman" w:cs="Times New Roman"/>
          <w:color w:val="212121"/>
          <w:sz w:val="26"/>
          <w:szCs w:val="26"/>
        </w:rPr>
        <w:t xml:space="preserve">и </w:t>
      </w:r>
      <w:r w:rsidR="00FF5FE9" w:rsidRPr="00185198">
        <w:rPr>
          <w:rFonts w:ascii="Times New Roman" w:hAnsi="Times New Roman" w:cs="Times New Roman"/>
          <w:color w:val="212121"/>
          <w:sz w:val="26"/>
          <w:szCs w:val="26"/>
        </w:rPr>
        <w:t>ввести в действие</w:t>
      </w:r>
      <w:r w:rsidR="00FF5FE9">
        <w:rPr>
          <w:color w:val="212121"/>
          <w:sz w:val="26"/>
          <w:szCs w:val="26"/>
        </w:rPr>
        <w:t xml:space="preserve"> </w:t>
      </w:r>
      <w:r w:rsidR="00FF5FE9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Положение о формах, периодичности, порядке текущего контроля успеваемости и промежуточной а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ттестации обучающихся Лицея 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НИУ </w:t>
      </w:r>
      <w:r w:rsidR="00FF5FE9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FF5FE9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21 члена ученого совета, в 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голосовании приняло участие 19 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(кворум имеется), из них: за 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19, против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- 0, воздержалось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0)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402BB" w:rsidRDefault="008402BB" w:rsidP="009A193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.2.</w:t>
      </w:r>
      <w:r w:rsidR="00B16A6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Утвердить и </w:t>
      </w:r>
      <w:r w:rsidR="00FF5FE9" w:rsidRP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ввести в действие</w:t>
      </w:r>
      <w:r w:rsidR="00FF5FE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Правила приема на обучение по образовательным программам среднего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общего образования в Лицей НИУ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 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21 члена ученого совета, 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голосовании приняло участие 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(кворум имеется), из них: за 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19, против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- 0, воздержалось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0)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8402BB" w:rsidRDefault="008402BB" w:rsidP="009A193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3.3.</w:t>
      </w:r>
      <w:r w:rsidR="00B16A62">
        <w:rPr>
          <w:rFonts w:ascii="Times New Roman" w:hAnsi="Times New Roman" w:cs="Times New Roman"/>
          <w:color w:val="212121"/>
          <w:sz w:val="26"/>
          <w:szCs w:val="26"/>
        </w:rPr>
        <w:t>1.</w:t>
      </w:r>
      <w:r w:rsidR="009A193A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Утвердить и </w:t>
      </w:r>
      <w:r w:rsidRPr="00185198">
        <w:rPr>
          <w:rFonts w:ascii="Times New Roman" w:hAnsi="Times New Roman" w:cs="Times New Roman"/>
          <w:color w:val="212121"/>
          <w:sz w:val="26"/>
          <w:szCs w:val="26"/>
        </w:rPr>
        <w:t>ввести в действие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Положение о режим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</w:t>
      </w:r>
      <w:proofErr w:type="gramStart"/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занятий</w:t>
      </w:r>
      <w:proofErr w:type="gramEnd"/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обучающихся Лицея НИУ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из 21 члена ученого совета, в 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голосовании приняло участие 19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(кворум имеется), из них: за 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19, против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- 0, воздержалось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0);</w:t>
      </w:r>
    </w:p>
    <w:p w:rsidR="008402BB" w:rsidRDefault="008402BB" w:rsidP="009A193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3.4.</w:t>
      </w:r>
      <w:r w:rsidR="00B16A62">
        <w:rPr>
          <w:rFonts w:ascii="Times New Roman" w:hAnsi="Times New Roman" w:cs="Times New Roman"/>
          <w:color w:val="212121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Утвердить и ввести в действие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Порядок и основания перевода, отчисления 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восст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ановления обучающихся Лицея НИУ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 21 члена ученого совета, в голо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совании приняло участие 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(кворум имеется), из них: за 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19, против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- 0, воздержалось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0);</w:t>
      </w:r>
    </w:p>
    <w:p w:rsidR="008402BB" w:rsidRDefault="008402BB" w:rsidP="009A193A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>3.5.</w:t>
      </w:r>
      <w:r w:rsidR="00B16A62">
        <w:rPr>
          <w:rFonts w:ascii="Times New Roman" w:hAnsi="Times New Roman" w:cs="Times New Roman"/>
          <w:color w:val="212121"/>
          <w:sz w:val="26"/>
          <w:szCs w:val="26"/>
        </w:rPr>
        <w:t>1.</w:t>
      </w:r>
      <w:r w:rsidR="009A193A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212121"/>
          <w:sz w:val="26"/>
          <w:szCs w:val="26"/>
        </w:rPr>
        <w:t xml:space="preserve">Утвердить и ввести в действие 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Положение об организации 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питания обучающихся в Лицее НИУ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–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(из 21 члена ученого совета, 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голосовании приняло участие 19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(кворум имеется), из них: за 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19, против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- 0, воздержалось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0);</w:t>
      </w:r>
    </w:p>
    <w:p w:rsidR="008402BB" w:rsidRDefault="00B16A62" w:rsidP="00B16A62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6"/>
          <w:szCs w:val="26"/>
        </w:rPr>
        <w:t xml:space="preserve">3.6.1. </w:t>
      </w:r>
      <w:r w:rsidR="008402BB">
        <w:rPr>
          <w:rFonts w:ascii="Times New Roman" w:hAnsi="Times New Roman" w:cs="Times New Roman"/>
          <w:color w:val="212121"/>
          <w:sz w:val="26"/>
          <w:szCs w:val="26"/>
        </w:rPr>
        <w:t xml:space="preserve">Утвердить и </w:t>
      </w:r>
      <w:r w:rsidR="008402BB" w:rsidRPr="00185198">
        <w:rPr>
          <w:rFonts w:ascii="Times New Roman" w:hAnsi="Times New Roman" w:cs="Times New Roman"/>
          <w:color w:val="212121"/>
          <w:sz w:val="26"/>
          <w:szCs w:val="26"/>
        </w:rPr>
        <w:t>ввести в действие</w:t>
      </w:r>
      <w:r w:rsidR="008402BB">
        <w:rPr>
          <w:rFonts w:ascii="Times New Roman" w:hAnsi="Times New Roman" w:cs="Times New Roman"/>
          <w:color w:val="212121"/>
          <w:sz w:val="26"/>
          <w:szCs w:val="26"/>
        </w:rPr>
        <w:t xml:space="preserve"> </w:t>
      </w:r>
      <w:r w:rsidR="008402BB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егламент обеспечения Лицеем НИУ </w:t>
      </w:r>
      <w:r w:rsidR="008402BB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ВШЭ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402BB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="008402BB" w:rsidRPr="00DD421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Пермь соблюдения требований Положения о защите несовершеннолетних обучающихся Национального исследовательского университета «Высшая школа экономики» от информации, причиняющей вред их здоровью и развитию</w:t>
      </w:r>
      <w:r w:rsidR="0018519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02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(из 21 члена ученого совета, 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голосовании приняло участие 19</w:t>
      </w:r>
      <w:r w:rsidR="008402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(кворум имеется), из них: за 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02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19, против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02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- 0, воздержалось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02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9A193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402B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0).</w:t>
      </w:r>
    </w:p>
    <w:p w:rsidR="007518BE" w:rsidRDefault="007518BE" w:rsidP="00091E5F">
      <w:pPr>
        <w:pStyle w:val="a6"/>
        <w:shd w:val="clear" w:color="auto" w:fill="FFFFFF"/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7518BE" w:rsidRPr="00091E5F" w:rsidRDefault="007518BE" w:rsidP="00091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8402BB" w:rsidRPr="00535F6F" w:rsidRDefault="00091E5F" w:rsidP="00091E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Все вопросы повестки дня</w:t>
      </w:r>
      <w:r w:rsidR="008402BB" w:rsidRPr="00535F6F">
        <w:rPr>
          <w:rFonts w:ascii="Times New Roman" w:hAnsi="Times New Roman" w:cs="Times New Roman"/>
          <w:b/>
          <w:sz w:val="26"/>
          <w:szCs w:val="26"/>
        </w:rPr>
        <w:t xml:space="preserve"> рассмотрены.</w:t>
      </w:r>
    </w:p>
    <w:p w:rsidR="008402BB" w:rsidRDefault="008402BB" w:rsidP="00091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Подсч</w:t>
      </w:r>
      <w:r w:rsidR="00553C2F">
        <w:rPr>
          <w:rFonts w:ascii="Times New Roman" w:hAnsi="Times New Roman" w:cs="Times New Roman"/>
          <w:sz w:val="26"/>
          <w:szCs w:val="26"/>
        </w:rPr>
        <w:t>ет голосов по вопросам повестки проводила</w:t>
      </w:r>
      <w:r>
        <w:rPr>
          <w:rFonts w:ascii="Times New Roman" w:hAnsi="Times New Roman" w:cs="Times New Roman"/>
          <w:sz w:val="26"/>
          <w:szCs w:val="26"/>
        </w:rPr>
        <w:t xml:space="preserve"> Т.А.</w:t>
      </w:r>
      <w:r w:rsidR="00553C2F">
        <w:rPr>
          <w:rFonts w:ascii="Times New Roman" w:hAnsi="Times New Roman" w:cs="Times New Roman"/>
          <w:sz w:val="26"/>
          <w:szCs w:val="26"/>
        </w:rPr>
        <w:t xml:space="preserve"> Андрианова.</w:t>
      </w:r>
    </w:p>
    <w:p w:rsidR="008402BB" w:rsidRDefault="008402BB" w:rsidP="00091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Лиц, проголосовавших против принятия решений и потребовавших вн</w:t>
      </w:r>
      <w:r w:rsidR="00553C2F">
        <w:rPr>
          <w:rFonts w:ascii="Times New Roman" w:hAnsi="Times New Roman" w:cs="Times New Roman"/>
          <w:sz w:val="26"/>
          <w:szCs w:val="26"/>
        </w:rPr>
        <w:t>ести запись об этом в протокол,</w:t>
      </w:r>
      <w:r>
        <w:rPr>
          <w:rFonts w:ascii="Times New Roman" w:hAnsi="Times New Roman" w:cs="Times New Roman"/>
          <w:sz w:val="26"/>
          <w:szCs w:val="26"/>
        </w:rPr>
        <w:t xml:space="preserve"> - нет</w:t>
      </w:r>
      <w:r w:rsidR="00553C2F">
        <w:rPr>
          <w:rFonts w:ascii="Times New Roman" w:hAnsi="Times New Roman" w:cs="Times New Roman"/>
          <w:sz w:val="26"/>
          <w:szCs w:val="26"/>
        </w:rPr>
        <w:t>.</w:t>
      </w:r>
    </w:p>
    <w:p w:rsidR="007518BE" w:rsidRDefault="007518BE" w:rsidP="00091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1E5F" w:rsidRPr="008C379C" w:rsidRDefault="00091E5F" w:rsidP="00091E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02BB" w:rsidRDefault="008402BB" w:rsidP="00091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 w:rsidR="00091E5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Г.Е.</w:t>
      </w:r>
      <w:r w:rsidR="00091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Володина</w:t>
      </w:r>
    </w:p>
    <w:p w:rsidR="008402BB" w:rsidRDefault="008402BB" w:rsidP="00091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9577B" w:rsidRDefault="0029577B" w:rsidP="00091E5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8F8" w:rsidRPr="00E31AD0" w:rsidRDefault="008402BB" w:rsidP="00E31A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Ученый секретарь</w:t>
      </w:r>
      <w:r w:rsidR="00D774D3">
        <w:rPr>
          <w:rFonts w:ascii="Times New Roman" w:hAnsi="Times New Roman" w:cs="Times New Roman"/>
          <w:sz w:val="26"/>
          <w:szCs w:val="26"/>
        </w:rPr>
        <w:tab/>
      </w:r>
      <w:r w:rsidR="00D774D3">
        <w:rPr>
          <w:rFonts w:ascii="Times New Roman" w:hAnsi="Times New Roman" w:cs="Times New Roman"/>
          <w:sz w:val="26"/>
          <w:szCs w:val="26"/>
        </w:rPr>
        <w:tab/>
      </w:r>
      <w:r w:rsidR="00D774D3">
        <w:rPr>
          <w:rFonts w:ascii="Times New Roman" w:hAnsi="Times New Roman" w:cs="Times New Roman"/>
          <w:sz w:val="26"/>
          <w:szCs w:val="26"/>
        </w:rPr>
        <w:tab/>
      </w:r>
      <w:r w:rsidR="00D774D3">
        <w:rPr>
          <w:rFonts w:ascii="Times New Roman" w:hAnsi="Times New Roman" w:cs="Times New Roman"/>
          <w:sz w:val="26"/>
          <w:szCs w:val="26"/>
        </w:rPr>
        <w:tab/>
      </w:r>
      <w:r w:rsidR="00D774D3">
        <w:rPr>
          <w:rFonts w:ascii="Times New Roman" w:hAnsi="Times New Roman" w:cs="Times New Roman"/>
          <w:sz w:val="26"/>
          <w:szCs w:val="26"/>
        </w:rPr>
        <w:tab/>
      </w:r>
      <w:r w:rsidR="00D774D3">
        <w:rPr>
          <w:rFonts w:ascii="Times New Roman" w:hAnsi="Times New Roman" w:cs="Times New Roman"/>
          <w:sz w:val="26"/>
          <w:szCs w:val="26"/>
        </w:rPr>
        <w:tab/>
      </w:r>
      <w:r w:rsidR="00D774D3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Т.А.</w:t>
      </w:r>
      <w:r w:rsidR="00091E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Андрианова</w:t>
      </w:r>
    </w:p>
    <w:sectPr w:rsidR="007938F8" w:rsidRPr="00E31AD0" w:rsidSect="000F5A9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A92" w:rsidRDefault="000F5A92" w:rsidP="000F5A92">
      <w:pPr>
        <w:spacing w:after="0" w:line="240" w:lineRule="auto"/>
      </w:pPr>
      <w:r>
        <w:separator/>
      </w:r>
    </w:p>
  </w:endnote>
  <w:endnote w:type="continuationSeparator" w:id="0">
    <w:p w:rsidR="000F5A92" w:rsidRDefault="000F5A92" w:rsidP="000F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A92" w:rsidRDefault="000F5A92" w:rsidP="000F5A92">
      <w:pPr>
        <w:spacing w:after="0" w:line="240" w:lineRule="auto"/>
      </w:pPr>
      <w:r>
        <w:separator/>
      </w:r>
    </w:p>
  </w:footnote>
  <w:footnote w:type="continuationSeparator" w:id="0">
    <w:p w:rsidR="000F5A92" w:rsidRDefault="000F5A92" w:rsidP="000F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7703324"/>
      <w:docPartObj>
        <w:docPartGallery w:val="Page Numbers (Top of Page)"/>
        <w:docPartUnique/>
      </w:docPartObj>
    </w:sdtPr>
    <w:sdtEndPr/>
    <w:sdtContent>
      <w:p w:rsidR="000F5A92" w:rsidRDefault="000F5A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35A">
          <w:rPr>
            <w:noProof/>
          </w:rPr>
          <w:t>3</w:t>
        </w:r>
        <w:r>
          <w:fldChar w:fldCharType="end"/>
        </w:r>
      </w:p>
    </w:sdtContent>
  </w:sdt>
  <w:p w:rsidR="000F5A92" w:rsidRDefault="000F5A9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7279"/>
    <w:multiLevelType w:val="multilevel"/>
    <w:tmpl w:val="43883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1" w15:restartNumberingAfterBreak="0">
    <w:nsid w:val="53FB19DF"/>
    <w:multiLevelType w:val="hybridMultilevel"/>
    <w:tmpl w:val="51FCA596"/>
    <w:lvl w:ilvl="0" w:tplc="7B18C964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023AD"/>
    <w:multiLevelType w:val="hybridMultilevel"/>
    <w:tmpl w:val="55D65394"/>
    <w:lvl w:ilvl="0" w:tplc="C8D055B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CC0A3CEA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F8"/>
    <w:rsid w:val="00091E5F"/>
    <w:rsid w:val="000C2495"/>
    <w:rsid w:val="000F5A92"/>
    <w:rsid w:val="00124E02"/>
    <w:rsid w:val="00185198"/>
    <w:rsid w:val="002208EA"/>
    <w:rsid w:val="0029577B"/>
    <w:rsid w:val="0032635A"/>
    <w:rsid w:val="00341DE5"/>
    <w:rsid w:val="003B76C3"/>
    <w:rsid w:val="004756B8"/>
    <w:rsid w:val="004D2500"/>
    <w:rsid w:val="00553C2F"/>
    <w:rsid w:val="00572B55"/>
    <w:rsid w:val="00582EE9"/>
    <w:rsid w:val="006118F9"/>
    <w:rsid w:val="006338B6"/>
    <w:rsid w:val="0072735D"/>
    <w:rsid w:val="007518BE"/>
    <w:rsid w:val="007938F8"/>
    <w:rsid w:val="008402BB"/>
    <w:rsid w:val="008D7E0F"/>
    <w:rsid w:val="009A193A"/>
    <w:rsid w:val="00A37CEE"/>
    <w:rsid w:val="00A56503"/>
    <w:rsid w:val="00B16A62"/>
    <w:rsid w:val="00BF1759"/>
    <w:rsid w:val="00BF32F1"/>
    <w:rsid w:val="00D509AF"/>
    <w:rsid w:val="00D774D3"/>
    <w:rsid w:val="00DC1118"/>
    <w:rsid w:val="00DD4217"/>
    <w:rsid w:val="00E2673D"/>
    <w:rsid w:val="00E31AD0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5134"/>
  <w15:docId w15:val="{0D1232C7-F73B-4D15-8DCA-F8101DE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8F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38F8"/>
    <w:pPr>
      <w:keepNext/>
      <w:suppressAutoHyphens/>
      <w:spacing w:before="240" w:after="60" w:line="240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8F8"/>
    <w:rPr>
      <w:rFonts w:ascii="Arial" w:eastAsia="Calibri" w:hAnsi="Arial" w:cs="Arial"/>
      <w:b/>
      <w:bCs/>
      <w:kern w:val="28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7938F8"/>
    <w:pPr>
      <w:spacing w:after="0" w:line="240" w:lineRule="auto"/>
      <w:ind w:right="-1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938F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93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D4217"/>
    <w:pPr>
      <w:ind w:left="720"/>
      <w:contextualSpacing/>
    </w:pPr>
  </w:style>
  <w:style w:type="paragraph" w:customStyle="1" w:styleId="xmsonormal">
    <w:name w:val="x_msonormal"/>
    <w:basedOn w:val="a"/>
    <w:rsid w:val="00DD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5A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F5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5A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3D015-F4E8-47F1-8187-F66E6F25E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AndrianovaTA</dc:creator>
  <cp:lastModifiedBy>Андрианова Татьяна Алексеевна</cp:lastModifiedBy>
  <cp:revision>5</cp:revision>
  <dcterms:created xsi:type="dcterms:W3CDTF">2022-06-14T06:20:00Z</dcterms:created>
  <dcterms:modified xsi:type="dcterms:W3CDTF">2022-06-14T06:24:00Z</dcterms:modified>
</cp:coreProperties>
</file>