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8A" w:rsidRPr="00533217" w:rsidRDefault="0049168A" w:rsidP="0049168A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 w:rsidRPr="00533217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9168A" w:rsidRPr="00533217" w:rsidRDefault="0049168A" w:rsidP="0049168A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33217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9168A" w:rsidRPr="00533217" w:rsidRDefault="0049168A" w:rsidP="0049168A">
      <w:pPr>
        <w:pStyle w:val="a4"/>
        <w:ind w:right="0"/>
        <w:jc w:val="center"/>
        <w:rPr>
          <w:b/>
          <w:bCs/>
          <w:caps/>
          <w:sz w:val="26"/>
          <w:szCs w:val="26"/>
        </w:rPr>
      </w:pPr>
      <w:r w:rsidRPr="00533217">
        <w:rPr>
          <w:b/>
          <w:bCs/>
          <w:caps/>
          <w:sz w:val="26"/>
          <w:szCs w:val="26"/>
        </w:rPr>
        <w:t xml:space="preserve">п р о т о к о л </w:t>
      </w:r>
    </w:p>
    <w:p w:rsidR="0049168A" w:rsidRPr="00533217" w:rsidRDefault="0049168A" w:rsidP="0049168A">
      <w:pPr>
        <w:pStyle w:val="a4"/>
        <w:spacing w:before="120"/>
        <w:ind w:right="0"/>
        <w:jc w:val="center"/>
        <w:rPr>
          <w:b/>
          <w:bCs/>
          <w:sz w:val="26"/>
          <w:szCs w:val="26"/>
        </w:rPr>
      </w:pPr>
      <w:r w:rsidRPr="00533217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4"/>
      </w:tblGrid>
      <w:tr w:rsidR="0049168A" w:rsidRPr="00533217" w:rsidTr="00C824B6">
        <w:trPr>
          <w:trHeight w:val="207"/>
        </w:trPr>
        <w:tc>
          <w:tcPr>
            <w:tcW w:w="5069" w:type="dxa"/>
            <w:hideMark/>
          </w:tcPr>
          <w:p w:rsidR="0049168A" w:rsidRPr="00533217" w:rsidRDefault="0049168A" w:rsidP="0049168A">
            <w:pPr>
              <w:tabs>
                <w:tab w:val="left" w:pos="2412"/>
              </w:tabs>
              <w:spacing w:before="120"/>
              <w:rPr>
                <w:b/>
                <w:bCs/>
                <w:sz w:val="26"/>
                <w:szCs w:val="26"/>
              </w:rPr>
            </w:pPr>
            <w:r w:rsidRPr="00533217">
              <w:rPr>
                <w:b/>
                <w:bCs/>
                <w:sz w:val="26"/>
                <w:szCs w:val="26"/>
                <w:lang w:val="en-US"/>
              </w:rPr>
              <w:t xml:space="preserve">27 </w:t>
            </w:r>
            <w:r w:rsidRPr="00533217">
              <w:rPr>
                <w:b/>
                <w:bCs/>
                <w:sz w:val="26"/>
                <w:szCs w:val="26"/>
              </w:rPr>
              <w:t>сентября 2021 г.</w:t>
            </w:r>
          </w:p>
        </w:tc>
        <w:tc>
          <w:tcPr>
            <w:tcW w:w="5069" w:type="dxa"/>
            <w:vAlign w:val="center"/>
            <w:hideMark/>
          </w:tcPr>
          <w:p w:rsidR="0049168A" w:rsidRPr="00533217" w:rsidRDefault="0049168A" w:rsidP="00C824B6">
            <w:pPr>
              <w:jc w:val="center"/>
              <w:rPr>
                <w:b/>
                <w:bCs/>
                <w:sz w:val="26"/>
                <w:szCs w:val="26"/>
              </w:rPr>
            </w:pPr>
            <w:r w:rsidRPr="00533217">
              <w:rPr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533217">
              <w:rPr>
                <w:b/>
                <w:bCs/>
                <w:sz w:val="26"/>
                <w:szCs w:val="26"/>
              </w:rPr>
              <w:t>№ 8.</w:t>
            </w:r>
            <w:r w:rsidRPr="00533217"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533217">
              <w:rPr>
                <w:b/>
                <w:bCs/>
                <w:sz w:val="26"/>
                <w:szCs w:val="26"/>
              </w:rPr>
              <w:t>.</w:t>
            </w:r>
            <w:r w:rsidRPr="00533217">
              <w:rPr>
                <w:b/>
                <w:bCs/>
                <w:sz w:val="26"/>
                <w:szCs w:val="26"/>
                <w:lang w:val="en-US"/>
              </w:rPr>
              <w:t>1</w:t>
            </w:r>
            <w:r w:rsidRPr="00533217">
              <w:rPr>
                <w:b/>
                <w:bCs/>
                <w:sz w:val="26"/>
                <w:szCs w:val="26"/>
              </w:rPr>
              <w:t>.</w:t>
            </w:r>
            <w:r w:rsidRPr="00533217">
              <w:rPr>
                <w:b/>
                <w:bCs/>
                <w:sz w:val="26"/>
                <w:szCs w:val="26"/>
                <w:lang w:val="en-US"/>
              </w:rPr>
              <w:t>7-10</w:t>
            </w:r>
            <w:r w:rsidRPr="00533217">
              <w:rPr>
                <w:b/>
                <w:bCs/>
                <w:sz w:val="26"/>
                <w:szCs w:val="26"/>
              </w:rPr>
              <w:t>/10</w:t>
            </w:r>
          </w:p>
        </w:tc>
      </w:tr>
    </w:tbl>
    <w:p w:rsidR="0049168A" w:rsidRPr="00533217" w:rsidRDefault="0049168A" w:rsidP="0049168A">
      <w:pPr>
        <w:spacing w:before="40" w:afterLines="40" w:after="96"/>
        <w:rPr>
          <w:b/>
          <w:bCs/>
          <w:sz w:val="26"/>
          <w:szCs w:val="26"/>
          <w:lang w:val="en-US"/>
        </w:rPr>
      </w:pPr>
    </w:p>
    <w:p w:rsidR="0049168A" w:rsidRPr="00533217" w:rsidRDefault="0049168A" w:rsidP="0049168A">
      <w:pPr>
        <w:spacing w:before="40" w:afterLines="40" w:after="96"/>
        <w:rPr>
          <w:sz w:val="26"/>
          <w:szCs w:val="26"/>
        </w:rPr>
      </w:pPr>
      <w:r w:rsidRPr="00533217">
        <w:rPr>
          <w:b/>
          <w:bCs/>
          <w:sz w:val="26"/>
          <w:szCs w:val="26"/>
        </w:rPr>
        <w:t xml:space="preserve">Председатель - </w:t>
      </w:r>
      <w:r w:rsidR="00941DA2" w:rsidRPr="00533217">
        <w:rPr>
          <w:b/>
          <w:bCs/>
          <w:sz w:val="26"/>
          <w:szCs w:val="26"/>
        </w:rPr>
        <w:t xml:space="preserve">                      </w:t>
      </w:r>
      <w:r w:rsidRPr="00533217">
        <w:rPr>
          <w:bCs/>
          <w:sz w:val="26"/>
          <w:szCs w:val="26"/>
        </w:rPr>
        <w:t>Володина Г.Е.</w:t>
      </w:r>
      <w:r w:rsidRPr="00533217">
        <w:rPr>
          <w:sz w:val="26"/>
          <w:szCs w:val="26"/>
        </w:rPr>
        <w:t xml:space="preserve">               </w:t>
      </w:r>
    </w:p>
    <w:p w:rsidR="0049168A" w:rsidRPr="00533217" w:rsidRDefault="0049168A" w:rsidP="0049168A">
      <w:pPr>
        <w:spacing w:before="40" w:afterLines="40" w:after="96"/>
        <w:rPr>
          <w:sz w:val="26"/>
          <w:szCs w:val="26"/>
        </w:rPr>
      </w:pPr>
      <w:r w:rsidRPr="00533217">
        <w:rPr>
          <w:b/>
          <w:sz w:val="26"/>
          <w:szCs w:val="26"/>
        </w:rPr>
        <w:t xml:space="preserve">Ученый секретарь      -         </w:t>
      </w:r>
      <w:r w:rsidRPr="00533217">
        <w:rPr>
          <w:sz w:val="26"/>
          <w:szCs w:val="26"/>
        </w:rPr>
        <w:t>Андрианова Т.А.</w:t>
      </w:r>
    </w:p>
    <w:p w:rsidR="0049168A" w:rsidRPr="00533217" w:rsidRDefault="0049168A" w:rsidP="0049168A">
      <w:pPr>
        <w:spacing w:before="40" w:afterLines="40" w:after="96"/>
        <w:rPr>
          <w:b/>
          <w:sz w:val="26"/>
          <w:szCs w:val="26"/>
        </w:rPr>
      </w:pPr>
      <w:r w:rsidRPr="00533217">
        <w:rPr>
          <w:b/>
          <w:sz w:val="26"/>
          <w:szCs w:val="26"/>
        </w:rPr>
        <w:t xml:space="preserve">Присутствовали -  </w:t>
      </w:r>
      <w:r w:rsidRPr="00533217">
        <w:rPr>
          <w:sz w:val="26"/>
          <w:szCs w:val="26"/>
        </w:rPr>
        <w:t>члены ученого совета</w:t>
      </w:r>
      <w:r w:rsidRPr="00533217">
        <w:rPr>
          <w:b/>
          <w:sz w:val="26"/>
          <w:szCs w:val="26"/>
        </w:rPr>
        <w:t>: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Авраменко И.А., </w:t>
      </w:r>
      <w:r w:rsidR="00941DA2" w:rsidRPr="00533217">
        <w:rPr>
          <w:sz w:val="26"/>
          <w:szCs w:val="26"/>
        </w:rPr>
        <w:t xml:space="preserve">Артемьев Д.Г.,  </w:t>
      </w:r>
      <w:r w:rsidRPr="00533217">
        <w:rPr>
          <w:sz w:val="26"/>
          <w:szCs w:val="26"/>
        </w:rPr>
        <w:t xml:space="preserve"> Гергерт Д.В.,  Грабарь В.В., Ерахтина </w:t>
      </w:r>
      <w:proofErr w:type="spellStart"/>
      <w:r w:rsidRPr="00533217">
        <w:rPr>
          <w:sz w:val="26"/>
          <w:szCs w:val="26"/>
        </w:rPr>
        <w:t>О.С.,Загороднова</w:t>
      </w:r>
      <w:proofErr w:type="spellEnd"/>
      <w:r w:rsidRPr="00533217">
        <w:rPr>
          <w:sz w:val="26"/>
          <w:szCs w:val="26"/>
        </w:rPr>
        <w:t xml:space="preserve"> Е.П.,  Зуева Е.Л., Иванов А.П., Кимерлинг А.С., Матвеев В.А., Молодчик, М.А., Оболонская А.В., Плотникова Е.Г., Столяров П.Л., Шадрина Е.В., Шестакова Л.В.</w:t>
      </w:r>
    </w:p>
    <w:p w:rsidR="0049168A" w:rsidRPr="00533217" w:rsidRDefault="0049168A" w:rsidP="0049168A">
      <w:pPr>
        <w:rPr>
          <w:b/>
          <w:bCs/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b/>
          <w:sz w:val="26"/>
          <w:szCs w:val="26"/>
        </w:rPr>
        <w:t xml:space="preserve">Кворум имеется. Заседание правомочно     </w:t>
      </w:r>
      <w:r w:rsidRPr="00533217">
        <w:rPr>
          <w:sz w:val="26"/>
          <w:szCs w:val="26"/>
        </w:rPr>
        <w:t xml:space="preserve">                </w:t>
      </w: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spacing w:line="360" w:lineRule="auto"/>
        <w:jc w:val="center"/>
        <w:rPr>
          <w:b/>
          <w:bCs/>
          <w:sz w:val="26"/>
          <w:szCs w:val="26"/>
        </w:rPr>
      </w:pPr>
      <w:r w:rsidRPr="00533217">
        <w:rPr>
          <w:b/>
          <w:bCs/>
          <w:sz w:val="26"/>
          <w:szCs w:val="26"/>
        </w:rPr>
        <w:t>ПОВЕСТКА ДНЯ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1.О рассмотрении проектов локальных актов об организации образовательного процесса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</w:t>
      </w:r>
    </w:p>
    <w:p w:rsidR="0049168A" w:rsidRPr="00533217" w:rsidRDefault="0049168A" w:rsidP="0049168A">
      <w:pPr>
        <w:rPr>
          <w:b/>
          <w:sz w:val="26"/>
          <w:szCs w:val="26"/>
        </w:rPr>
      </w:pPr>
    </w:p>
    <w:p w:rsidR="0049168A" w:rsidRPr="00533217" w:rsidRDefault="0049168A" w:rsidP="0049168A">
      <w:pPr>
        <w:rPr>
          <w:b/>
          <w:sz w:val="26"/>
          <w:szCs w:val="26"/>
        </w:rPr>
      </w:pPr>
      <w:r w:rsidRPr="00533217">
        <w:rPr>
          <w:sz w:val="26"/>
          <w:szCs w:val="26"/>
        </w:rPr>
        <w:t xml:space="preserve">2. </w:t>
      </w:r>
      <w:proofErr w:type="gramStart"/>
      <w:r w:rsidRPr="00533217">
        <w:rPr>
          <w:sz w:val="26"/>
          <w:szCs w:val="26"/>
        </w:rPr>
        <w:t>О  перечне</w:t>
      </w:r>
      <w:proofErr w:type="gramEnd"/>
      <w:r w:rsidRPr="00533217">
        <w:rPr>
          <w:sz w:val="26"/>
          <w:szCs w:val="26"/>
        </w:rPr>
        <w:t xml:space="preserve">  </w:t>
      </w:r>
      <w:r w:rsidRPr="00533217">
        <w:rPr>
          <w:bCs/>
          <w:sz w:val="26"/>
          <w:szCs w:val="26"/>
        </w:rPr>
        <w:t xml:space="preserve">образовательных программ высшего образования – программ </w:t>
      </w:r>
      <w:proofErr w:type="spellStart"/>
      <w:r w:rsidRPr="00533217">
        <w:rPr>
          <w:bCs/>
          <w:sz w:val="26"/>
          <w:szCs w:val="26"/>
        </w:rPr>
        <w:t>бакалавриата</w:t>
      </w:r>
      <w:proofErr w:type="spellEnd"/>
      <w:r w:rsidRPr="00533217">
        <w:rPr>
          <w:bCs/>
          <w:sz w:val="26"/>
          <w:szCs w:val="26"/>
        </w:rPr>
        <w:t xml:space="preserve"> по очно-заочной и заочной формам обучения, по которым проводится прием в НИУ ВШЭ-Пермь, состав вступительных испытаний, минимальные баллы для поступающих в 2022 г.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3.</w:t>
      </w:r>
      <w:r w:rsidRPr="00533217">
        <w:rPr>
          <w:color w:val="1F497D"/>
          <w:sz w:val="26"/>
          <w:szCs w:val="26"/>
        </w:rPr>
        <w:t xml:space="preserve"> </w:t>
      </w:r>
      <w:r w:rsidRPr="00533217">
        <w:rPr>
          <w:sz w:val="26"/>
          <w:szCs w:val="26"/>
        </w:rPr>
        <w:t xml:space="preserve">О привлечении к руководству выпускными квалификационными работами в 2021-2022 учебном году преподавателей и сотрудников НИУ ВШЭ – Пермь.                                                                                                               </w:t>
      </w:r>
    </w:p>
    <w:p w:rsidR="0049168A" w:rsidRPr="00533217" w:rsidRDefault="0049168A" w:rsidP="0049168A">
      <w:pPr>
        <w:rPr>
          <w:sz w:val="26"/>
          <w:szCs w:val="26"/>
        </w:rPr>
      </w:pPr>
    </w:p>
    <w:p w:rsidR="00533217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4.</w:t>
      </w:r>
      <w:r w:rsidRPr="00533217">
        <w:rPr>
          <w:color w:val="1F497D"/>
          <w:sz w:val="26"/>
          <w:szCs w:val="26"/>
        </w:rPr>
        <w:t xml:space="preserve"> </w:t>
      </w:r>
      <w:r w:rsidRPr="00533217">
        <w:rPr>
          <w:sz w:val="26"/>
          <w:szCs w:val="26"/>
        </w:rPr>
        <w:t xml:space="preserve">Об утверждении образовательной программы </w:t>
      </w:r>
      <w:proofErr w:type="gramStart"/>
      <w:r w:rsidRPr="00533217">
        <w:rPr>
          <w:sz w:val="26"/>
          <w:szCs w:val="26"/>
        </w:rPr>
        <w:t>магистратуры  «</w:t>
      </w:r>
      <w:proofErr w:type="gramEnd"/>
      <w:r w:rsidRPr="00533217">
        <w:rPr>
          <w:sz w:val="26"/>
          <w:szCs w:val="26"/>
        </w:rPr>
        <w:t xml:space="preserve"> Управление развитием бизнеса»  для приема в 2022 году.               </w:t>
      </w:r>
    </w:p>
    <w:p w:rsidR="0049168A" w:rsidRPr="00533217" w:rsidRDefault="0049168A" w:rsidP="0049168A">
      <w:pPr>
        <w:rPr>
          <w:color w:val="1F497D"/>
          <w:sz w:val="26"/>
          <w:szCs w:val="26"/>
        </w:rPr>
      </w:pPr>
      <w:r w:rsidRPr="00533217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5.Об утверждении</w:t>
      </w:r>
      <w:r w:rsidR="00A16628">
        <w:rPr>
          <w:sz w:val="26"/>
          <w:szCs w:val="26"/>
        </w:rPr>
        <w:t xml:space="preserve"> </w:t>
      </w:r>
      <w:proofErr w:type="gramStart"/>
      <w:r w:rsidR="00A16628">
        <w:rPr>
          <w:sz w:val="26"/>
          <w:szCs w:val="26"/>
        </w:rPr>
        <w:t xml:space="preserve">новой </w:t>
      </w:r>
      <w:r w:rsidRPr="00533217">
        <w:rPr>
          <w:sz w:val="26"/>
          <w:szCs w:val="26"/>
        </w:rPr>
        <w:t xml:space="preserve"> образовательной</w:t>
      </w:r>
      <w:proofErr w:type="gramEnd"/>
      <w:r w:rsidRPr="00533217">
        <w:rPr>
          <w:sz w:val="26"/>
          <w:szCs w:val="26"/>
        </w:rPr>
        <w:t xml:space="preserve"> программы </w:t>
      </w:r>
      <w:proofErr w:type="spellStart"/>
      <w:r w:rsidRPr="00533217">
        <w:rPr>
          <w:sz w:val="26"/>
          <w:szCs w:val="26"/>
        </w:rPr>
        <w:t>бакалавриата</w:t>
      </w:r>
      <w:proofErr w:type="spellEnd"/>
      <w:r w:rsidRPr="00533217">
        <w:rPr>
          <w:sz w:val="26"/>
          <w:szCs w:val="26"/>
        </w:rPr>
        <w:t xml:space="preserve"> «</w:t>
      </w:r>
      <w:proofErr w:type="spellStart"/>
      <w:r w:rsidRPr="00533217">
        <w:rPr>
          <w:sz w:val="26"/>
          <w:szCs w:val="26"/>
        </w:rPr>
        <w:t>Бакалавриат</w:t>
      </w:r>
      <w:proofErr w:type="spellEnd"/>
      <w:r w:rsidRPr="00533217">
        <w:rPr>
          <w:sz w:val="26"/>
          <w:szCs w:val="26"/>
        </w:rPr>
        <w:t xml:space="preserve"> компьютерных наук» для приема в 2022 г.</w:t>
      </w:r>
    </w:p>
    <w:p w:rsidR="0094718F" w:rsidRPr="0094718F" w:rsidRDefault="0094718F" w:rsidP="0094718F">
      <w:pPr>
        <w:rPr>
          <w:sz w:val="26"/>
          <w:szCs w:val="26"/>
        </w:rPr>
      </w:pPr>
      <w:r w:rsidRPr="0094718F">
        <w:rPr>
          <w:sz w:val="26"/>
          <w:szCs w:val="26"/>
        </w:rPr>
        <w:t xml:space="preserve">6.Об утверждении </w:t>
      </w:r>
      <w:proofErr w:type="gramStart"/>
      <w:r w:rsidRPr="0094718F">
        <w:rPr>
          <w:sz w:val="26"/>
          <w:szCs w:val="26"/>
        </w:rPr>
        <w:t>новой  </w:t>
      </w:r>
      <w:proofErr w:type="spellStart"/>
      <w:r w:rsidRPr="0094718F">
        <w:rPr>
          <w:sz w:val="26"/>
          <w:szCs w:val="26"/>
        </w:rPr>
        <w:t>межкампусной</w:t>
      </w:r>
      <w:proofErr w:type="spellEnd"/>
      <w:proofErr w:type="gramEnd"/>
      <w:r w:rsidRPr="0094718F">
        <w:rPr>
          <w:sz w:val="26"/>
          <w:szCs w:val="26"/>
        </w:rPr>
        <w:t xml:space="preserve"> образовательной программы </w:t>
      </w:r>
      <w:proofErr w:type="spellStart"/>
      <w:r w:rsidRPr="0094718F">
        <w:rPr>
          <w:sz w:val="26"/>
          <w:szCs w:val="26"/>
        </w:rPr>
        <w:t>бакалавриата</w:t>
      </w:r>
      <w:proofErr w:type="spellEnd"/>
      <w:r w:rsidRPr="0094718F">
        <w:rPr>
          <w:sz w:val="26"/>
          <w:szCs w:val="26"/>
        </w:rPr>
        <w:t xml:space="preserve"> « Международный </w:t>
      </w:r>
      <w:proofErr w:type="spellStart"/>
      <w:r w:rsidRPr="0094718F">
        <w:rPr>
          <w:sz w:val="26"/>
          <w:szCs w:val="26"/>
        </w:rPr>
        <w:t>бакалавриат</w:t>
      </w:r>
      <w:proofErr w:type="spellEnd"/>
      <w:r w:rsidRPr="0094718F">
        <w:rPr>
          <w:sz w:val="26"/>
          <w:szCs w:val="26"/>
        </w:rPr>
        <w:t xml:space="preserve"> по бизнесу и экономике» для приема в 2022 году.</w:t>
      </w:r>
    </w:p>
    <w:p w:rsidR="0049168A" w:rsidRPr="0094718F" w:rsidRDefault="0049168A" w:rsidP="0049168A">
      <w:pPr>
        <w:spacing w:line="360" w:lineRule="auto"/>
        <w:jc w:val="center"/>
        <w:rPr>
          <w:b/>
          <w:bCs/>
          <w:sz w:val="26"/>
          <w:szCs w:val="26"/>
        </w:rPr>
      </w:pPr>
    </w:p>
    <w:p w:rsidR="0049168A" w:rsidRPr="00533217" w:rsidRDefault="0049168A" w:rsidP="0049168A">
      <w:pPr>
        <w:pStyle w:val="a3"/>
        <w:rPr>
          <w:rFonts w:ascii="Times New Roman" w:hAnsi="Times New Roman" w:cs="Times New Roman"/>
          <w:sz w:val="26"/>
          <w:szCs w:val="26"/>
        </w:rPr>
      </w:pPr>
      <w:r w:rsidRPr="005332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1.СЛУШАЛИ</w:t>
      </w:r>
      <w:r w:rsidRPr="00533217">
        <w:rPr>
          <w:b/>
          <w:sz w:val="26"/>
          <w:szCs w:val="26"/>
        </w:rPr>
        <w:t>:</w:t>
      </w:r>
      <w:r w:rsidRPr="00533217">
        <w:rPr>
          <w:sz w:val="26"/>
          <w:szCs w:val="26"/>
        </w:rPr>
        <w:t xml:space="preserve"> </w:t>
      </w:r>
      <w:proofErr w:type="spellStart"/>
      <w:r w:rsidRPr="00533217">
        <w:rPr>
          <w:sz w:val="26"/>
          <w:szCs w:val="26"/>
        </w:rPr>
        <w:t>Оболонскую</w:t>
      </w:r>
      <w:proofErr w:type="spellEnd"/>
      <w:r w:rsidRPr="00533217">
        <w:rPr>
          <w:sz w:val="26"/>
          <w:szCs w:val="26"/>
        </w:rPr>
        <w:t xml:space="preserve"> А.В. заместителя  директора НИУ ВШЭ-Пермь о рассмотрении проектов локальных актов об организации образовательного процесса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Пермь: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 </w:t>
      </w:r>
      <w:proofErr w:type="gramStart"/>
      <w:r w:rsidRPr="00533217">
        <w:rPr>
          <w:sz w:val="26"/>
          <w:szCs w:val="26"/>
        </w:rPr>
        <w:t>Порядка  реализации</w:t>
      </w:r>
      <w:proofErr w:type="gramEnd"/>
      <w:r w:rsidRPr="00533217">
        <w:rPr>
          <w:sz w:val="26"/>
          <w:szCs w:val="26"/>
        </w:rPr>
        <w:t xml:space="preserve"> дополнительных образовательных программ – дополнительных общеобразовательных программ – дополнительных </w:t>
      </w:r>
      <w:r w:rsidRPr="00533217">
        <w:rPr>
          <w:sz w:val="26"/>
          <w:szCs w:val="26"/>
        </w:rPr>
        <w:lastRenderedPageBreak/>
        <w:t xml:space="preserve">общеразвивающих программ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proofErr w:type="gramStart"/>
      <w:r w:rsidRPr="00533217">
        <w:rPr>
          <w:sz w:val="26"/>
          <w:szCs w:val="26"/>
        </w:rPr>
        <w:t>Правил приема</w:t>
      </w:r>
      <w:proofErr w:type="gramEnd"/>
      <w:r w:rsidRPr="00533217">
        <w:rPr>
          <w:sz w:val="26"/>
          <w:szCs w:val="26"/>
        </w:rPr>
        <w:t xml:space="preserve"> обучающихся на обучение по дополнительным образовательным программ – дополнительным общеобразовательным программ – дополнительным общеразвивающим программ, реализуемым Факультетом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Положения о режиме занятий обучающихся по дополнительным образовательным программам – дополнительным общеобразовательным программам – дополнительным общеразвивающим программам факультета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 Положения о формах, периодичности и порядке текущего контроля успеваемости и промежуточной аттестации по дополнительным образовательным программам – дополнительным общеобразовательным программам – дополнительным общеразвивающим программам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proofErr w:type="gramStart"/>
      <w:r w:rsidRPr="00533217">
        <w:rPr>
          <w:sz w:val="26"/>
          <w:szCs w:val="26"/>
        </w:rPr>
        <w:t>Порядка  и</w:t>
      </w:r>
      <w:proofErr w:type="gramEnd"/>
      <w:r w:rsidRPr="00533217">
        <w:rPr>
          <w:sz w:val="26"/>
          <w:szCs w:val="26"/>
        </w:rPr>
        <w:t xml:space="preserve"> оснований перевода, отчисления и восстановления обучающихся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 .                                                                               </w:t>
      </w: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ПОСТАНОВИЛИ: </w:t>
      </w:r>
      <w:r w:rsidR="00941DA2" w:rsidRPr="00533217">
        <w:rPr>
          <w:sz w:val="26"/>
          <w:szCs w:val="26"/>
        </w:rPr>
        <w:t>единогласно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1.Одобрить проекты локальных актов об организации образовательного процесса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Пермь: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1.1. Порядка  реализации дополнительных образовательных программ – дополнительных общеобразовательных программ – дополнительных общеразвивающих программ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1.2. </w:t>
      </w:r>
      <w:proofErr w:type="gramStart"/>
      <w:r w:rsidRPr="00533217">
        <w:rPr>
          <w:sz w:val="26"/>
          <w:szCs w:val="26"/>
        </w:rPr>
        <w:t>Правил приема</w:t>
      </w:r>
      <w:proofErr w:type="gramEnd"/>
      <w:r w:rsidRPr="00533217">
        <w:rPr>
          <w:sz w:val="26"/>
          <w:szCs w:val="26"/>
        </w:rPr>
        <w:t xml:space="preserve"> обучающихся на обучение по дополнительным образовательным программ – дополнительным общеобразовательным программ – дополнительным общеразвивающим программ, реализуемым Факультетом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1.3. Положения о режиме занятий обучающихся по дополнительным образовательным программам – дополнительным общеобразовательным программам – дополнительным общеразвивающим программам факультета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  1.4. Положения о формах, периодичности и порядке текущего контроля успеваемости и промежуточной аттестации по дополнительным образовательным программам – дополнительным общеобразовательным программам – дополнительным общеразвивающим программам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5A2EAC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1.</w:t>
      </w:r>
      <w:proofErr w:type="gramStart"/>
      <w:r w:rsidRPr="00533217">
        <w:rPr>
          <w:sz w:val="26"/>
          <w:szCs w:val="26"/>
        </w:rPr>
        <w:t>5 .Порядка</w:t>
      </w:r>
      <w:proofErr w:type="gramEnd"/>
      <w:r w:rsidRPr="00533217">
        <w:rPr>
          <w:sz w:val="26"/>
          <w:szCs w:val="26"/>
        </w:rPr>
        <w:t xml:space="preserve">  и оснований перевода, отчисления и восстановления обучающихся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 </w:t>
      </w:r>
      <w:r w:rsidR="005A2EAC" w:rsidRPr="00533217">
        <w:rPr>
          <w:sz w:val="26"/>
          <w:szCs w:val="26"/>
        </w:rPr>
        <w:t>.</w:t>
      </w:r>
      <w:r w:rsidRPr="00533217">
        <w:rPr>
          <w:sz w:val="26"/>
          <w:szCs w:val="26"/>
        </w:rPr>
        <w:t xml:space="preserve">   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     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2.Ходатайствовать перед ученым советом НИУ ВШЭ об утверждении локальных актов об организации образовательного процесса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Пермь: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2. 1.1. Порядка  реализации дополнительных образовательных программ – дополнительных общеобразовательных программ – дополнительных </w:t>
      </w:r>
      <w:r w:rsidRPr="00533217">
        <w:rPr>
          <w:sz w:val="26"/>
          <w:szCs w:val="26"/>
        </w:rPr>
        <w:lastRenderedPageBreak/>
        <w:t xml:space="preserve">общеразвивающих программ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2.1.2. </w:t>
      </w:r>
      <w:proofErr w:type="gramStart"/>
      <w:r w:rsidRPr="00533217">
        <w:rPr>
          <w:sz w:val="26"/>
          <w:szCs w:val="26"/>
        </w:rPr>
        <w:t>Правил приема</w:t>
      </w:r>
      <w:proofErr w:type="gramEnd"/>
      <w:r w:rsidRPr="00533217">
        <w:rPr>
          <w:sz w:val="26"/>
          <w:szCs w:val="26"/>
        </w:rPr>
        <w:t xml:space="preserve"> обучающихся на обучение по дополнительным образовательным программ – дополнительным общеобразовательным программ – дополнительным общеразвивающим программ, реализуемым Факультетом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2.1.3. Положения о режиме занятий обучающихся по дополнительным образовательным программам – дополнительным общеобразовательным программам – дополнительным общеразвивающим программам факультета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 2. 1.4. Положения о формах, периодичности и порядке текущего контроля успеваемости и промежуточной аттестации по дополнительным образовательным программам – дополнительным общеобразовательным программам – дополнительным общеразвивающим программам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 – Пермь;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2.1.</w:t>
      </w:r>
      <w:proofErr w:type="gramStart"/>
      <w:r w:rsidRPr="00533217">
        <w:rPr>
          <w:sz w:val="26"/>
          <w:szCs w:val="26"/>
        </w:rPr>
        <w:t>5 .Порядка</w:t>
      </w:r>
      <w:proofErr w:type="gramEnd"/>
      <w:r w:rsidRPr="00533217">
        <w:rPr>
          <w:sz w:val="26"/>
          <w:szCs w:val="26"/>
        </w:rPr>
        <w:t xml:space="preserve">  и оснований перевода, отчисления и восстановления обучающихся на факультете </w:t>
      </w:r>
      <w:proofErr w:type="spellStart"/>
      <w:r w:rsidRPr="00533217">
        <w:rPr>
          <w:sz w:val="26"/>
          <w:szCs w:val="26"/>
        </w:rPr>
        <w:t>довузовской</w:t>
      </w:r>
      <w:proofErr w:type="spellEnd"/>
      <w:r w:rsidRPr="00533217">
        <w:rPr>
          <w:sz w:val="26"/>
          <w:szCs w:val="26"/>
        </w:rPr>
        <w:t xml:space="preserve"> подготовки НИУ ВШЭ-Пермь</w:t>
      </w:r>
    </w:p>
    <w:p w:rsidR="0049168A" w:rsidRPr="00533217" w:rsidRDefault="0049168A" w:rsidP="0049168A">
      <w:pPr>
        <w:rPr>
          <w:sz w:val="26"/>
          <w:szCs w:val="26"/>
        </w:rPr>
      </w:pPr>
    </w:p>
    <w:p w:rsidR="0009288A" w:rsidRPr="00533217" w:rsidRDefault="0049168A" w:rsidP="0009288A">
      <w:pPr>
        <w:rPr>
          <w:b/>
          <w:sz w:val="26"/>
          <w:szCs w:val="26"/>
        </w:rPr>
      </w:pPr>
      <w:r w:rsidRPr="00533217">
        <w:rPr>
          <w:sz w:val="26"/>
          <w:szCs w:val="26"/>
        </w:rPr>
        <w:t xml:space="preserve">2.СЛУШАЛИ: </w:t>
      </w:r>
      <w:proofErr w:type="spellStart"/>
      <w:r w:rsidRPr="00533217">
        <w:rPr>
          <w:sz w:val="26"/>
          <w:szCs w:val="26"/>
        </w:rPr>
        <w:t>Загороднову</w:t>
      </w:r>
      <w:proofErr w:type="spellEnd"/>
      <w:r w:rsidRPr="00533217">
        <w:rPr>
          <w:sz w:val="26"/>
          <w:szCs w:val="26"/>
        </w:rPr>
        <w:t xml:space="preserve"> Е.П., заместителя директора НИУ ВШЭ-</w:t>
      </w:r>
      <w:r w:rsidR="0009288A" w:rsidRPr="00533217">
        <w:rPr>
          <w:sz w:val="26"/>
          <w:szCs w:val="26"/>
        </w:rPr>
        <w:t xml:space="preserve">Пермь о   </w:t>
      </w:r>
      <w:proofErr w:type="gramStart"/>
      <w:r w:rsidR="0009288A" w:rsidRPr="00533217">
        <w:rPr>
          <w:sz w:val="26"/>
          <w:szCs w:val="26"/>
        </w:rPr>
        <w:t xml:space="preserve">перечне  </w:t>
      </w:r>
      <w:r w:rsidR="0009288A" w:rsidRPr="00533217">
        <w:rPr>
          <w:bCs/>
          <w:sz w:val="26"/>
          <w:szCs w:val="26"/>
        </w:rPr>
        <w:t>образовательных</w:t>
      </w:r>
      <w:proofErr w:type="gramEnd"/>
      <w:r w:rsidR="0009288A" w:rsidRPr="00533217">
        <w:rPr>
          <w:bCs/>
          <w:sz w:val="26"/>
          <w:szCs w:val="26"/>
        </w:rPr>
        <w:t xml:space="preserve"> программ высшего образования – программ </w:t>
      </w:r>
      <w:proofErr w:type="spellStart"/>
      <w:r w:rsidR="0009288A" w:rsidRPr="00533217">
        <w:rPr>
          <w:bCs/>
          <w:sz w:val="26"/>
          <w:szCs w:val="26"/>
        </w:rPr>
        <w:t>бакалавриата</w:t>
      </w:r>
      <w:proofErr w:type="spellEnd"/>
      <w:r w:rsidR="0009288A" w:rsidRPr="00533217">
        <w:rPr>
          <w:bCs/>
          <w:sz w:val="26"/>
          <w:szCs w:val="26"/>
        </w:rPr>
        <w:t xml:space="preserve"> по очно-заочной и заочной формам обучения, по которым проводится прием в НИУ ВШЭ-Пермь, состав вступительных испытаний, минимальные баллы для поступающих в 2022 г.</w:t>
      </w:r>
    </w:p>
    <w:p w:rsidR="0009288A" w:rsidRPr="00533217" w:rsidRDefault="0009288A" w:rsidP="000928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ПОСТАНОВИЛИ: </w:t>
      </w:r>
      <w:r w:rsidR="00941DA2" w:rsidRPr="00533217">
        <w:rPr>
          <w:sz w:val="26"/>
          <w:szCs w:val="26"/>
        </w:rPr>
        <w:t>единогласно</w:t>
      </w:r>
    </w:p>
    <w:p w:rsidR="0009288A" w:rsidRPr="00533217" w:rsidRDefault="0009288A" w:rsidP="0009288A">
      <w:pPr>
        <w:rPr>
          <w:b/>
          <w:sz w:val="26"/>
          <w:szCs w:val="26"/>
        </w:rPr>
      </w:pPr>
      <w:r w:rsidRPr="00533217">
        <w:rPr>
          <w:sz w:val="26"/>
          <w:szCs w:val="26"/>
        </w:rPr>
        <w:t>2.</w:t>
      </w:r>
      <w:proofErr w:type="gramStart"/>
      <w:r w:rsidRPr="00533217">
        <w:rPr>
          <w:sz w:val="26"/>
          <w:szCs w:val="26"/>
        </w:rPr>
        <w:t>1.Утвердить</w:t>
      </w:r>
      <w:proofErr w:type="gramEnd"/>
      <w:r w:rsidRPr="00533217">
        <w:rPr>
          <w:sz w:val="26"/>
          <w:szCs w:val="26"/>
        </w:rPr>
        <w:t xml:space="preserve"> Перечень </w:t>
      </w:r>
      <w:r w:rsidRPr="00533217">
        <w:rPr>
          <w:bCs/>
          <w:sz w:val="26"/>
          <w:szCs w:val="26"/>
        </w:rPr>
        <w:t xml:space="preserve">образовательных программ высшего образования – программ </w:t>
      </w:r>
      <w:proofErr w:type="spellStart"/>
      <w:r w:rsidRPr="00533217">
        <w:rPr>
          <w:bCs/>
          <w:sz w:val="26"/>
          <w:szCs w:val="26"/>
        </w:rPr>
        <w:t>бакалавриата</w:t>
      </w:r>
      <w:proofErr w:type="spellEnd"/>
      <w:r w:rsidRPr="00533217">
        <w:rPr>
          <w:bCs/>
          <w:sz w:val="26"/>
          <w:szCs w:val="26"/>
        </w:rPr>
        <w:t xml:space="preserve"> по очно-заочной и заочной формам обучения, по которым проводится прием в НИУ ВШЭ-Пермь, состав вступительных испытаний, минимальные баллы для поступающих в 2022 г.( приложение )</w:t>
      </w:r>
    </w:p>
    <w:p w:rsidR="0009288A" w:rsidRPr="00533217" w:rsidRDefault="0009288A" w:rsidP="0049168A">
      <w:pPr>
        <w:rPr>
          <w:sz w:val="26"/>
          <w:szCs w:val="26"/>
        </w:rPr>
      </w:pPr>
    </w:p>
    <w:p w:rsidR="0009288A" w:rsidRPr="00533217" w:rsidRDefault="0009288A" w:rsidP="0049168A">
      <w:pPr>
        <w:rPr>
          <w:sz w:val="26"/>
          <w:szCs w:val="26"/>
        </w:rPr>
      </w:pPr>
    </w:p>
    <w:p w:rsidR="0009288A" w:rsidRPr="00533217" w:rsidRDefault="0049168A" w:rsidP="000928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3.СЛУШАЛИ: </w:t>
      </w:r>
      <w:proofErr w:type="spellStart"/>
      <w:r w:rsidR="0009288A" w:rsidRPr="00533217">
        <w:rPr>
          <w:sz w:val="26"/>
          <w:szCs w:val="26"/>
        </w:rPr>
        <w:t>Загороднову</w:t>
      </w:r>
      <w:proofErr w:type="spellEnd"/>
      <w:r w:rsidR="0009288A" w:rsidRPr="00533217">
        <w:rPr>
          <w:sz w:val="26"/>
          <w:szCs w:val="26"/>
        </w:rPr>
        <w:t xml:space="preserve"> Е.П., заместителя директора о привлечении к руководству выпускными квалификационными работами в 2021-2022 учебном году преподавателей и сотрудников НИУ ВШЭ – Пермь.</w:t>
      </w:r>
    </w:p>
    <w:p w:rsidR="00941DA2" w:rsidRPr="00533217" w:rsidRDefault="00941DA2" w:rsidP="0009288A">
      <w:pPr>
        <w:rPr>
          <w:sz w:val="26"/>
          <w:szCs w:val="26"/>
        </w:rPr>
      </w:pPr>
      <w:r w:rsidRPr="00533217">
        <w:rPr>
          <w:sz w:val="26"/>
          <w:szCs w:val="26"/>
        </w:rPr>
        <w:t>ВЫСТУПИЛИ: Молодчик М.А., профессор департамента экономики и финансов</w:t>
      </w:r>
    </w:p>
    <w:p w:rsidR="0049168A" w:rsidRPr="00533217" w:rsidRDefault="0009288A" w:rsidP="000928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09288A" w:rsidRPr="00533217" w:rsidRDefault="0009288A" w:rsidP="0009288A">
      <w:pPr>
        <w:rPr>
          <w:sz w:val="26"/>
          <w:szCs w:val="26"/>
        </w:rPr>
      </w:pPr>
      <w:r w:rsidRPr="00533217">
        <w:rPr>
          <w:sz w:val="26"/>
          <w:szCs w:val="26"/>
        </w:rPr>
        <w:t>ПОСТАНОВИЛИ:</w:t>
      </w:r>
    </w:p>
    <w:p w:rsidR="0009288A" w:rsidRPr="00533217" w:rsidRDefault="0009288A" w:rsidP="0009288A">
      <w:pPr>
        <w:rPr>
          <w:sz w:val="26"/>
          <w:szCs w:val="26"/>
        </w:rPr>
      </w:pPr>
      <w:r w:rsidRPr="00533217">
        <w:rPr>
          <w:sz w:val="26"/>
          <w:szCs w:val="26"/>
        </w:rPr>
        <w:t>3.1.Утвердить список привлекаемых к руководству выпускными квалификационными работами в 2021-2022 учебном году преподавателей и сотрудников НИУ ВШЭ – Пермь.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3779"/>
        <w:gridCol w:w="5034"/>
      </w:tblGrid>
      <w:tr w:rsidR="0009288A" w:rsidRPr="00533217" w:rsidTr="00C824B6">
        <w:tc>
          <w:tcPr>
            <w:tcW w:w="532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jc w:val="center"/>
              <w:rPr>
                <w:b/>
                <w:sz w:val="26"/>
                <w:szCs w:val="26"/>
              </w:rPr>
            </w:pPr>
            <w:r w:rsidRPr="00533217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jc w:val="center"/>
              <w:rPr>
                <w:b/>
                <w:sz w:val="26"/>
                <w:szCs w:val="26"/>
              </w:rPr>
            </w:pPr>
            <w:r w:rsidRPr="00533217">
              <w:rPr>
                <w:b/>
                <w:sz w:val="26"/>
                <w:szCs w:val="26"/>
              </w:rPr>
              <w:t>Информация</w:t>
            </w:r>
          </w:p>
        </w:tc>
      </w:tr>
      <w:tr w:rsidR="0009288A" w:rsidRPr="00533217" w:rsidTr="00C824B6">
        <w:trPr>
          <w:trHeight w:val="405"/>
        </w:trPr>
        <w:tc>
          <w:tcPr>
            <w:tcW w:w="532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Федотова Вера Александровна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старший преподаватель Департамента менеджмента</w:t>
            </w:r>
          </w:p>
        </w:tc>
      </w:tr>
      <w:tr w:rsidR="0009288A" w:rsidRPr="00533217" w:rsidTr="00C824B6">
        <w:trPr>
          <w:trHeight w:val="409"/>
        </w:trPr>
        <w:tc>
          <w:tcPr>
            <w:tcW w:w="532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Белых Светлана Александровна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 xml:space="preserve">старший преподаватель Департамента экономики и финансов </w:t>
            </w:r>
          </w:p>
        </w:tc>
      </w:tr>
      <w:tr w:rsidR="0009288A" w:rsidRPr="00533217" w:rsidTr="00C824B6">
        <w:trPr>
          <w:trHeight w:val="422"/>
        </w:trPr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Колос Илона Ромуальдовна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заместитель декана факультета профессиональной переподготовки</w:t>
            </w:r>
          </w:p>
        </w:tc>
      </w:tr>
      <w:tr w:rsidR="0009288A" w:rsidRPr="00533217" w:rsidTr="00C824B6">
        <w:trPr>
          <w:trHeight w:val="413"/>
        </w:trPr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Курганов Максим Андреевич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начальник отдела организации и сопровождения проектной деятельности</w:t>
            </w:r>
          </w:p>
        </w:tc>
      </w:tr>
      <w:tr w:rsidR="0009288A" w:rsidRPr="00533217" w:rsidTr="00C824B6"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Ланин Вячеслав Владимирович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старший преподаватель кафедры информационных технологий в бизнесе</w:t>
            </w:r>
          </w:p>
        </w:tc>
      </w:tr>
      <w:tr w:rsidR="0009288A" w:rsidRPr="00533217" w:rsidTr="00C824B6"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Рустамханова Гульшат Ильдаровна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pStyle w:val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3217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отделов</w:t>
            </w:r>
            <w:r w:rsidRPr="00533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2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сопровождения учебного процесса в </w:t>
            </w:r>
            <w:proofErr w:type="spellStart"/>
            <w:r w:rsidRPr="00533217">
              <w:rPr>
                <w:rFonts w:ascii="Times New Roman" w:hAnsi="Times New Roman" w:cs="Times New Roman"/>
                <w:b w:val="0"/>
                <w:sz w:val="26"/>
                <w:szCs w:val="26"/>
              </w:rPr>
              <w:t>бакалавриате</w:t>
            </w:r>
            <w:proofErr w:type="spellEnd"/>
            <w:r w:rsidRPr="005332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направлению "Программная инженерия" и «Бизнес-информатика»</w:t>
            </w:r>
          </w:p>
        </w:tc>
      </w:tr>
      <w:tr w:rsidR="0009288A" w:rsidRPr="00533217" w:rsidTr="00C824B6"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Сахипова Марина Станиславовна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старший преподаватель кафедры информационных технологий</w:t>
            </w:r>
          </w:p>
        </w:tc>
      </w:tr>
      <w:tr w:rsidR="0009288A" w:rsidRPr="00533217" w:rsidTr="00C824B6"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Полосухина Марина Васильевна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доцент, приглашенный преподаватель Департамента менеджмента</w:t>
            </w:r>
          </w:p>
        </w:tc>
      </w:tr>
      <w:tr w:rsidR="0009288A" w:rsidRPr="00533217" w:rsidTr="00C824B6"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Прасол Алла Брониславовна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аналитик аналитического центра</w:t>
            </w:r>
          </w:p>
        </w:tc>
      </w:tr>
      <w:tr w:rsidR="0009288A" w:rsidRPr="00533217" w:rsidTr="00C824B6">
        <w:tc>
          <w:tcPr>
            <w:tcW w:w="532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b/>
                <w:sz w:val="26"/>
                <w:szCs w:val="26"/>
                <w:lang w:val="en-US"/>
              </w:rPr>
              <w:t>1</w:t>
            </w:r>
            <w:r w:rsidR="00C665D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Редькина Анастасия Юрьевна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старший преподаватель Департамента экономики и финансов</w:t>
            </w:r>
          </w:p>
        </w:tc>
      </w:tr>
      <w:tr w:rsidR="0009288A" w:rsidRPr="00533217" w:rsidTr="00C824B6">
        <w:tc>
          <w:tcPr>
            <w:tcW w:w="532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b/>
                <w:sz w:val="26"/>
                <w:szCs w:val="26"/>
                <w:lang w:val="en-US"/>
              </w:rPr>
              <w:t>1</w:t>
            </w:r>
            <w:r w:rsidR="00C665D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Чадов Алексей Леонидович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старший преподаватель Департамента экономики и финансов</w:t>
            </w:r>
          </w:p>
        </w:tc>
      </w:tr>
      <w:tr w:rsidR="0009288A" w:rsidRPr="00533217" w:rsidTr="00C824B6">
        <w:tc>
          <w:tcPr>
            <w:tcW w:w="532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b/>
                <w:sz w:val="26"/>
                <w:szCs w:val="26"/>
                <w:lang w:val="en-US"/>
              </w:rPr>
              <w:t>1</w:t>
            </w:r>
            <w:r w:rsidR="00C665D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Шеина Марина Витальевна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старший преподаватель Департамента экономики и финансов</w:t>
            </w:r>
          </w:p>
        </w:tc>
      </w:tr>
      <w:tr w:rsidR="0009288A" w:rsidRPr="00533217" w:rsidTr="00C824B6">
        <w:trPr>
          <w:trHeight w:val="493"/>
        </w:trPr>
        <w:tc>
          <w:tcPr>
            <w:tcW w:w="532" w:type="dxa"/>
          </w:tcPr>
          <w:p w:rsidR="0009288A" w:rsidRPr="00533217" w:rsidRDefault="0009288A" w:rsidP="00C824B6">
            <w:pPr>
              <w:rPr>
                <w:b/>
                <w:sz w:val="26"/>
                <w:szCs w:val="26"/>
              </w:rPr>
            </w:pPr>
            <w:r w:rsidRPr="00533217">
              <w:rPr>
                <w:b/>
                <w:sz w:val="26"/>
                <w:szCs w:val="26"/>
                <w:lang w:val="en-US"/>
              </w:rPr>
              <w:t>1</w:t>
            </w:r>
            <w:r w:rsidR="00C665D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Шенкман Евгения Андреевна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старший преподаватель Департамента экономики и финансов</w:t>
            </w:r>
          </w:p>
        </w:tc>
      </w:tr>
      <w:tr w:rsidR="0009288A" w:rsidRPr="00533217" w:rsidTr="00C824B6">
        <w:trPr>
          <w:trHeight w:val="493"/>
        </w:trPr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Шакина Марина Анатольевна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 xml:space="preserve">старший преподаватель Департамента менеджмента </w:t>
            </w:r>
          </w:p>
        </w:tc>
      </w:tr>
      <w:tr w:rsidR="0009288A" w:rsidRPr="00533217" w:rsidTr="00C824B6">
        <w:trPr>
          <w:trHeight w:val="493"/>
        </w:trPr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 xml:space="preserve">Глушков Александр </w:t>
            </w:r>
            <w:proofErr w:type="spellStart"/>
            <w:r w:rsidRPr="00533217">
              <w:rPr>
                <w:sz w:val="26"/>
                <w:szCs w:val="26"/>
              </w:rPr>
              <w:t>Владим</w:t>
            </w:r>
            <w:proofErr w:type="spellEnd"/>
            <w:r w:rsidRPr="00533217">
              <w:rPr>
                <w:sz w:val="26"/>
                <w:szCs w:val="26"/>
              </w:rPr>
              <w:t xml:space="preserve"> </w:t>
            </w:r>
            <w:proofErr w:type="spellStart"/>
            <w:r w:rsidRPr="00533217">
              <w:rPr>
                <w:sz w:val="26"/>
                <w:szCs w:val="26"/>
              </w:rPr>
              <w:t>ирович</w:t>
            </w:r>
            <w:proofErr w:type="spellEnd"/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Старший преподаватель кафедры гуманитарных дисциплин</w:t>
            </w:r>
          </w:p>
        </w:tc>
      </w:tr>
      <w:tr w:rsidR="0009288A" w:rsidRPr="00533217" w:rsidTr="00C824B6">
        <w:trPr>
          <w:trHeight w:val="493"/>
        </w:trPr>
        <w:tc>
          <w:tcPr>
            <w:tcW w:w="532" w:type="dxa"/>
          </w:tcPr>
          <w:p w:rsidR="0009288A" w:rsidRPr="00533217" w:rsidRDefault="00C665D2" w:rsidP="00C824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779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 xml:space="preserve">Мингалев Виталий Викторович </w:t>
            </w:r>
          </w:p>
        </w:tc>
        <w:tc>
          <w:tcPr>
            <w:tcW w:w="5034" w:type="dxa"/>
          </w:tcPr>
          <w:p w:rsidR="0009288A" w:rsidRPr="00533217" w:rsidRDefault="0009288A" w:rsidP="00C824B6">
            <w:pPr>
              <w:rPr>
                <w:sz w:val="26"/>
                <w:szCs w:val="26"/>
              </w:rPr>
            </w:pPr>
            <w:r w:rsidRPr="00533217">
              <w:rPr>
                <w:sz w:val="26"/>
                <w:szCs w:val="26"/>
              </w:rPr>
              <w:t>Старший преподаватель кафедры гуманитарных дисциплин</w:t>
            </w:r>
          </w:p>
        </w:tc>
      </w:tr>
    </w:tbl>
    <w:p w:rsidR="00533217" w:rsidRDefault="00533217" w:rsidP="0049168A">
      <w:pPr>
        <w:rPr>
          <w:sz w:val="26"/>
          <w:szCs w:val="26"/>
        </w:rPr>
      </w:pPr>
    </w:p>
    <w:p w:rsidR="0009288A" w:rsidRPr="00533217" w:rsidRDefault="00941DA2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Из 22 членов ученого совета</w:t>
      </w:r>
      <w:r w:rsidR="005E26D0" w:rsidRPr="00533217">
        <w:rPr>
          <w:sz w:val="26"/>
          <w:szCs w:val="26"/>
        </w:rPr>
        <w:t>, принимало участие в голосовании 18.</w:t>
      </w:r>
    </w:p>
    <w:p w:rsidR="005E26D0" w:rsidRPr="00533217" w:rsidRDefault="005E26D0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17 -  «за».</w:t>
      </w:r>
    </w:p>
    <w:p w:rsidR="005C44E4" w:rsidRPr="00533217" w:rsidRDefault="005E26D0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1 – «воздержался».</w:t>
      </w:r>
    </w:p>
    <w:p w:rsidR="005C44E4" w:rsidRPr="00533217" w:rsidRDefault="005C44E4" w:rsidP="0049168A">
      <w:pPr>
        <w:rPr>
          <w:sz w:val="26"/>
          <w:szCs w:val="26"/>
        </w:rPr>
      </w:pPr>
    </w:p>
    <w:p w:rsidR="00896A54" w:rsidRDefault="00896A54" w:rsidP="0049168A">
      <w:pPr>
        <w:rPr>
          <w:sz w:val="26"/>
          <w:szCs w:val="26"/>
        </w:rPr>
      </w:pPr>
    </w:p>
    <w:p w:rsidR="00896A54" w:rsidRDefault="00896A54" w:rsidP="0049168A">
      <w:pPr>
        <w:rPr>
          <w:sz w:val="26"/>
          <w:szCs w:val="26"/>
        </w:rPr>
      </w:pPr>
    </w:p>
    <w:p w:rsidR="0049168A" w:rsidRPr="00533217" w:rsidRDefault="000928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4.СЛУШАЛИ: </w:t>
      </w:r>
      <w:proofErr w:type="spellStart"/>
      <w:r w:rsidRPr="00533217">
        <w:rPr>
          <w:sz w:val="26"/>
          <w:szCs w:val="26"/>
        </w:rPr>
        <w:t>Загороднову</w:t>
      </w:r>
      <w:proofErr w:type="spellEnd"/>
      <w:r w:rsidRPr="00533217">
        <w:rPr>
          <w:sz w:val="26"/>
          <w:szCs w:val="26"/>
        </w:rPr>
        <w:t xml:space="preserve"> Е.П., заместителя директора НИУ ВШЭ-Пермь </w:t>
      </w:r>
    </w:p>
    <w:p w:rsidR="0009288A" w:rsidRDefault="000928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об </w:t>
      </w:r>
      <w:proofErr w:type="gramStart"/>
      <w:r w:rsidRPr="00533217">
        <w:rPr>
          <w:sz w:val="26"/>
          <w:szCs w:val="26"/>
        </w:rPr>
        <w:t xml:space="preserve">утверждении </w:t>
      </w:r>
      <w:r w:rsidR="00896A54">
        <w:rPr>
          <w:sz w:val="26"/>
          <w:szCs w:val="26"/>
        </w:rPr>
        <w:t xml:space="preserve"> </w:t>
      </w:r>
      <w:r w:rsidRPr="00533217">
        <w:rPr>
          <w:sz w:val="26"/>
          <w:szCs w:val="26"/>
        </w:rPr>
        <w:t>образовательной</w:t>
      </w:r>
      <w:proofErr w:type="gramEnd"/>
      <w:r w:rsidRPr="00533217">
        <w:rPr>
          <w:sz w:val="26"/>
          <w:szCs w:val="26"/>
        </w:rPr>
        <w:t xml:space="preserve"> программы магистратуры  « Управление развитием бизнеса»  для приема в 2022 году</w:t>
      </w:r>
      <w:r w:rsidR="0037787D" w:rsidRPr="00533217">
        <w:rPr>
          <w:sz w:val="26"/>
          <w:szCs w:val="26"/>
        </w:rPr>
        <w:t>.</w:t>
      </w:r>
    </w:p>
    <w:p w:rsidR="00533217" w:rsidRPr="00533217" w:rsidRDefault="00533217" w:rsidP="0049168A">
      <w:pPr>
        <w:rPr>
          <w:sz w:val="26"/>
          <w:szCs w:val="26"/>
        </w:rPr>
      </w:pPr>
    </w:p>
    <w:p w:rsidR="0037787D" w:rsidRPr="00533217" w:rsidRDefault="0037787D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ВЫСТУПИЛИ: Молодчик М.А., профессор департамента экономики и финансов.</w:t>
      </w:r>
    </w:p>
    <w:p w:rsidR="00533217" w:rsidRPr="00533217" w:rsidRDefault="00533217" w:rsidP="0049168A">
      <w:pPr>
        <w:rPr>
          <w:sz w:val="26"/>
          <w:szCs w:val="26"/>
        </w:rPr>
      </w:pPr>
    </w:p>
    <w:p w:rsidR="0009288A" w:rsidRPr="00533217" w:rsidRDefault="000928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ПОСТАНОВИЛИ:</w:t>
      </w:r>
    </w:p>
    <w:p w:rsidR="00896A54" w:rsidRDefault="00896A54" w:rsidP="005C44E4">
      <w:pPr>
        <w:rPr>
          <w:sz w:val="26"/>
          <w:szCs w:val="26"/>
        </w:rPr>
      </w:pPr>
    </w:p>
    <w:p w:rsidR="00896A54" w:rsidRDefault="00896A54" w:rsidP="005C44E4">
      <w:pPr>
        <w:rPr>
          <w:sz w:val="26"/>
          <w:szCs w:val="26"/>
        </w:rPr>
      </w:pPr>
    </w:p>
    <w:p w:rsidR="0037787D" w:rsidRDefault="0009288A" w:rsidP="005C44E4">
      <w:pPr>
        <w:rPr>
          <w:sz w:val="26"/>
          <w:szCs w:val="26"/>
        </w:rPr>
      </w:pPr>
      <w:r w:rsidRPr="00533217">
        <w:rPr>
          <w:sz w:val="26"/>
          <w:szCs w:val="26"/>
        </w:rPr>
        <w:t>4.1.</w:t>
      </w:r>
      <w:r w:rsidR="00590EA5">
        <w:rPr>
          <w:sz w:val="26"/>
          <w:szCs w:val="26"/>
        </w:rPr>
        <w:t xml:space="preserve"> </w:t>
      </w:r>
      <w:r w:rsidR="005C44E4" w:rsidRPr="00533217">
        <w:rPr>
          <w:sz w:val="26"/>
          <w:szCs w:val="26"/>
        </w:rPr>
        <w:t>Утвердить для приема в 2022 году образовательную программу магистратуры «Управление развитием бизнеса»</w:t>
      </w:r>
      <w:r w:rsidR="0037787D" w:rsidRPr="00533217">
        <w:rPr>
          <w:sz w:val="26"/>
          <w:szCs w:val="26"/>
        </w:rPr>
        <w:t>.</w:t>
      </w:r>
    </w:p>
    <w:p w:rsidR="002D7AD8" w:rsidRDefault="002D7AD8" w:rsidP="005C44E4">
      <w:pPr>
        <w:rPr>
          <w:sz w:val="26"/>
          <w:szCs w:val="26"/>
        </w:rPr>
      </w:pPr>
    </w:p>
    <w:p w:rsidR="002D7AD8" w:rsidRPr="00533217" w:rsidRDefault="002D7AD8" w:rsidP="005C44E4">
      <w:pPr>
        <w:rPr>
          <w:sz w:val="26"/>
          <w:szCs w:val="26"/>
        </w:rPr>
      </w:pPr>
    </w:p>
    <w:tbl>
      <w:tblPr>
        <w:tblW w:w="778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4962"/>
      </w:tblGrid>
      <w:tr w:rsidR="005C44E4" w:rsidRPr="00533217" w:rsidTr="00C824B6">
        <w:trPr>
          <w:trHeight w:val="864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896A54" w:rsidP="00C82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Н</w:t>
            </w:r>
            <w:r w:rsidR="005C44E4" w:rsidRPr="00533217">
              <w:rPr>
                <w:b/>
                <w:bCs/>
                <w:color w:val="000000"/>
                <w:sz w:val="26"/>
                <w:szCs w:val="26"/>
              </w:rPr>
              <w:t>аименование образовательной программы магистратуры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5C44E4" w:rsidP="00C824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33217">
              <w:rPr>
                <w:b/>
                <w:bCs/>
                <w:color w:val="000000"/>
                <w:sz w:val="26"/>
                <w:szCs w:val="26"/>
              </w:rPr>
              <w:t>Наименование образовательных программ магистратуры</w:t>
            </w:r>
          </w:p>
        </w:tc>
      </w:tr>
      <w:tr w:rsidR="005C44E4" w:rsidRPr="00533217" w:rsidTr="00C824B6">
        <w:trPr>
          <w:trHeight w:val="528"/>
        </w:trPr>
        <w:tc>
          <w:tcPr>
            <w:tcW w:w="28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5C44E4" w:rsidP="00C824B6">
            <w:pPr>
              <w:jc w:val="center"/>
              <w:rPr>
                <w:color w:val="000000"/>
                <w:sz w:val="26"/>
                <w:szCs w:val="26"/>
              </w:rPr>
            </w:pPr>
            <w:r w:rsidRPr="00533217">
              <w:rPr>
                <w:color w:val="000000"/>
                <w:sz w:val="26"/>
                <w:szCs w:val="26"/>
              </w:rPr>
              <w:t xml:space="preserve">Управление развитием бизнеса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5C44E4" w:rsidP="00C824B6">
            <w:pPr>
              <w:rPr>
                <w:color w:val="000000"/>
                <w:sz w:val="26"/>
                <w:szCs w:val="26"/>
              </w:rPr>
            </w:pPr>
            <w:r w:rsidRPr="00533217">
              <w:rPr>
                <w:color w:val="000000"/>
                <w:sz w:val="26"/>
                <w:szCs w:val="26"/>
              </w:rPr>
              <w:t>"Управление проектами: проектный анализ, инвестиции, технологии реализации"</w:t>
            </w:r>
          </w:p>
        </w:tc>
      </w:tr>
      <w:tr w:rsidR="005C44E4" w:rsidRPr="00533217" w:rsidTr="00C824B6">
        <w:trPr>
          <w:trHeight w:val="528"/>
        </w:trPr>
        <w:tc>
          <w:tcPr>
            <w:tcW w:w="28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4E4" w:rsidRPr="00533217" w:rsidRDefault="005C44E4" w:rsidP="00C824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5C44E4" w:rsidP="00C824B6">
            <w:pPr>
              <w:rPr>
                <w:color w:val="000000"/>
                <w:sz w:val="26"/>
                <w:szCs w:val="26"/>
              </w:rPr>
            </w:pPr>
            <w:r w:rsidRPr="00533217">
              <w:rPr>
                <w:color w:val="000000"/>
                <w:sz w:val="26"/>
                <w:szCs w:val="26"/>
              </w:rPr>
              <w:t>"Экономика впечатлений: музейный, событийный, туристический менеджмент"</w:t>
            </w:r>
          </w:p>
        </w:tc>
      </w:tr>
      <w:tr w:rsidR="005C44E4" w:rsidRPr="00533217" w:rsidTr="00C824B6">
        <w:trPr>
          <w:trHeight w:val="516"/>
        </w:trPr>
        <w:tc>
          <w:tcPr>
            <w:tcW w:w="28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4E4" w:rsidRPr="00533217" w:rsidRDefault="005C44E4" w:rsidP="00C824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5C44E4" w:rsidP="00C824B6">
            <w:pPr>
              <w:rPr>
                <w:color w:val="000000"/>
                <w:sz w:val="26"/>
                <w:szCs w:val="26"/>
              </w:rPr>
            </w:pPr>
            <w:r w:rsidRPr="00533217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533217">
              <w:rPr>
                <w:color w:val="000000"/>
                <w:sz w:val="26"/>
                <w:szCs w:val="26"/>
              </w:rPr>
              <w:t>Smart</w:t>
            </w:r>
            <w:proofErr w:type="spellEnd"/>
            <w:r w:rsidRPr="00533217">
              <w:rPr>
                <w:color w:val="000000"/>
                <w:sz w:val="26"/>
                <w:szCs w:val="26"/>
              </w:rPr>
              <w:t xml:space="preserve">-маркетинг: данные, аналитика, </w:t>
            </w:r>
            <w:proofErr w:type="spellStart"/>
            <w:r w:rsidRPr="00533217">
              <w:rPr>
                <w:color w:val="000000"/>
                <w:sz w:val="26"/>
                <w:szCs w:val="26"/>
              </w:rPr>
              <w:t>инсайты</w:t>
            </w:r>
            <w:proofErr w:type="spellEnd"/>
            <w:r w:rsidRPr="00533217">
              <w:rPr>
                <w:color w:val="000000"/>
                <w:sz w:val="26"/>
                <w:szCs w:val="26"/>
              </w:rPr>
              <w:t>"</w:t>
            </w:r>
          </w:p>
        </w:tc>
      </w:tr>
    </w:tbl>
    <w:p w:rsidR="0009288A" w:rsidRPr="00533217" w:rsidRDefault="005E26D0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Из 22 членов ученого совета, принимало участие в голосовании 18.</w:t>
      </w:r>
    </w:p>
    <w:p w:rsidR="005E26D0" w:rsidRPr="00533217" w:rsidRDefault="005E26D0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17 – «за» </w:t>
      </w:r>
    </w:p>
    <w:p w:rsidR="005E26D0" w:rsidRPr="00533217" w:rsidRDefault="005E26D0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1 – «воздержался»</w:t>
      </w:r>
    </w:p>
    <w:p w:rsidR="005C44E4" w:rsidRPr="00533217" w:rsidRDefault="005C44E4" w:rsidP="0049168A">
      <w:pPr>
        <w:rPr>
          <w:b/>
          <w:sz w:val="26"/>
          <w:szCs w:val="26"/>
        </w:rPr>
      </w:pPr>
    </w:p>
    <w:p w:rsidR="00533217" w:rsidRPr="00533217" w:rsidRDefault="00533217" w:rsidP="0049168A">
      <w:pPr>
        <w:rPr>
          <w:b/>
          <w:sz w:val="26"/>
          <w:szCs w:val="26"/>
        </w:rPr>
      </w:pPr>
    </w:p>
    <w:p w:rsidR="005C44E4" w:rsidRPr="00533217" w:rsidRDefault="005C44E4" w:rsidP="005C44E4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5.СЛУШАЛИ: </w:t>
      </w:r>
      <w:proofErr w:type="spellStart"/>
      <w:r w:rsidRPr="00533217">
        <w:rPr>
          <w:sz w:val="26"/>
          <w:szCs w:val="26"/>
        </w:rPr>
        <w:t>Загороднову</w:t>
      </w:r>
      <w:proofErr w:type="spellEnd"/>
      <w:r w:rsidRPr="00533217">
        <w:rPr>
          <w:sz w:val="26"/>
          <w:szCs w:val="26"/>
        </w:rPr>
        <w:t xml:space="preserve"> Е.П., заместителя директора НИУ ВШЭ-Пермь </w:t>
      </w:r>
      <w:proofErr w:type="gramStart"/>
      <w:r w:rsidRPr="00533217">
        <w:rPr>
          <w:sz w:val="26"/>
          <w:szCs w:val="26"/>
        </w:rPr>
        <w:t>об</w:t>
      </w:r>
      <w:r w:rsidRPr="00533217">
        <w:rPr>
          <w:sz w:val="26"/>
          <w:szCs w:val="26"/>
          <w:highlight w:val="yellow"/>
        </w:rPr>
        <w:t xml:space="preserve"> </w:t>
      </w:r>
      <w:r w:rsidRPr="00533217">
        <w:rPr>
          <w:sz w:val="26"/>
          <w:szCs w:val="26"/>
        </w:rPr>
        <w:t xml:space="preserve"> утверждении</w:t>
      </w:r>
      <w:proofErr w:type="gramEnd"/>
      <w:r w:rsidRPr="00533217">
        <w:rPr>
          <w:sz w:val="26"/>
          <w:szCs w:val="26"/>
        </w:rPr>
        <w:t xml:space="preserve"> </w:t>
      </w:r>
      <w:r w:rsidR="00A16628">
        <w:rPr>
          <w:sz w:val="26"/>
          <w:szCs w:val="26"/>
        </w:rPr>
        <w:t xml:space="preserve">новой </w:t>
      </w:r>
      <w:r w:rsidRPr="00533217">
        <w:rPr>
          <w:sz w:val="26"/>
          <w:szCs w:val="26"/>
        </w:rPr>
        <w:t xml:space="preserve">образовательной программы </w:t>
      </w:r>
      <w:proofErr w:type="spellStart"/>
      <w:r w:rsidRPr="00533217">
        <w:rPr>
          <w:sz w:val="26"/>
          <w:szCs w:val="26"/>
        </w:rPr>
        <w:t>бакалавриата</w:t>
      </w:r>
      <w:proofErr w:type="spellEnd"/>
      <w:r w:rsidRPr="00533217">
        <w:rPr>
          <w:sz w:val="26"/>
          <w:szCs w:val="26"/>
        </w:rPr>
        <w:t xml:space="preserve"> «</w:t>
      </w:r>
      <w:proofErr w:type="spellStart"/>
      <w:r w:rsidRPr="00533217">
        <w:rPr>
          <w:sz w:val="26"/>
          <w:szCs w:val="26"/>
        </w:rPr>
        <w:t>Бакалавриат</w:t>
      </w:r>
      <w:proofErr w:type="spellEnd"/>
      <w:r w:rsidRPr="00533217">
        <w:rPr>
          <w:sz w:val="26"/>
          <w:szCs w:val="26"/>
        </w:rPr>
        <w:t xml:space="preserve"> компьютерных наук» для приема в 2022 г.</w:t>
      </w:r>
    </w:p>
    <w:p w:rsidR="00533217" w:rsidRPr="00533217" w:rsidRDefault="00533217" w:rsidP="005C44E4">
      <w:pPr>
        <w:rPr>
          <w:sz w:val="26"/>
          <w:szCs w:val="26"/>
        </w:rPr>
      </w:pPr>
    </w:p>
    <w:p w:rsidR="005C44E4" w:rsidRPr="00533217" w:rsidRDefault="005C44E4" w:rsidP="005C44E4">
      <w:pPr>
        <w:rPr>
          <w:sz w:val="26"/>
          <w:szCs w:val="26"/>
        </w:rPr>
      </w:pPr>
      <w:r w:rsidRPr="00533217">
        <w:rPr>
          <w:sz w:val="26"/>
          <w:szCs w:val="26"/>
        </w:rPr>
        <w:t>ПОСТАНОВИЛИ:</w:t>
      </w:r>
      <w:r w:rsidR="005E26D0" w:rsidRPr="00533217">
        <w:rPr>
          <w:sz w:val="26"/>
          <w:szCs w:val="26"/>
        </w:rPr>
        <w:t xml:space="preserve"> единогласно</w:t>
      </w:r>
    </w:p>
    <w:p w:rsidR="00896A54" w:rsidRDefault="005C44E4" w:rsidP="005C44E4">
      <w:pPr>
        <w:rPr>
          <w:sz w:val="26"/>
          <w:szCs w:val="26"/>
        </w:rPr>
      </w:pPr>
      <w:r w:rsidRPr="00533217">
        <w:rPr>
          <w:sz w:val="26"/>
          <w:szCs w:val="26"/>
        </w:rPr>
        <w:t>5.1.</w:t>
      </w:r>
      <w:r w:rsidR="00896A54">
        <w:rPr>
          <w:sz w:val="26"/>
          <w:szCs w:val="26"/>
        </w:rPr>
        <w:t xml:space="preserve"> </w:t>
      </w:r>
      <w:r w:rsidRPr="00533217">
        <w:rPr>
          <w:sz w:val="26"/>
          <w:szCs w:val="26"/>
        </w:rPr>
        <w:t>Утвердить для приема в 2022 году</w:t>
      </w:r>
      <w:r w:rsidR="00612A04">
        <w:rPr>
          <w:sz w:val="26"/>
          <w:szCs w:val="26"/>
        </w:rPr>
        <w:t xml:space="preserve"> новую</w:t>
      </w:r>
      <w:r w:rsidRPr="00533217">
        <w:rPr>
          <w:sz w:val="26"/>
          <w:szCs w:val="26"/>
        </w:rPr>
        <w:t xml:space="preserve"> образовательную программу </w:t>
      </w:r>
      <w:proofErr w:type="spellStart"/>
      <w:r w:rsidRPr="00533217">
        <w:rPr>
          <w:sz w:val="26"/>
          <w:szCs w:val="26"/>
        </w:rPr>
        <w:t>бакалавриата</w:t>
      </w:r>
      <w:proofErr w:type="spellEnd"/>
      <w:r w:rsidRPr="00533217">
        <w:rPr>
          <w:sz w:val="26"/>
          <w:szCs w:val="26"/>
        </w:rPr>
        <w:t xml:space="preserve"> </w:t>
      </w:r>
      <w:r w:rsidR="00896A54">
        <w:rPr>
          <w:sz w:val="26"/>
          <w:szCs w:val="26"/>
        </w:rPr>
        <w:t>«</w:t>
      </w:r>
      <w:proofErr w:type="spellStart"/>
      <w:r w:rsidR="00896A54">
        <w:rPr>
          <w:sz w:val="26"/>
          <w:szCs w:val="26"/>
        </w:rPr>
        <w:t>Бакалавриат</w:t>
      </w:r>
      <w:proofErr w:type="spellEnd"/>
      <w:r w:rsidR="00896A54">
        <w:rPr>
          <w:sz w:val="26"/>
          <w:szCs w:val="26"/>
        </w:rPr>
        <w:t xml:space="preserve"> компьютерных наук»:</w:t>
      </w:r>
    </w:p>
    <w:p w:rsidR="00896A54" w:rsidRDefault="00896A54" w:rsidP="005C44E4">
      <w:pPr>
        <w:rPr>
          <w:sz w:val="26"/>
          <w:szCs w:val="26"/>
        </w:rPr>
      </w:pPr>
    </w:p>
    <w:p w:rsidR="00896A54" w:rsidRDefault="00896A54" w:rsidP="005C44E4">
      <w:pPr>
        <w:rPr>
          <w:sz w:val="26"/>
          <w:szCs w:val="26"/>
        </w:rPr>
      </w:pPr>
    </w:p>
    <w:p w:rsidR="00896A54" w:rsidRPr="00533217" w:rsidRDefault="00896A54" w:rsidP="005C44E4">
      <w:pPr>
        <w:rPr>
          <w:sz w:val="26"/>
          <w:szCs w:val="26"/>
        </w:rPr>
      </w:pPr>
    </w:p>
    <w:tbl>
      <w:tblPr>
        <w:tblW w:w="778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4962"/>
      </w:tblGrid>
      <w:tr w:rsidR="005C44E4" w:rsidRPr="00533217" w:rsidTr="00C824B6">
        <w:trPr>
          <w:trHeight w:val="864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A16628" w:rsidP="00A166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Новое н</w:t>
            </w:r>
            <w:r w:rsidR="005C44E4" w:rsidRPr="00533217">
              <w:rPr>
                <w:b/>
                <w:bCs/>
                <w:color w:val="000000"/>
                <w:sz w:val="26"/>
                <w:szCs w:val="26"/>
              </w:rPr>
              <w:t xml:space="preserve">аименование образовательной программы </w:t>
            </w:r>
            <w:proofErr w:type="spellStart"/>
            <w:r w:rsidR="00EA561D">
              <w:rPr>
                <w:b/>
                <w:bCs/>
                <w:color w:val="000000"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5C44E4" w:rsidP="00EA561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33217">
              <w:rPr>
                <w:b/>
                <w:bCs/>
                <w:color w:val="000000"/>
                <w:sz w:val="26"/>
                <w:szCs w:val="26"/>
              </w:rPr>
              <w:t xml:space="preserve">Наименование образовательных программ </w:t>
            </w:r>
            <w:r w:rsidR="00EA561D">
              <w:rPr>
                <w:b/>
                <w:bCs/>
                <w:color w:val="000000"/>
                <w:sz w:val="26"/>
                <w:szCs w:val="26"/>
              </w:rPr>
              <w:t>бакалавриата</w:t>
            </w:r>
          </w:p>
        </w:tc>
      </w:tr>
      <w:tr w:rsidR="005C44E4" w:rsidRPr="00533217" w:rsidTr="00C824B6">
        <w:trPr>
          <w:trHeight w:val="1086"/>
        </w:trPr>
        <w:tc>
          <w:tcPr>
            <w:tcW w:w="2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5C44E4" w:rsidP="00C824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33217"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  <w:r w:rsidRPr="00533217">
              <w:rPr>
                <w:color w:val="000000"/>
                <w:sz w:val="26"/>
                <w:szCs w:val="26"/>
              </w:rPr>
              <w:t xml:space="preserve"> компьютерных наук </w:t>
            </w:r>
          </w:p>
        </w:tc>
        <w:tc>
          <w:tcPr>
            <w:tcW w:w="496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5C44E4" w:rsidP="00C824B6">
            <w:pPr>
              <w:rPr>
                <w:color w:val="000000"/>
                <w:sz w:val="26"/>
                <w:szCs w:val="26"/>
              </w:rPr>
            </w:pPr>
            <w:r w:rsidRPr="00533217">
              <w:rPr>
                <w:color w:val="000000"/>
                <w:sz w:val="26"/>
                <w:szCs w:val="26"/>
              </w:rPr>
              <w:t>Бизнес информатика</w:t>
            </w:r>
          </w:p>
          <w:p w:rsidR="005C44E4" w:rsidRPr="00533217" w:rsidRDefault="005C44E4" w:rsidP="00C824B6">
            <w:pPr>
              <w:rPr>
                <w:color w:val="000000"/>
                <w:sz w:val="26"/>
                <w:szCs w:val="26"/>
              </w:rPr>
            </w:pPr>
          </w:p>
        </w:tc>
      </w:tr>
      <w:tr w:rsidR="005C44E4" w:rsidRPr="00533217" w:rsidTr="00C824B6">
        <w:trPr>
          <w:trHeight w:val="516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4E4" w:rsidRPr="00533217" w:rsidRDefault="005C44E4" w:rsidP="00C824B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E4" w:rsidRPr="00533217" w:rsidRDefault="005C44E4" w:rsidP="00C824B6">
            <w:pPr>
              <w:rPr>
                <w:color w:val="000000"/>
                <w:sz w:val="26"/>
                <w:szCs w:val="26"/>
              </w:rPr>
            </w:pPr>
            <w:r w:rsidRPr="00533217">
              <w:rPr>
                <w:color w:val="000000"/>
                <w:sz w:val="26"/>
                <w:szCs w:val="26"/>
              </w:rPr>
              <w:t>Программная инженерия</w:t>
            </w:r>
          </w:p>
        </w:tc>
      </w:tr>
    </w:tbl>
    <w:p w:rsidR="005C44E4" w:rsidRPr="00533217" w:rsidRDefault="005C44E4" w:rsidP="005C44E4">
      <w:pPr>
        <w:rPr>
          <w:sz w:val="26"/>
          <w:szCs w:val="26"/>
        </w:rPr>
      </w:pPr>
    </w:p>
    <w:p w:rsidR="0094718F" w:rsidRPr="0094718F" w:rsidRDefault="0094718F" w:rsidP="0094718F">
      <w:pPr>
        <w:rPr>
          <w:sz w:val="26"/>
          <w:szCs w:val="26"/>
        </w:rPr>
      </w:pPr>
      <w:r>
        <w:t xml:space="preserve"> 6. СЛУШАЛИ: </w:t>
      </w:r>
      <w:proofErr w:type="spellStart"/>
      <w:r w:rsidRPr="0094718F">
        <w:rPr>
          <w:sz w:val="26"/>
          <w:szCs w:val="26"/>
        </w:rPr>
        <w:t>Загороднову</w:t>
      </w:r>
      <w:proofErr w:type="spellEnd"/>
      <w:r w:rsidRPr="0094718F">
        <w:rPr>
          <w:sz w:val="26"/>
          <w:szCs w:val="26"/>
        </w:rPr>
        <w:t xml:space="preserve"> Е.П., заместителя директора НИУ ВШЭ-Пермь об утверждении </w:t>
      </w:r>
      <w:proofErr w:type="gramStart"/>
      <w:r w:rsidRPr="0094718F">
        <w:rPr>
          <w:sz w:val="26"/>
          <w:szCs w:val="26"/>
        </w:rPr>
        <w:t>новой  </w:t>
      </w:r>
      <w:proofErr w:type="spellStart"/>
      <w:r w:rsidRPr="0094718F">
        <w:rPr>
          <w:sz w:val="26"/>
          <w:szCs w:val="26"/>
        </w:rPr>
        <w:t>межкампусной</w:t>
      </w:r>
      <w:proofErr w:type="spellEnd"/>
      <w:proofErr w:type="gramEnd"/>
      <w:r w:rsidRPr="0094718F">
        <w:rPr>
          <w:sz w:val="26"/>
          <w:szCs w:val="26"/>
        </w:rPr>
        <w:t xml:space="preserve"> образовательной программы </w:t>
      </w:r>
      <w:proofErr w:type="spellStart"/>
      <w:r w:rsidRPr="0094718F">
        <w:rPr>
          <w:sz w:val="26"/>
          <w:szCs w:val="26"/>
        </w:rPr>
        <w:t>бакалавриата</w:t>
      </w:r>
      <w:proofErr w:type="spellEnd"/>
      <w:r w:rsidRPr="0094718F">
        <w:rPr>
          <w:sz w:val="26"/>
          <w:szCs w:val="26"/>
        </w:rPr>
        <w:t xml:space="preserve"> « Международный </w:t>
      </w:r>
      <w:proofErr w:type="spellStart"/>
      <w:r w:rsidRPr="0094718F">
        <w:rPr>
          <w:sz w:val="26"/>
          <w:szCs w:val="26"/>
        </w:rPr>
        <w:t>бакалавриат</w:t>
      </w:r>
      <w:proofErr w:type="spellEnd"/>
      <w:r w:rsidRPr="0094718F">
        <w:rPr>
          <w:sz w:val="26"/>
          <w:szCs w:val="26"/>
        </w:rPr>
        <w:t xml:space="preserve"> по бизнесу и экономике» для приема в 2022 году.</w:t>
      </w:r>
    </w:p>
    <w:p w:rsidR="0094718F" w:rsidRPr="0094718F" w:rsidRDefault="0094718F" w:rsidP="0094718F">
      <w:pPr>
        <w:rPr>
          <w:sz w:val="26"/>
          <w:szCs w:val="26"/>
        </w:rPr>
      </w:pPr>
    </w:p>
    <w:p w:rsidR="0094718F" w:rsidRPr="0094718F" w:rsidRDefault="0094718F" w:rsidP="0094718F">
      <w:pPr>
        <w:rPr>
          <w:sz w:val="26"/>
          <w:szCs w:val="26"/>
        </w:rPr>
      </w:pPr>
      <w:r w:rsidRPr="0094718F">
        <w:rPr>
          <w:sz w:val="26"/>
          <w:szCs w:val="26"/>
        </w:rPr>
        <w:t>ПОСТАНОВИЛИ:</w:t>
      </w:r>
      <w:r>
        <w:rPr>
          <w:sz w:val="26"/>
          <w:szCs w:val="26"/>
        </w:rPr>
        <w:t xml:space="preserve"> </w:t>
      </w:r>
      <w:r w:rsidRPr="0094718F">
        <w:rPr>
          <w:sz w:val="26"/>
          <w:szCs w:val="26"/>
        </w:rPr>
        <w:t>единогласно</w:t>
      </w:r>
    </w:p>
    <w:p w:rsidR="0094718F" w:rsidRPr="0094718F" w:rsidRDefault="0094718F" w:rsidP="0094718F">
      <w:pPr>
        <w:rPr>
          <w:sz w:val="26"/>
          <w:szCs w:val="26"/>
        </w:rPr>
      </w:pPr>
      <w:r w:rsidRPr="0094718F">
        <w:rPr>
          <w:sz w:val="26"/>
          <w:szCs w:val="26"/>
        </w:rPr>
        <w:t xml:space="preserve">6.1. Утвердить для приема в 2022 г. </w:t>
      </w:r>
      <w:proofErr w:type="gramStart"/>
      <w:r w:rsidRPr="0094718F">
        <w:rPr>
          <w:sz w:val="26"/>
          <w:szCs w:val="26"/>
        </w:rPr>
        <w:t>новую  </w:t>
      </w:r>
      <w:proofErr w:type="spellStart"/>
      <w:r w:rsidRPr="0094718F">
        <w:rPr>
          <w:sz w:val="26"/>
          <w:szCs w:val="26"/>
        </w:rPr>
        <w:t>межкампусную</w:t>
      </w:r>
      <w:proofErr w:type="spellEnd"/>
      <w:proofErr w:type="gramEnd"/>
      <w:r w:rsidRPr="0094718F">
        <w:rPr>
          <w:sz w:val="26"/>
          <w:szCs w:val="26"/>
        </w:rPr>
        <w:t xml:space="preserve"> образовательную программу </w:t>
      </w:r>
      <w:proofErr w:type="spellStart"/>
      <w:r w:rsidRPr="0094718F">
        <w:rPr>
          <w:sz w:val="26"/>
          <w:szCs w:val="26"/>
        </w:rPr>
        <w:t>бакалавриата</w:t>
      </w:r>
      <w:proofErr w:type="spellEnd"/>
      <w:r w:rsidRPr="0094718F">
        <w:rPr>
          <w:sz w:val="26"/>
          <w:szCs w:val="26"/>
        </w:rPr>
        <w:t xml:space="preserve"> « Международный </w:t>
      </w:r>
      <w:proofErr w:type="spellStart"/>
      <w:r w:rsidRPr="0094718F">
        <w:rPr>
          <w:sz w:val="26"/>
          <w:szCs w:val="26"/>
        </w:rPr>
        <w:t>бакалавриат</w:t>
      </w:r>
      <w:proofErr w:type="spellEnd"/>
      <w:r w:rsidRPr="0094718F">
        <w:rPr>
          <w:sz w:val="26"/>
          <w:szCs w:val="26"/>
        </w:rPr>
        <w:t xml:space="preserve"> по бизнесу и экономике»</w:t>
      </w:r>
    </w:p>
    <w:p w:rsidR="0094718F" w:rsidRPr="0094718F" w:rsidRDefault="0094718F" w:rsidP="0094718F">
      <w:pPr>
        <w:rPr>
          <w:sz w:val="26"/>
          <w:szCs w:val="26"/>
        </w:rPr>
      </w:pPr>
    </w:p>
    <w:p w:rsidR="0094718F" w:rsidRPr="0094718F" w:rsidRDefault="0094718F" w:rsidP="0094718F">
      <w:pPr>
        <w:rPr>
          <w:sz w:val="26"/>
          <w:szCs w:val="26"/>
        </w:rPr>
      </w:pPr>
    </w:p>
    <w:p w:rsidR="0094718F" w:rsidRPr="0094718F" w:rsidRDefault="0094718F" w:rsidP="0094718F">
      <w:pPr>
        <w:rPr>
          <w:sz w:val="26"/>
          <w:szCs w:val="26"/>
        </w:rPr>
      </w:pPr>
    </w:p>
    <w:tbl>
      <w:tblPr>
        <w:tblW w:w="752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3760"/>
      </w:tblGrid>
      <w:tr w:rsidR="0094718F" w:rsidRPr="0094718F" w:rsidTr="0094718F">
        <w:trPr>
          <w:trHeight w:val="100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18F" w:rsidRPr="0094718F" w:rsidRDefault="0094718F">
            <w:pPr>
              <w:jc w:val="center"/>
              <w:rPr>
                <w:color w:val="000000"/>
                <w:sz w:val="26"/>
                <w:szCs w:val="26"/>
              </w:rPr>
            </w:pPr>
            <w:r w:rsidRPr="0094718F">
              <w:rPr>
                <w:color w:val="000000"/>
                <w:sz w:val="26"/>
                <w:szCs w:val="26"/>
              </w:rPr>
              <w:lastRenderedPageBreak/>
              <w:t xml:space="preserve">Новое наименование образовательной программы </w:t>
            </w:r>
            <w:proofErr w:type="spellStart"/>
            <w:r w:rsidRPr="0094718F">
              <w:rPr>
                <w:color w:val="000000"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18F" w:rsidRPr="0094718F" w:rsidRDefault="0094718F">
            <w:pPr>
              <w:jc w:val="center"/>
              <w:rPr>
                <w:color w:val="000000"/>
                <w:sz w:val="26"/>
                <w:szCs w:val="26"/>
              </w:rPr>
            </w:pPr>
            <w:r w:rsidRPr="0094718F">
              <w:rPr>
                <w:color w:val="000000"/>
                <w:sz w:val="26"/>
                <w:szCs w:val="26"/>
              </w:rPr>
              <w:t xml:space="preserve">Наименование образовательных программ </w:t>
            </w:r>
            <w:proofErr w:type="spellStart"/>
            <w:r w:rsidRPr="0094718F">
              <w:rPr>
                <w:color w:val="000000"/>
                <w:sz w:val="26"/>
                <w:szCs w:val="26"/>
              </w:rPr>
              <w:t>бакалавриата</w:t>
            </w:r>
            <w:proofErr w:type="spellEnd"/>
          </w:p>
        </w:tc>
      </w:tr>
      <w:tr w:rsidR="0094718F" w:rsidRPr="0094718F" w:rsidTr="0094718F">
        <w:trPr>
          <w:trHeight w:val="636"/>
        </w:trPr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18F" w:rsidRPr="0094718F" w:rsidRDefault="0094718F">
            <w:pPr>
              <w:jc w:val="center"/>
              <w:rPr>
                <w:color w:val="000000"/>
                <w:sz w:val="26"/>
                <w:szCs w:val="26"/>
              </w:rPr>
            </w:pPr>
            <w:r w:rsidRPr="0094718F">
              <w:rPr>
                <w:color w:val="000000"/>
                <w:sz w:val="26"/>
                <w:szCs w:val="26"/>
              </w:rPr>
              <w:t xml:space="preserve">Международный </w:t>
            </w:r>
            <w:proofErr w:type="spellStart"/>
            <w:r w:rsidRPr="0094718F"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  <w:r w:rsidRPr="0094718F">
              <w:rPr>
                <w:color w:val="000000"/>
                <w:sz w:val="26"/>
                <w:szCs w:val="26"/>
              </w:rPr>
              <w:t xml:space="preserve"> по бизнесу и экономике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18F" w:rsidRPr="0094718F" w:rsidRDefault="0094718F">
            <w:pPr>
              <w:jc w:val="center"/>
              <w:rPr>
                <w:color w:val="000000"/>
                <w:sz w:val="26"/>
                <w:szCs w:val="26"/>
              </w:rPr>
            </w:pPr>
            <w:r w:rsidRPr="0094718F">
              <w:rPr>
                <w:color w:val="000000"/>
                <w:sz w:val="26"/>
                <w:szCs w:val="26"/>
              </w:rPr>
              <w:t>Управление бизнесом</w:t>
            </w:r>
          </w:p>
        </w:tc>
      </w:tr>
      <w:tr w:rsidR="0094718F" w:rsidRPr="0094718F" w:rsidTr="0094718F">
        <w:trPr>
          <w:trHeight w:val="6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718F" w:rsidRPr="0094718F" w:rsidRDefault="0094718F">
            <w:pPr>
              <w:rPr>
                <w:rFonts w:eastAsiaTheme="minorHAnsi"/>
                <w:color w:val="000000"/>
                <w:sz w:val="26"/>
                <w:szCs w:val="26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718F" w:rsidRPr="0094718F" w:rsidRDefault="0094718F">
            <w:pPr>
              <w:jc w:val="center"/>
              <w:rPr>
                <w:color w:val="000000"/>
                <w:sz w:val="26"/>
                <w:szCs w:val="26"/>
              </w:rPr>
            </w:pPr>
            <w:r w:rsidRPr="0094718F">
              <w:rPr>
                <w:color w:val="000000"/>
                <w:sz w:val="26"/>
                <w:szCs w:val="26"/>
              </w:rPr>
              <w:t>Экономика</w:t>
            </w:r>
          </w:p>
        </w:tc>
      </w:tr>
    </w:tbl>
    <w:p w:rsidR="0094718F" w:rsidRPr="0094718F" w:rsidRDefault="0094718F" w:rsidP="0094718F">
      <w:pPr>
        <w:rPr>
          <w:rFonts w:ascii="Calibri" w:eastAsiaTheme="minorHAnsi" w:hAnsi="Calibri"/>
          <w:sz w:val="26"/>
          <w:szCs w:val="26"/>
          <w:lang w:eastAsia="en-US"/>
        </w:rPr>
      </w:pPr>
    </w:p>
    <w:p w:rsidR="00896A54" w:rsidRDefault="00896A54" w:rsidP="0049168A">
      <w:pPr>
        <w:rPr>
          <w:b/>
          <w:sz w:val="26"/>
          <w:szCs w:val="26"/>
        </w:rPr>
      </w:pPr>
    </w:p>
    <w:p w:rsidR="0049168A" w:rsidRPr="00533217" w:rsidRDefault="0049168A" w:rsidP="0049168A">
      <w:pPr>
        <w:rPr>
          <w:b/>
          <w:sz w:val="26"/>
          <w:szCs w:val="26"/>
        </w:rPr>
      </w:pPr>
      <w:r w:rsidRPr="00533217">
        <w:rPr>
          <w:b/>
          <w:sz w:val="26"/>
          <w:szCs w:val="26"/>
        </w:rPr>
        <w:t xml:space="preserve">Все вопросы повестки </w:t>
      </w:r>
      <w:proofErr w:type="gramStart"/>
      <w:r w:rsidRPr="00533217">
        <w:rPr>
          <w:b/>
          <w:sz w:val="26"/>
          <w:szCs w:val="26"/>
        </w:rPr>
        <w:t>дня  рассмотрены</w:t>
      </w:r>
      <w:proofErr w:type="gramEnd"/>
      <w:r w:rsidRPr="00533217">
        <w:rPr>
          <w:b/>
          <w:sz w:val="26"/>
          <w:szCs w:val="26"/>
        </w:rPr>
        <w:t>.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 xml:space="preserve">Подсчет голосов по вопросам повестки  проводила  Т.А. Андрианова </w:t>
      </w: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49168A" w:rsidRPr="00533217" w:rsidRDefault="0049168A" w:rsidP="0049168A">
      <w:pPr>
        <w:jc w:val="both"/>
        <w:rPr>
          <w:sz w:val="26"/>
          <w:szCs w:val="26"/>
        </w:rPr>
      </w:pPr>
    </w:p>
    <w:p w:rsidR="0049168A" w:rsidRPr="00533217" w:rsidRDefault="0049168A" w:rsidP="0049168A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49168A" w:rsidRPr="00533217" w:rsidRDefault="0049168A" w:rsidP="0049168A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Председатель                                                 Г.Е.Володина</w:t>
      </w: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  <w:r w:rsidRPr="00533217">
        <w:rPr>
          <w:sz w:val="26"/>
          <w:szCs w:val="26"/>
        </w:rPr>
        <w:t>Ученый секретарь                                          Т.А.Андрианова</w:t>
      </w:r>
    </w:p>
    <w:p w:rsidR="0049168A" w:rsidRPr="00533217" w:rsidRDefault="0049168A" w:rsidP="0049168A">
      <w:pPr>
        <w:rPr>
          <w:color w:val="000000"/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49168A">
      <w:pPr>
        <w:rPr>
          <w:sz w:val="26"/>
          <w:szCs w:val="26"/>
        </w:rPr>
      </w:pPr>
    </w:p>
    <w:p w:rsidR="0049168A" w:rsidRPr="00533217" w:rsidRDefault="0049168A" w:rsidP="005C44E4">
      <w:pPr>
        <w:rPr>
          <w:sz w:val="26"/>
          <w:szCs w:val="26"/>
        </w:rPr>
      </w:pPr>
      <w:r w:rsidRPr="00533217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5351DB" w:rsidRPr="00533217" w:rsidRDefault="0096694A">
      <w:pPr>
        <w:rPr>
          <w:sz w:val="26"/>
          <w:szCs w:val="26"/>
        </w:rPr>
      </w:pPr>
    </w:p>
    <w:sectPr w:rsidR="005351DB" w:rsidRPr="00533217" w:rsidSect="00F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8A"/>
    <w:rsid w:val="0009288A"/>
    <w:rsid w:val="001338EE"/>
    <w:rsid w:val="001462DF"/>
    <w:rsid w:val="002D7AD8"/>
    <w:rsid w:val="0037787D"/>
    <w:rsid w:val="003D5278"/>
    <w:rsid w:val="0049168A"/>
    <w:rsid w:val="004F42EA"/>
    <w:rsid w:val="00533217"/>
    <w:rsid w:val="00590EA5"/>
    <w:rsid w:val="005A2EAC"/>
    <w:rsid w:val="005C44E4"/>
    <w:rsid w:val="005E26D0"/>
    <w:rsid w:val="00612A04"/>
    <w:rsid w:val="007323B5"/>
    <w:rsid w:val="00896A54"/>
    <w:rsid w:val="008D7E0F"/>
    <w:rsid w:val="008F0363"/>
    <w:rsid w:val="00941DA2"/>
    <w:rsid w:val="0094718F"/>
    <w:rsid w:val="0096694A"/>
    <w:rsid w:val="00A16628"/>
    <w:rsid w:val="00A37CEE"/>
    <w:rsid w:val="00A83DB4"/>
    <w:rsid w:val="00C665D2"/>
    <w:rsid w:val="00E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2A5B-425F-4091-9CEB-33091F8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68A"/>
    <w:pPr>
      <w:keepNext/>
      <w:suppressAutoHyphens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68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91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49168A"/>
    <w:pPr>
      <w:ind w:right="-108"/>
      <w:jc w:val="both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49168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A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2</cp:revision>
  <cp:lastPrinted>2021-10-07T06:34:00Z</cp:lastPrinted>
  <dcterms:created xsi:type="dcterms:W3CDTF">2022-01-17T07:09:00Z</dcterms:created>
  <dcterms:modified xsi:type="dcterms:W3CDTF">2022-01-17T07:09:00Z</dcterms:modified>
</cp:coreProperties>
</file>