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98" w:rsidRDefault="00980698" w:rsidP="009806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Межрегиональный методический центр по финансовой грамотности </w:t>
      </w:r>
    </w:p>
    <w:p w:rsidR="00980698" w:rsidRDefault="00980698" w:rsidP="009806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НИУ ВШЭ – Пермь</w:t>
      </w:r>
    </w:p>
    <w:p w:rsidR="00020365" w:rsidRDefault="00020365" w:rsidP="00980698">
      <w:pPr>
        <w:jc w:val="center"/>
        <w:rPr>
          <w:rFonts w:ascii="Times New Roman" w:hAnsi="Times New Roman"/>
          <w:sz w:val="28"/>
          <w:szCs w:val="28"/>
        </w:rPr>
      </w:pPr>
    </w:p>
    <w:p w:rsidR="00020365" w:rsidRDefault="00020365" w:rsidP="00980698">
      <w:pPr>
        <w:jc w:val="center"/>
        <w:rPr>
          <w:rFonts w:ascii="Times New Roman" w:hAnsi="Times New Roman"/>
          <w:sz w:val="28"/>
          <w:szCs w:val="28"/>
        </w:rPr>
      </w:pPr>
    </w:p>
    <w:p w:rsidR="00020365" w:rsidRDefault="00020365" w:rsidP="00980698">
      <w:pPr>
        <w:jc w:val="center"/>
        <w:rPr>
          <w:rFonts w:ascii="Times New Roman" w:hAnsi="Times New Roman"/>
          <w:sz w:val="28"/>
          <w:szCs w:val="28"/>
        </w:rPr>
      </w:pPr>
    </w:p>
    <w:p w:rsidR="00020365" w:rsidRDefault="00020365" w:rsidP="00980698">
      <w:pPr>
        <w:jc w:val="center"/>
        <w:rPr>
          <w:rFonts w:ascii="Times New Roman" w:hAnsi="Times New Roman"/>
          <w:sz w:val="28"/>
          <w:szCs w:val="28"/>
        </w:rPr>
      </w:pPr>
    </w:p>
    <w:p w:rsidR="00980698" w:rsidRDefault="00980698" w:rsidP="009806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повышения квалификации </w:t>
      </w:r>
    </w:p>
    <w:p w:rsidR="00980698" w:rsidRDefault="00980698" w:rsidP="009806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Финансовая грамотность в курсе истории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980698" w:rsidRDefault="00980698" w:rsidP="00980698">
      <w:pPr>
        <w:jc w:val="center"/>
        <w:rPr>
          <w:rFonts w:ascii="Times New Roman" w:hAnsi="Times New Roman"/>
          <w:sz w:val="28"/>
          <w:szCs w:val="28"/>
        </w:rPr>
      </w:pPr>
    </w:p>
    <w:p w:rsidR="00980698" w:rsidRDefault="00980698" w:rsidP="00980698">
      <w:pPr>
        <w:jc w:val="center"/>
        <w:rPr>
          <w:rFonts w:ascii="Times New Roman" w:hAnsi="Times New Roman"/>
          <w:sz w:val="28"/>
          <w:szCs w:val="28"/>
        </w:rPr>
      </w:pPr>
    </w:p>
    <w:p w:rsidR="00980698" w:rsidRDefault="00980698" w:rsidP="00980698">
      <w:pPr>
        <w:jc w:val="center"/>
        <w:rPr>
          <w:rFonts w:ascii="Times New Roman" w:hAnsi="Times New Roman"/>
          <w:sz w:val="28"/>
          <w:szCs w:val="28"/>
        </w:rPr>
      </w:pPr>
    </w:p>
    <w:p w:rsidR="00980698" w:rsidRDefault="00980698" w:rsidP="009806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Методическая разработка </w:t>
      </w:r>
      <w:r>
        <w:rPr>
          <w:rFonts w:ascii="Times New Roman" w:hAnsi="Times New Roman"/>
          <w:sz w:val="28"/>
          <w:szCs w:val="28"/>
        </w:rPr>
        <w:t>урока</w:t>
      </w:r>
    </w:p>
    <w:p w:rsidR="00980698" w:rsidRDefault="00980698" w:rsidP="00980698">
      <w:pPr>
        <w:ind w:left="-426"/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</w:rPr>
        <w:t xml:space="preserve"> по теме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Социально - экономическое разв</w:t>
      </w:r>
      <w:r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итие России в 90-е годы 20 века</w:t>
      </w:r>
    </w:p>
    <w:p w:rsidR="00980698" w:rsidRDefault="00980698" w:rsidP="00980698">
      <w:pPr>
        <w:ind w:left="-426"/>
        <w:jc w:val="center"/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11 класс</w:t>
      </w:r>
    </w:p>
    <w:p w:rsidR="00980698" w:rsidRDefault="00980698" w:rsidP="00980698">
      <w:pPr>
        <w:jc w:val="center"/>
        <w:rPr>
          <w:rFonts w:ascii="Times New Roman" w:hAnsi="Times New Roman"/>
          <w:sz w:val="28"/>
          <w:szCs w:val="28"/>
        </w:rPr>
      </w:pPr>
    </w:p>
    <w:p w:rsidR="00980698" w:rsidRDefault="00980698" w:rsidP="00980698">
      <w:pPr>
        <w:ind w:left="5812" w:hanging="5812"/>
        <w:jc w:val="right"/>
        <w:rPr>
          <w:rFonts w:ascii="Times New Roman" w:hAnsi="Times New Roman"/>
          <w:sz w:val="28"/>
          <w:szCs w:val="28"/>
        </w:rPr>
      </w:pPr>
    </w:p>
    <w:p w:rsidR="00980698" w:rsidRDefault="00980698" w:rsidP="00980698">
      <w:pPr>
        <w:ind w:left="5812" w:hanging="5812"/>
        <w:jc w:val="right"/>
        <w:rPr>
          <w:rFonts w:ascii="Times New Roman" w:hAnsi="Times New Roman"/>
          <w:sz w:val="28"/>
          <w:szCs w:val="28"/>
        </w:rPr>
      </w:pPr>
    </w:p>
    <w:p w:rsidR="00980698" w:rsidRDefault="00980698" w:rsidP="00980698">
      <w:pPr>
        <w:ind w:left="5812" w:hanging="5812"/>
        <w:jc w:val="right"/>
        <w:rPr>
          <w:rFonts w:ascii="Times New Roman" w:hAnsi="Times New Roman"/>
          <w:sz w:val="28"/>
          <w:szCs w:val="28"/>
        </w:rPr>
      </w:pPr>
    </w:p>
    <w:p w:rsidR="00980698" w:rsidRDefault="00980698" w:rsidP="00980698">
      <w:pPr>
        <w:ind w:left="5812" w:hanging="58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 выполнил:</w:t>
      </w:r>
    </w:p>
    <w:p w:rsidR="00980698" w:rsidRPr="00980698" w:rsidRDefault="00980698" w:rsidP="00980698">
      <w:pPr>
        <w:ind w:left="5812" w:hanging="5812"/>
        <w:jc w:val="right"/>
        <w:rPr>
          <w:rFonts w:ascii="Times New Roman" w:hAnsi="Times New Roman"/>
          <w:sz w:val="28"/>
          <w:szCs w:val="28"/>
        </w:rPr>
      </w:pPr>
      <w:r w:rsidRPr="00980698">
        <w:rPr>
          <w:rFonts w:ascii="Times New Roman" w:hAnsi="Times New Roman"/>
          <w:sz w:val="28"/>
          <w:szCs w:val="28"/>
        </w:rPr>
        <w:t>Зайцев Андрей Александрович</w:t>
      </w:r>
    </w:p>
    <w:p w:rsidR="00980698" w:rsidRDefault="00980698" w:rsidP="00980698">
      <w:pPr>
        <w:ind w:left="5812" w:hanging="5812"/>
        <w:jc w:val="right"/>
        <w:rPr>
          <w:rFonts w:ascii="Times New Roman" w:hAnsi="Times New Roman"/>
          <w:sz w:val="28"/>
          <w:szCs w:val="28"/>
        </w:rPr>
      </w:pPr>
      <w:r w:rsidRPr="00980698">
        <w:rPr>
          <w:rFonts w:ascii="Times New Roman" w:hAnsi="Times New Roman"/>
          <w:sz w:val="28"/>
          <w:szCs w:val="28"/>
        </w:rPr>
        <w:t>МБОУ «</w:t>
      </w:r>
      <w:proofErr w:type="spellStart"/>
      <w:r w:rsidRPr="00980698">
        <w:rPr>
          <w:rFonts w:ascii="Times New Roman" w:hAnsi="Times New Roman"/>
          <w:sz w:val="28"/>
          <w:szCs w:val="28"/>
        </w:rPr>
        <w:t>Среднепостольская</w:t>
      </w:r>
      <w:proofErr w:type="spellEnd"/>
      <w:r w:rsidRPr="00980698">
        <w:rPr>
          <w:rFonts w:ascii="Times New Roman" w:hAnsi="Times New Roman"/>
          <w:sz w:val="28"/>
          <w:szCs w:val="28"/>
        </w:rPr>
        <w:t xml:space="preserve"> СОШ»,</w:t>
      </w:r>
      <w:r w:rsidRPr="00980698">
        <w:rPr>
          <w:rFonts w:ascii="Times New Roman" w:hAnsi="Times New Roman"/>
          <w:sz w:val="28"/>
          <w:szCs w:val="28"/>
        </w:rPr>
        <w:br/>
        <w:t xml:space="preserve">д. </w:t>
      </w:r>
      <w:proofErr w:type="gramStart"/>
      <w:r w:rsidRPr="00980698">
        <w:rPr>
          <w:rFonts w:ascii="Times New Roman" w:hAnsi="Times New Roman"/>
          <w:sz w:val="28"/>
          <w:szCs w:val="28"/>
        </w:rPr>
        <w:t>Средний</w:t>
      </w:r>
      <w:proofErr w:type="gramEnd"/>
      <w:r w:rsidRPr="00980698">
        <w:rPr>
          <w:rFonts w:ascii="Times New Roman" w:hAnsi="Times New Roman"/>
          <w:sz w:val="28"/>
          <w:szCs w:val="28"/>
        </w:rPr>
        <w:t xml:space="preserve"> Постол, Удмуртская Республика</w:t>
      </w:r>
    </w:p>
    <w:p w:rsidR="00980698" w:rsidRDefault="00980698" w:rsidP="00980698">
      <w:pPr>
        <w:jc w:val="center"/>
        <w:rPr>
          <w:rFonts w:ascii="Times New Roman" w:hAnsi="Times New Roman"/>
          <w:sz w:val="28"/>
          <w:szCs w:val="28"/>
        </w:rPr>
      </w:pPr>
    </w:p>
    <w:p w:rsidR="00980698" w:rsidRDefault="00980698" w:rsidP="00980698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80698" w:rsidRDefault="00980698" w:rsidP="00980698">
      <w:pPr>
        <w:jc w:val="center"/>
        <w:rPr>
          <w:rFonts w:ascii="Times New Roman" w:hAnsi="Times New Roman"/>
          <w:sz w:val="28"/>
          <w:szCs w:val="28"/>
        </w:rPr>
      </w:pPr>
    </w:p>
    <w:p w:rsidR="00980698" w:rsidRDefault="00980698" w:rsidP="00980698">
      <w:pPr>
        <w:jc w:val="center"/>
        <w:rPr>
          <w:rFonts w:ascii="Times New Roman" w:hAnsi="Times New Roman"/>
          <w:sz w:val="28"/>
          <w:szCs w:val="28"/>
        </w:rPr>
      </w:pPr>
    </w:p>
    <w:p w:rsidR="00980698" w:rsidRDefault="00980698" w:rsidP="00980698">
      <w:pPr>
        <w:jc w:val="center"/>
        <w:rPr>
          <w:rFonts w:ascii="Times New Roman" w:hAnsi="Times New Roman"/>
          <w:sz w:val="28"/>
          <w:szCs w:val="28"/>
        </w:rPr>
      </w:pPr>
    </w:p>
    <w:p w:rsidR="00980698" w:rsidRDefault="00980698" w:rsidP="009806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Пермь, 2021 </w:t>
      </w:r>
    </w:p>
    <w:p w:rsidR="0048118D" w:rsidRDefault="0048118D" w:rsidP="002961C1">
      <w:pPr>
        <w:ind w:left="-426"/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lastRenderedPageBreak/>
        <w:t>Урок истории России 11 класс.</w:t>
      </w:r>
    </w:p>
    <w:p w:rsidR="0048118D" w:rsidRDefault="0048118D" w:rsidP="002961C1">
      <w:pPr>
        <w:ind w:left="-426"/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Тема: Социально - экономическое развитие России в 90-е годы 20 века.</w:t>
      </w:r>
    </w:p>
    <w:p w:rsidR="00EB23E8" w:rsidRDefault="00EB23E8" w:rsidP="002961C1">
      <w:pPr>
        <w:ind w:left="-426"/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 Время: 2 </w:t>
      </w:r>
      <w:proofErr w:type="spellStart"/>
      <w:r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ак.ч</w:t>
      </w:r>
      <w:proofErr w:type="spellEnd"/>
      <w:r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.</w:t>
      </w:r>
    </w:p>
    <w:p w:rsidR="004F1411" w:rsidRPr="002961C1" w:rsidRDefault="00F72F24" w:rsidP="002961C1">
      <w:pPr>
        <w:ind w:left="-426"/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</w:pPr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План урока: </w:t>
      </w:r>
    </w:p>
    <w:p w:rsidR="004F1411" w:rsidRPr="002961C1" w:rsidRDefault="00F72F24" w:rsidP="002961C1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Шоковая терапия и либерализация цен</w:t>
      </w:r>
    </w:p>
    <w:p w:rsidR="004F1411" w:rsidRPr="002961C1" w:rsidRDefault="00F72F24" w:rsidP="002961C1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 Денежная реформа 1993 года </w:t>
      </w:r>
    </w:p>
    <w:p w:rsidR="004F1411" w:rsidRPr="002961C1" w:rsidRDefault="00F72F24" w:rsidP="002961C1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Приватизация в России </w:t>
      </w:r>
    </w:p>
    <w:p w:rsidR="004F1411" w:rsidRPr="002961C1" w:rsidRDefault="00F72F24" w:rsidP="002961C1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Финансовые пирамиды в России</w:t>
      </w:r>
    </w:p>
    <w:p w:rsidR="004F1411" w:rsidRPr="002961C1" w:rsidRDefault="00F72F24" w:rsidP="002961C1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 Дефолт 1998 года </w:t>
      </w:r>
    </w:p>
    <w:p w:rsidR="004F1411" w:rsidRPr="002961C1" w:rsidRDefault="00F72F24" w:rsidP="002961C1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Итоги экономических реформ в России   </w:t>
      </w:r>
    </w:p>
    <w:p w:rsidR="004F1411" w:rsidRPr="002961C1" w:rsidRDefault="004F1411" w:rsidP="002961C1">
      <w:pPr>
        <w:pStyle w:val="a3"/>
        <w:ind w:left="-426"/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</w:pPr>
    </w:p>
    <w:p w:rsidR="004F1411" w:rsidRPr="002961C1" w:rsidRDefault="00AE61FD" w:rsidP="002961C1">
      <w:pPr>
        <w:pStyle w:val="a3"/>
        <w:ind w:left="-426"/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</w:pPr>
      <w:r w:rsidRPr="002961C1"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FFFFF" w:themeFill="background1"/>
        </w:rPr>
        <w:t xml:space="preserve">Вопрос 1. </w:t>
      </w:r>
      <w:r w:rsidR="00F72F24" w:rsidRPr="002961C1"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FFFFF" w:themeFill="background1"/>
        </w:rPr>
        <w:t>Шоковая терапия и либерализация цен</w:t>
      </w:r>
      <w:r w:rsidR="004F1411" w:rsidRPr="002961C1"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FFFFF" w:themeFill="background1"/>
        </w:rPr>
        <w:t>.</w:t>
      </w:r>
      <w:r w:rsidR="00F72F24"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 </w:t>
      </w:r>
    </w:p>
    <w:p w:rsidR="00AE61FD" w:rsidRPr="002961C1" w:rsidRDefault="00F72F24" w:rsidP="00980698">
      <w:pPr>
        <w:pStyle w:val="a3"/>
        <w:ind w:left="-426"/>
        <w:jc w:val="both"/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</w:pPr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Ещё в годы перестройки в России начался переход от советской плановой экономики к рыночной экономике. Однако на момент распада СССР этот процесс так и не был завершен. Цены на товары устанавливались государством, почти все предприятия также находились в государственной собственности. Борис Ельцин, избранный 12 июня 1991 года первым президентом России, обещает ускорить процесс построения в стране рыночной экономики. Для этого Ельцин сосредотачивает власть в своих руках. 6 ноября он возглавляет российское правительство. Таким </w:t>
      </w:r>
      <w:proofErr w:type="gramStart"/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образом</w:t>
      </w:r>
      <w:proofErr w:type="gramEnd"/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 Ельцин был одновременно и президентом, и премьер-министром страны. После этого он начинает политику «шоковой терапии» – резкого, кардинального перехода к рыночной экономике. Надо заметить, что в 1991 году российская экономика находилась в ужасном состоянии. Существовал тотальный дефицит товаров. Население, даже имея на руках деньги, не могло приобрести многие продукты первой необходимости. В ряде городов действовала карточная система.</w:t>
      </w:r>
      <w:r w:rsidR="004F1411"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 </w:t>
      </w:r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Причиной дефицита считался принцип государственного регулирования цен, который использовался в СССР. Большинство экономистов полагало, что необходимо провести либерализацию цен – позволить торговцам самим определять цену своих товаров. Но это неизбежно спровоцировало бы рост цен, поэтому шли споры о том, как именно проводить эту либерализацию. Инаугурация Бориса Ельцина, 10 июля 1991 года</w:t>
      </w:r>
      <w:proofErr w:type="gramStart"/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  П</w:t>
      </w:r>
      <w:proofErr w:type="gramEnd"/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о решению Ельцина либерализация цен происходит 2 января 1992 года. Государство оставляло за собой лишь контроль цен на социально значимые товары – хлеб, молоко, общественный транспорт и т. д.</w:t>
      </w:r>
      <w:r w:rsidR="004F1411"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 </w:t>
      </w:r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Также были приняты решения о либерализации зарплат (их теперь устанавливали директора предприятий, а не государства), введении свободной торговли (любой человек мог без разрешения заниматься торговлей). Ожидалось, что в среднем цены вырастут в три раза. Однако реальность оказалась куда хуже – за 1992 год цены возросли в 26 раз! Подобный рост цен в экономике называют гиперинфляцией. Более того, гиперинфляция в России сохранялась и после 1992 года. Во многом </w:t>
      </w:r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lastRenderedPageBreak/>
        <w:t xml:space="preserve">это было связано с тем, что государство для финансирования своих расходов массово печатало рубли, что увеличивало денежную массу в стране. В итоге сбережения многих граждан обесценились, появилась массовая нищета. График инфляции в России. Видно, что вплоть до 1995 года она </w:t>
      </w:r>
      <w:proofErr w:type="gramStart"/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превышала 100% в год Источник Высокая инфляция способствовала</w:t>
      </w:r>
      <w:proofErr w:type="gramEnd"/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 резкому экономическому спаду в стране. Предприятия не могли нормально торговать друг с другом, так как после продажи продукции деньги обесценивались так быстро, что на них просто не успевали купить необходимую производству продукцию. В итоге ряд предприятий переходит на бартер – схему торговли, при которой товар не продается за деньги, а меняется на другой товар. 15 июня 1992 года премьер-министром России становится Егор Гайдар. Он продолжает политику «шоковой терапии». В стране создается банковская и налоговая система, таможня, однако уровень жизни населения продолжает резко падать. В итоге уже 15 декабря Гайдара отправляют в отставку, однако именно с его именем традиционно ассоциируется вся политика «шоковой терапии» в стране. После Гайдара премьер-министром стал Виктор Черномырдин, который занимал этот пост до 23 марта 1998 года. В целом Черномырдин продолжал политику перехода к рыночной экономике, однако он выступал за усиление роли государства в экономике. Особую поддержку правительство оказывало предприятиям, которые производили военную продукцию и топливо, а также добывали природные ресурсы. В годы премьерства Черномырдина инфляция постепенно снижалась, но всё ещё оставалась высокой, уровень жизни населения продолжал падать.  Егор Гайдар    </w:t>
      </w:r>
    </w:p>
    <w:p w:rsidR="00AE61FD" w:rsidRPr="002961C1" w:rsidRDefault="00AE61FD" w:rsidP="002961C1">
      <w:pPr>
        <w:pStyle w:val="a3"/>
        <w:ind w:left="-426"/>
        <w:rPr>
          <w:rFonts w:ascii="Times New Roman" w:hAnsi="Times New Roman" w:cs="Times New Roman"/>
          <w:b/>
          <w:color w:val="1D1D1D"/>
          <w:sz w:val="28"/>
          <w:szCs w:val="28"/>
          <w:shd w:val="clear" w:color="auto" w:fill="FFFFFF" w:themeFill="background1"/>
        </w:rPr>
      </w:pPr>
    </w:p>
    <w:p w:rsidR="00AE61FD" w:rsidRPr="002961C1" w:rsidRDefault="00AE61FD" w:rsidP="002961C1">
      <w:pPr>
        <w:pStyle w:val="a3"/>
        <w:ind w:left="-426"/>
        <w:rPr>
          <w:rFonts w:ascii="Times New Roman" w:hAnsi="Times New Roman" w:cs="Times New Roman"/>
          <w:b/>
          <w:color w:val="1D1D1D"/>
          <w:sz w:val="28"/>
          <w:szCs w:val="28"/>
          <w:shd w:val="clear" w:color="auto" w:fill="FFFFFF" w:themeFill="background1"/>
        </w:rPr>
      </w:pPr>
      <w:r w:rsidRPr="002961C1">
        <w:rPr>
          <w:rFonts w:ascii="Times New Roman" w:hAnsi="Times New Roman" w:cs="Times New Roman"/>
          <w:b/>
          <w:color w:val="1D1D1D"/>
          <w:sz w:val="28"/>
          <w:szCs w:val="28"/>
          <w:shd w:val="clear" w:color="auto" w:fill="FFFFFF" w:themeFill="background1"/>
        </w:rPr>
        <w:t xml:space="preserve">Вопрос 2. </w:t>
      </w:r>
      <w:r w:rsidR="00F72F24" w:rsidRPr="002961C1">
        <w:rPr>
          <w:rFonts w:ascii="Times New Roman" w:hAnsi="Times New Roman" w:cs="Times New Roman"/>
          <w:b/>
          <w:color w:val="1D1D1D"/>
          <w:sz w:val="28"/>
          <w:szCs w:val="28"/>
          <w:shd w:val="clear" w:color="auto" w:fill="FFFFFF" w:themeFill="background1"/>
        </w:rPr>
        <w:t>Денежная реформа 1993 года</w:t>
      </w:r>
      <w:r w:rsidRPr="002961C1">
        <w:rPr>
          <w:rFonts w:ascii="Times New Roman" w:hAnsi="Times New Roman" w:cs="Times New Roman"/>
          <w:b/>
          <w:color w:val="1D1D1D"/>
          <w:sz w:val="28"/>
          <w:szCs w:val="28"/>
          <w:shd w:val="clear" w:color="auto" w:fill="FFFFFF" w:themeFill="background1"/>
        </w:rPr>
        <w:t>.</w:t>
      </w:r>
    </w:p>
    <w:p w:rsidR="00AE61FD" w:rsidRPr="002961C1" w:rsidRDefault="00F72F24" w:rsidP="00980698">
      <w:pPr>
        <w:pStyle w:val="a3"/>
        <w:ind w:left="-426"/>
        <w:jc w:val="both"/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</w:pPr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 Огромной проблемой российской экономики было то, что в качестве валюты в ней всё ещё использовался советский рубль. Также советский рубль применялся и в других постсоветских республиках, однако они постепенно вводили свои национальные валюты. При этом рубли из этих республик возвращались в Россию, что ещё сильнее увеличивало инфляцию. Для решения этой проблемы проводится денежная реформа 1993 года. Были напечатаны новые, российские рубли. Обмен советских рублей </w:t>
      </w:r>
      <w:proofErr w:type="gramStart"/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на</w:t>
      </w:r>
      <w:proofErr w:type="gramEnd"/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 российские проходил в сжатые сроки – с 26 июля по 1 октября. </w:t>
      </w:r>
      <w:proofErr w:type="gramStart"/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Поменять можно было не более 100 тыс. рублей (примерно</w:t>
      </w:r>
      <w:proofErr w:type="gramEnd"/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100 долларов).</w:t>
      </w:r>
      <w:proofErr w:type="gramEnd"/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 В результате многие люди не успели обменять деньги, и оставшиеся у них советские рубли превратились в ненужные бумажки. Возникли дипломатические проблемы в отношениях с другими постсоветскими республиками, которые использовали советский рубль, ведь реформа не была согласована с ними. Более того, с некоторыми государствами (в первую очередь с Казахстаном) существовали договоренности о необходимости сохранить единую валюту. Однако из-за несогласованности денежной реформы эти договоренности так и не были реализованы. Последним постсоветским государством, использовавшим советские и российские рубли, оставался </w:t>
      </w:r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lastRenderedPageBreak/>
        <w:t>Таджикистан, он лишь в мае 1995 года ввел в обращение собственную национальную валюту. Виктор Черномырдин</w:t>
      </w:r>
      <w:proofErr w:type="gramStart"/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  В</w:t>
      </w:r>
      <w:proofErr w:type="gramEnd"/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 целом реформа позволила создать независимую денежную систему России, однако проблемы при ее проведении вызвал недовольство населения. Черномырдин прокомментировал денежную реформу фразой, которая быстро станет крылатой: «хотели как лучше, а получилось как всегда». Ещё одна реформа была проведена в 1998 году. Из-за высокой инфляции цены в магазинах были неудобны для расчетов. Поэтому была проведена деноминация – и цены, и зарплаты были уменьшены в 1000 раз. Новые банкноты выглядели так же, как и старые, с купюры просто убрали три «лишних» нолика. Обмен старых банкнот на новые длился до 2002 года. Старая банкнота номиналом 10 000 рублей и заменившая ее 10-рублевая купюра    </w:t>
      </w:r>
    </w:p>
    <w:p w:rsidR="002961C1" w:rsidRPr="002961C1" w:rsidRDefault="002961C1" w:rsidP="002961C1">
      <w:pPr>
        <w:pStyle w:val="a3"/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i/>
          <w:color w:val="1D1D1D"/>
          <w:sz w:val="28"/>
          <w:szCs w:val="28"/>
          <w:shd w:val="clear" w:color="auto" w:fill="FFFFFF" w:themeFill="background1"/>
        </w:rPr>
      </w:pPr>
      <w:r w:rsidRPr="002961C1">
        <w:rPr>
          <w:rFonts w:ascii="Times New Roman" w:hAnsi="Times New Roman" w:cs="Times New Roman"/>
          <w:i/>
          <w:color w:val="1D1D1D"/>
          <w:sz w:val="28"/>
          <w:szCs w:val="28"/>
          <w:shd w:val="clear" w:color="auto" w:fill="FFFFFF" w:themeFill="background1"/>
        </w:rPr>
        <w:t xml:space="preserve">Пример из истории: </w:t>
      </w:r>
    </w:p>
    <w:p w:rsidR="002961C1" w:rsidRPr="002961C1" w:rsidRDefault="002961C1" w:rsidP="002961C1">
      <w:pPr>
        <w:pStyle w:val="a3"/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Денежная реформа Витте.</w:t>
      </w:r>
    </w:p>
    <w:p w:rsidR="002961C1" w:rsidRPr="002961C1" w:rsidRDefault="002961C1" w:rsidP="002961C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1C1" w:rsidRPr="002961C1" w:rsidRDefault="002961C1" w:rsidP="002961C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Денежная реформа, проведенная Министром финансов Российской империи С.Ю. Витте в 1897 году, укрепила и подняла экономику страны на новый, более высокий уровень.</w:t>
      </w:r>
    </w:p>
    <w:p w:rsidR="002961C1" w:rsidRPr="002961C1" w:rsidRDefault="002961C1" w:rsidP="002961C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 Ее подготовка началась еще в 1880-х гг., но после прихода С.Ю. Витте на должность министра (1892 г.) она постепенно начала реализовываться на практике.</w:t>
      </w:r>
    </w:p>
    <w:p w:rsidR="002961C1" w:rsidRPr="002961C1" w:rsidRDefault="002961C1" w:rsidP="002961C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61C1" w:rsidRPr="002961C1" w:rsidRDefault="00020365" w:rsidP="002961C1">
      <w:pPr>
        <w:shd w:val="clear" w:color="auto" w:fill="FFFFFF"/>
        <w:spacing w:after="0" w:line="420" w:lineRule="atLeast"/>
        <w:ind w:left="-426" w:right="-150" w:firstLine="225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6" w:anchor="hmenu-item-1" w:tooltip="К меню" w:history="1">
        <w:r w:rsidR="002961C1" w:rsidRPr="002961C1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↑</w:t>
        </w:r>
      </w:hyperlink>
      <w:r w:rsidR="002961C1" w:rsidRPr="00296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Цель денежной реформы Витте</w:t>
      </w:r>
    </w:p>
    <w:p w:rsidR="002961C1" w:rsidRPr="002961C1" w:rsidRDefault="002961C1" w:rsidP="002961C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61C1" w:rsidRPr="002961C1" w:rsidRDefault="002961C1" w:rsidP="002961C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проведения реформы было:</w:t>
      </w:r>
    </w:p>
    <w:p w:rsidR="002961C1" w:rsidRPr="002961C1" w:rsidRDefault="002961C1" w:rsidP="002961C1">
      <w:pPr>
        <w:numPr>
          <w:ilvl w:val="0"/>
          <w:numId w:val="2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Стабилизация экономики за счет укрепления рубля золотом.</w:t>
      </w:r>
    </w:p>
    <w:p w:rsidR="002961C1" w:rsidRPr="002961C1" w:rsidRDefault="002961C1" w:rsidP="002961C1">
      <w:pPr>
        <w:numPr>
          <w:ilvl w:val="0"/>
          <w:numId w:val="2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монометаллизма.</w:t>
      </w:r>
    </w:p>
    <w:p w:rsidR="002961C1" w:rsidRPr="002961C1" w:rsidRDefault="002961C1" w:rsidP="002961C1">
      <w:pPr>
        <w:numPr>
          <w:ilvl w:val="0"/>
          <w:numId w:val="2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кредитных билетов на золотые монеты.</w:t>
      </w:r>
    </w:p>
    <w:p w:rsidR="002961C1" w:rsidRPr="002961C1" w:rsidRDefault="002961C1" w:rsidP="002961C1">
      <w:pPr>
        <w:numPr>
          <w:ilvl w:val="0"/>
          <w:numId w:val="2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«Мягкая» девальвация рубля по курсу два к одному.</w:t>
      </w:r>
    </w:p>
    <w:p w:rsidR="002961C1" w:rsidRPr="002961C1" w:rsidRDefault="002961C1" w:rsidP="002961C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1C1" w:rsidRPr="002961C1" w:rsidRDefault="002961C1" w:rsidP="002961C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↑</w:t>
      </w:r>
      <w:r w:rsidRPr="00296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Причины (предпосылки) денежной реформы Витте</w:t>
      </w:r>
    </w:p>
    <w:p w:rsidR="002961C1" w:rsidRPr="002961C1" w:rsidRDefault="002961C1" w:rsidP="002961C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61C1" w:rsidRPr="002961C1" w:rsidRDefault="002961C1" w:rsidP="002961C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финансовой системы Австро-Венгерской империи на золотой стандарт стал положительным примером еще для предшественника С.Ю. Витте на посту министра финансов – И.А. </w:t>
      </w:r>
      <w:proofErr w:type="spellStart"/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Вышнеградского</w:t>
      </w:r>
      <w:proofErr w:type="spellEnd"/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1C1" w:rsidRPr="002961C1" w:rsidRDefault="002961C1" w:rsidP="002961C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61C1" w:rsidRPr="002961C1" w:rsidRDefault="002961C1" w:rsidP="002961C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причины проведения были следующие:</w:t>
      </w:r>
    </w:p>
    <w:p w:rsidR="002961C1" w:rsidRPr="002961C1" w:rsidRDefault="002961C1" w:rsidP="002961C1">
      <w:pPr>
        <w:numPr>
          <w:ilvl w:val="0"/>
          <w:numId w:val="3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система государства была очень неустойчивой.</w:t>
      </w:r>
    </w:p>
    <w:p w:rsidR="002961C1" w:rsidRPr="002961C1" w:rsidRDefault="002961C1" w:rsidP="002961C1">
      <w:pPr>
        <w:numPr>
          <w:ilvl w:val="0"/>
          <w:numId w:val="3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стране, где проходили постоянные войны, была сильная инфляция.</w:t>
      </w:r>
    </w:p>
    <w:p w:rsidR="002961C1" w:rsidRPr="002961C1" w:rsidRDefault="002961C1" w:rsidP="002961C1">
      <w:pPr>
        <w:numPr>
          <w:ilvl w:val="0"/>
          <w:numId w:val="3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 серебра и золота к концу 19 века в России был почти на 1 млрд. рублей и равнялся цене кредитных билетов, находящихся в обороте.</w:t>
      </w:r>
    </w:p>
    <w:p w:rsidR="002961C1" w:rsidRPr="002961C1" w:rsidRDefault="002961C1" w:rsidP="002961C1">
      <w:pPr>
        <w:numPr>
          <w:ilvl w:val="0"/>
          <w:numId w:val="3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Введение золотых денег требовалось необходимостью индустриального развития.</w:t>
      </w:r>
    </w:p>
    <w:p w:rsidR="002961C1" w:rsidRPr="002961C1" w:rsidRDefault="002961C1" w:rsidP="002961C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61C1" w:rsidRPr="002961C1" w:rsidRDefault="00020365" w:rsidP="002961C1">
      <w:pPr>
        <w:shd w:val="clear" w:color="auto" w:fill="FFFFFF"/>
        <w:spacing w:after="0" w:line="420" w:lineRule="atLeast"/>
        <w:ind w:left="-426" w:right="-150" w:firstLine="225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7" w:anchor="hmenu-item-3" w:tooltip="К меню" w:history="1">
        <w:r w:rsidR="002961C1" w:rsidRPr="002961C1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↑</w:t>
        </w:r>
      </w:hyperlink>
      <w:r w:rsidR="002961C1" w:rsidRPr="00296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Суть и последствия денежной реформы Витте</w:t>
      </w:r>
    </w:p>
    <w:p w:rsidR="002961C1" w:rsidRPr="002961C1" w:rsidRDefault="002961C1" w:rsidP="002961C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61C1" w:rsidRPr="002961C1" w:rsidRDefault="002961C1" w:rsidP="002961C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Выбирая путь проведения реформы С.Ю. Витте остановился на монометаллизме</w:t>
      </w:r>
      <w:proofErr w:type="gramEnd"/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монеты начали чеканить из золота. Основная суть реформы была в том, что денежные купюры в свободном порядке можно было обменивать на золотые монеты.</w:t>
      </w:r>
    </w:p>
    <w:p w:rsidR="002961C1" w:rsidRPr="002961C1" w:rsidRDefault="002961C1" w:rsidP="002961C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61C1" w:rsidRPr="002961C1" w:rsidRDefault="002961C1" w:rsidP="002961C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реформы происходило следующим образом:</w:t>
      </w:r>
    </w:p>
    <w:p w:rsidR="002961C1" w:rsidRPr="002961C1" w:rsidRDefault="002961C1" w:rsidP="002961C1">
      <w:pPr>
        <w:numPr>
          <w:ilvl w:val="0"/>
          <w:numId w:val="4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реформой осуществляли Министерство финансов и Государственный банк.</w:t>
      </w:r>
    </w:p>
    <w:p w:rsidR="002961C1" w:rsidRPr="002961C1" w:rsidRDefault="002961C1" w:rsidP="002961C1">
      <w:pPr>
        <w:numPr>
          <w:ilvl w:val="0"/>
          <w:numId w:val="4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Золотые монеты чеканились номиналом пять (полуимпериал) и десять рублей (империал).</w:t>
      </w:r>
    </w:p>
    <w:p w:rsidR="002961C1" w:rsidRPr="002961C1" w:rsidRDefault="002961C1" w:rsidP="002961C1">
      <w:pPr>
        <w:numPr>
          <w:ilvl w:val="0"/>
          <w:numId w:val="4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кредитный билет, который стоил 7 руб. 40 коп</w:t>
      </w:r>
      <w:proofErr w:type="gramStart"/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бменивали на полуимпериал.</w:t>
      </w:r>
    </w:p>
    <w:p w:rsidR="002961C1" w:rsidRPr="002961C1" w:rsidRDefault="002961C1" w:rsidP="002961C1">
      <w:pPr>
        <w:numPr>
          <w:ilvl w:val="0"/>
          <w:numId w:val="4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банк имел монополию на печать кредитных билетов.</w:t>
      </w:r>
    </w:p>
    <w:p w:rsidR="002961C1" w:rsidRPr="002961C1" w:rsidRDefault="002961C1" w:rsidP="002961C1">
      <w:pPr>
        <w:numPr>
          <w:ilvl w:val="0"/>
          <w:numId w:val="4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Каждый, кто имел кредитные билеты, мог обменять их на золото.</w:t>
      </w:r>
    </w:p>
    <w:p w:rsidR="002961C1" w:rsidRPr="002961C1" w:rsidRDefault="002961C1" w:rsidP="002961C1">
      <w:pPr>
        <w:numPr>
          <w:ilvl w:val="0"/>
          <w:numId w:val="4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монетах чеканили изображение Николая Второго.</w:t>
      </w:r>
    </w:p>
    <w:p w:rsidR="002961C1" w:rsidRPr="002961C1" w:rsidRDefault="002961C1" w:rsidP="002961C1">
      <w:pPr>
        <w:numPr>
          <w:ilvl w:val="0"/>
          <w:numId w:val="4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Тираж монет составлял миллионы экземпляров.</w:t>
      </w:r>
    </w:p>
    <w:p w:rsidR="002961C1" w:rsidRPr="002961C1" w:rsidRDefault="002961C1" w:rsidP="002961C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61C1" w:rsidRPr="002961C1" w:rsidRDefault="00020365" w:rsidP="002961C1">
      <w:pPr>
        <w:shd w:val="clear" w:color="auto" w:fill="FFFFFF"/>
        <w:spacing w:after="0" w:line="420" w:lineRule="atLeast"/>
        <w:ind w:left="-426" w:right="-150" w:firstLine="225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8" w:anchor="hmenu-item-4" w:tooltip="К меню" w:history="1">
        <w:r w:rsidR="002961C1" w:rsidRPr="002961C1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↑</w:t>
        </w:r>
      </w:hyperlink>
      <w:r w:rsidR="002961C1" w:rsidRPr="00296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Плюсы денежной реформы Витте</w:t>
      </w:r>
    </w:p>
    <w:p w:rsidR="002961C1" w:rsidRPr="002961C1" w:rsidRDefault="002961C1" w:rsidP="002961C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61C1" w:rsidRPr="002961C1" w:rsidRDefault="002961C1" w:rsidP="002961C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реформы было значительно больше плюсов, чем минусов:</w:t>
      </w:r>
    </w:p>
    <w:p w:rsidR="002961C1" w:rsidRPr="002961C1" w:rsidRDefault="002961C1" w:rsidP="002961C1">
      <w:pPr>
        <w:numPr>
          <w:ilvl w:val="0"/>
          <w:numId w:val="5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Кредитные билеты были полностью обеспечены золотом.</w:t>
      </w:r>
    </w:p>
    <w:p w:rsidR="002961C1" w:rsidRPr="002961C1" w:rsidRDefault="002961C1" w:rsidP="002961C1">
      <w:pPr>
        <w:numPr>
          <w:ilvl w:val="0"/>
          <w:numId w:val="5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Повысилось значение денег.</w:t>
      </w:r>
    </w:p>
    <w:p w:rsidR="002961C1" w:rsidRPr="002961C1" w:rsidRDefault="002961C1" w:rsidP="002961C1">
      <w:pPr>
        <w:numPr>
          <w:ilvl w:val="0"/>
          <w:numId w:val="5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Укрепился золотой рубль.</w:t>
      </w:r>
    </w:p>
    <w:p w:rsidR="002961C1" w:rsidRPr="002961C1" w:rsidRDefault="002961C1" w:rsidP="002961C1">
      <w:pPr>
        <w:numPr>
          <w:ilvl w:val="0"/>
          <w:numId w:val="5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Эмиссия стала стабильной.</w:t>
      </w:r>
    </w:p>
    <w:p w:rsidR="002961C1" w:rsidRPr="002961C1" w:rsidRDefault="002961C1" w:rsidP="002961C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61C1" w:rsidRPr="002961C1" w:rsidRDefault="00020365" w:rsidP="002961C1">
      <w:pPr>
        <w:shd w:val="clear" w:color="auto" w:fill="FFFFFF"/>
        <w:spacing w:after="0" w:line="420" w:lineRule="atLeast"/>
        <w:ind w:left="-426" w:right="-150" w:firstLine="225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9" w:anchor="hmenu-item-5" w:tooltip="К меню" w:history="1">
        <w:r w:rsidR="002961C1" w:rsidRPr="002961C1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↑</w:t>
        </w:r>
      </w:hyperlink>
      <w:r w:rsidR="002961C1" w:rsidRPr="00296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Минусы денежной реформы</w:t>
      </w:r>
    </w:p>
    <w:p w:rsidR="002961C1" w:rsidRPr="002961C1" w:rsidRDefault="002961C1" w:rsidP="002961C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61C1" w:rsidRPr="002961C1" w:rsidRDefault="002961C1" w:rsidP="002961C1">
      <w:pPr>
        <w:numPr>
          <w:ilvl w:val="0"/>
          <w:numId w:val="6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Жесткий паритет между деньгами из бумаги и золота устраивал далеко не всех.</w:t>
      </w:r>
    </w:p>
    <w:p w:rsidR="002961C1" w:rsidRPr="002961C1" w:rsidRDefault="002961C1" w:rsidP="002961C1">
      <w:pPr>
        <w:numPr>
          <w:ilvl w:val="0"/>
          <w:numId w:val="6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Продолжался размен бумажных купюр на золотые монеты.</w:t>
      </w:r>
    </w:p>
    <w:p w:rsidR="002961C1" w:rsidRPr="002961C1" w:rsidRDefault="002961C1" w:rsidP="002961C1">
      <w:pPr>
        <w:numPr>
          <w:ilvl w:val="0"/>
          <w:numId w:val="6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Реформа была не закончена.</w:t>
      </w:r>
    </w:p>
    <w:p w:rsidR="002961C1" w:rsidRPr="002961C1" w:rsidRDefault="002961C1" w:rsidP="002961C1">
      <w:pPr>
        <w:numPr>
          <w:ilvl w:val="0"/>
          <w:numId w:val="6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денег на золото был остановлен в 1914 году.</w:t>
      </w:r>
    </w:p>
    <w:p w:rsidR="002961C1" w:rsidRPr="002961C1" w:rsidRDefault="002961C1" w:rsidP="002961C1">
      <w:pPr>
        <w:numPr>
          <w:ilvl w:val="0"/>
          <w:numId w:val="6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Более 600 млн. золотых рублей были выведены из денежного обращения.</w:t>
      </w:r>
    </w:p>
    <w:p w:rsidR="002961C1" w:rsidRPr="002961C1" w:rsidRDefault="002961C1" w:rsidP="002961C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61C1" w:rsidRPr="002961C1" w:rsidRDefault="00020365" w:rsidP="002961C1">
      <w:pPr>
        <w:shd w:val="clear" w:color="auto" w:fill="FFFFFF"/>
        <w:spacing w:after="0" w:line="420" w:lineRule="atLeast"/>
        <w:ind w:left="-426" w:right="-150" w:firstLine="225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0" w:anchor="hmenu-item-6" w:tooltip="К меню" w:history="1">
        <w:r w:rsidR="002961C1" w:rsidRPr="002961C1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↑</w:t>
        </w:r>
      </w:hyperlink>
      <w:r w:rsidR="002961C1" w:rsidRPr="00296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Итоги денежной реформы Витте</w:t>
      </w:r>
    </w:p>
    <w:p w:rsidR="002961C1" w:rsidRPr="002961C1" w:rsidRDefault="002961C1" w:rsidP="002961C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61C1" w:rsidRPr="002961C1" w:rsidRDefault="002961C1" w:rsidP="002961C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реформы были следующие:</w:t>
      </w:r>
    </w:p>
    <w:p w:rsidR="002961C1" w:rsidRPr="002961C1" w:rsidRDefault="002961C1" w:rsidP="002961C1">
      <w:pPr>
        <w:numPr>
          <w:ilvl w:val="0"/>
          <w:numId w:val="7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Золотая монета занимала 2/3 всей массы российских денег.</w:t>
      </w:r>
    </w:p>
    <w:p w:rsidR="002961C1" w:rsidRPr="002961C1" w:rsidRDefault="002961C1" w:rsidP="002961C1">
      <w:pPr>
        <w:numPr>
          <w:ilvl w:val="0"/>
          <w:numId w:val="7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золотых монет увеличилось с 36 до 450 млн. руб.</w:t>
      </w:r>
    </w:p>
    <w:p w:rsidR="002961C1" w:rsidRPr="002961C1" w:rsidRDefault="002961C1" w:rsidP="002961C1">
      <w:pPr>
        <w:numPr>
          <w:ilvl w:val="0"/>
          <w:numId w:val="7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рубль получил обеспечение золотом на 168% и стал интересен инвесторам.</w:t>
      </w:r>
    </w:p>
    <w:p w:rsidR="002961C1" w:rsidRPr="002961C1" w:rsidRDefault="002961C1" w:rsidP="002961C1">
      <w:pPr>
        <w:numPr>
          <w:ilvl w:val="0"/>
          <w:numId w:val="7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Инфляция в стране снизилась.</w:t>
      </w:r>
    </w:p>
    <w:p w:rsidR="002961C1" w:rsidRPr="002961C1" w:rsidRDefault="002961C1" w:rsidP="002961C1">
      <w:pPr>
        <w:numPr>
          <w:ilvl w:val="0"/>
          <w:numId w:val="7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Оживилась экономика.</w:t>
      </w:r>
    </w:p>
    <w:p w:rsidR="002961C1" w:rsidRPr="002961C1" w:rsidRDefault="002961C1" w:rsidP="002961C1">
      <w:pPr>
        <w:numPr>
          <w:ilvl w:val="0"/>
          <w:numId w:val="7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Доверие иностранных партнеров к рублю усилилось. Уже в 1898 году в России начали интенсивно вкладывать иностранный капитал.</w:t>
      </w:r>
    </w:p>
    <w:p w:rsidR="002961C1" w:rsidRPr="002961C1" w:rsidRDefault="002961C1" w:rsidP="002961C1">
      <w:pPr>
        <w:numPr>
          <w:ilvl w:val="0"/>
          <w:numId w:val="7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Стабилизировались цены.</w:t>
      </w:r>
    </w:p>
    <w:p w:rsidR="002961C1" w:rsidRDefault="002961C1" w:rsidP="002961C1">
      <w:pPr>
        <w:numPr>
          <w:ilvl w:val="0"/>
          <w:numId w:val="7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 золота в Государственном банке с 1904 по 1913 год увеличился с 900 до 1680 млн. рублей. Если бы реформа была продолжена, то золотой стандарт трансформировался бы в систему товарного обеспечения.</w:t>
      </w:r>
    </w:p>
    <w:p w:rsidR="0048118D" w:rsidRPr="002961C1" w:rsidRDefault="0048118D" w:rsidP="0048118D">
      <w:pPr>
        <w:shd w:val="clear" w:color="auto" w:fill="FFFFFF"/>
        <w:spacing w:after="15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риложение: презентация «Денежные реформы)</w:t>
      </w:r>
    </w:p>
    <w:p w:rsidR="00AE61FD" w:rsidRPr="002961C1" w:rsidRDefault="00AE61FD" w:rsidP="002961C1">
      <w:pPr>
        <w:pStyle w:val="a3"/>
        <w:ind w:left="-426"/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</w:pPr>
    </w:p>
    <w:p w:rsidR="00AE61FD" w:rsidRPr="002961C1" w:rsidRDefault="00AE61FD" w:rsidP="002961C1">
      <w:pPr>
        <w:pStyle w:val="a3"/>
        <w:ind w:left="-426"/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</w:pPr>
      <w:r w:rsidRPr="002961C1">
        <w:rPr>
          <w:rFonts w:ascii="Times New Roman" w:hAnsi="Times New Roman" w:cs="Times New Roman"/>
          <w:b/>
          <w:color w:val="1D1D1D"/>
          <w:sz w:val="28"/>
          <w:szCs w:val="28"/>
          <w:shd w:val="clear" w:color="auto" w:fill="FFFFFF" w:themeFill="background1"/>
        </w:rPr>
        <w:t xml:space="preserve">Вопрос 2 </w:t>
      </w:r>
      <w:r w:rsidR="00F72F24" w:rsidRPr="002961C1">
        <w:rPr>
          <w:rFonts w:ascii="Times New Roman" w:hAnsi="Times New Roman" w:cs="Times New Roman"/>
          <w:b/>
          <w:color w:val="1D1D1D"/>
          <w:sz w:val="28"/>
          <w:szCs w:val="28"/>
          <w:shd w:val="clear" w:color="auto" w:fill="FFFFFF" w:themeFill="background1"/>
        </w:rPr>
        <w:t>Приватизация в России</w:t>
      </w:r>
    </w:p>
    <w:p w:rsidR="00AE61FD" w:rsidRPr="002961C1" w:rsidRDefault="00F72F24" w:rsidP="00980698">
      <w:pPr>
        <w:pStyle w:val="a3"/>
        <w:ind w:left="-426"/>
        <w:jc w:val="both"/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</w:pPr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 Для перехода к рыночной экономике необходимо было провести приватизацию – передать предприятия, находившиеся в государственной собственности, в частные руки. Только так в России мог появиться частный бизнес. Однако в правительстве шли споры о том, как именно проводить приватизацию. Было неясно, какие предприятия необходимо приватизировать, а какие лучше оставить в государственной собственности. С одной стороны, было ясно, что такие объекты, как атомные электростанции, космодромы, военные заводы нельзя передавать в частные руки. С другой стороны, сторонники масштабной приватизации утверждали, что частные предприниматели всегда управляют предприятиями эффективней, чем государство. Наиболее спорным был вопрос о приватизации предприятий, добывающих природные ресурсы – нефть, газ, золото, однако их всё же было решено приватизировать. Ещё одной проблемой было то, что в идеальном варианте население должно было выкупать предприятия у государства по справедливой цене. Однако в России просто не было богатых людей, которые могли бы купить металлургические комбинаты, автомобильные заводы и тем более предприятия, добывающие нефть и газ. В итоге было решено разбить все государственные предприятия на три группы: малые (менее 200 работающих); крупные (больше 1000 работающих); остальные, </w:t>
      </w:r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lastRenderedPageBreak/>
        <w:t xml:space="preserve">то есть средние. Приватизация малых предприятий началась уже в начале 1992 года. Они продавались на торгах либо их приобретали сами работники таких предприятий. А вот крупные предприятия и большая часть </w:t>
      </w:r>
      <w:proofErr w:type="gramStart"/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средних</w:t>
      </w:r>
      <w:proofErr w:type="gramEnd"/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 были преобразованы в акционерные общества. После этого на торги выставлялись акции этих предприятий. Один из авторов программы приватизации Анатолий Чубайс предложил выпустить особые документы </w:t>
      </w:r>
      <w:proofErr w:type="gramStart"/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–в</w:t>
      </w:r>
      <w:proofErr w:type="gramEnd"/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аучеры, или приватизационные чеки. Каждый гражданин получал один такой ваучер. Считалась, что его стоимость равна 10 тыс. рублей. Эти ваучеры можно было использовать для покупки акций крупных и средних предприятий. Предполагалось, что это решит проблему отсутствия у населения денег, необходимых для приватизации. Граждане имели право покупать друг у друга ваучеры. Анатолий Чубайс  Система с ваучерами была не вполне справедливой. В частности, в разных регионах за один ваучер можно было получить разное количество акций. Например, в Москве ваучер можно было обменять на 50 акций «Газпрома», а в Нижегородской области за ваучер давали уже 2000 акций «Газпрома». Многие граждане не понимали принципов </w:t>
      </w:r>
      <w:proofErr w:type="spellStart"/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ваучерной</w:t>
      </w:r>
      <w:proofErr w:type="spellEnd"/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 приватизации и продавали свои ваучеры за бесценок. Ваучер</w:t>
      </w:r>
      <w:proofErr w:type="gramStart"/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  Е</w:t>
      </w:r>
      <w:proofErr w:type="gramEnd"/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щё одним инструментом приватизации стали залоговые аукционы, проведенные в 1995 году. Их смысл заключался в том, что государство получало кредиты у частных банков под залог акций государственных компаний. Далее государство отказывалось возвращать кредит, в результате чего акции становились собственностью кредиторов. Таким </w:t>
      </w:r>
      <w:proofErr w:type="gramStart"/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образом</w:t>
      </w:r>
      <w:proofErr w:type="gramEnd"/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 в частные руки попали крупнейшие государственные компании: Сургутнефтегаз; Норильский никель; </w:t>
      </w:r>
      <w:proofErr w:type="spellStart"/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Юкос</w:t>
      </w:r>
      <w:proofErr w:type="spellEnd"/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; Сибнефть. Надо заметить, что при залоговых аукционах бизнесмены приобретали акции компаний по существенно заниженным ценам. В частности, Борис Березовский приобрел «Сибнефть» за 100 </w:t>
      </w:r>
      <w:proofErr w:type="gramStart"/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млн</w:t>
      </w:r>
      <w:proofErr w:type="gramEnd"/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 $, хотя реальная стоимость этой компании оценивалась в 3 млрд $. В результате залоговые аукционы привели к появлению в России олигархов – особо богатых бизнесменов, чье состояние оценивалось в миллиарды долларов. Почти все бизнесмены, считавшиеся к 2000 году богатейшими людьми России, заработали свое состояние именно с помощью залоговых аукционов. Олигархи Михаил Ходорковский (слева) и Борис Березовский (справа)  В целом приватизация привела к резкому усилению экономического неравенства в стране. Появились как крайне богатые, так и крайне бедные люди. Большинство населения России считало, что приватизация была проведена несправедливо, фактически она выглядела как разворовывание людьми, приближенными к власти, государственной собственности. По этой причине приватизацию даже стали называть «</w:t>
      </w:r>
      <w:proofErr w:type="spellStart"/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прихватизацией</w:t>
      </w:r>
      <w:proofErr w:type="spellEnd"/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».   </w:t>
      </w:r>
    </w:p>
    <w:p w:rsidR="00AE61FD" w:rsidRPr="002961C1" w:rsidRDefault="00AE61FD" w:rsidP="002961C1">
      <w:pPr>
        <w:pStyle w:val="a3"/>
        <w:ind w:left="-426"/>
        <w:rPr>
          <w:rFonts w:ascii="Times New Roman" w:hAnsi="Times New Roman" w:cs="Times New Roman"/>
          <w:b/>
          <w:color w:val="1D1D1D"/>
          <w:sz w:val="28"/>
          <w:szCs w:val="28"/>
          <w:shd w:val="clear" w:color="auto" w:fill="FFFFFF" w:themeFill="background1"/>
        </w:rPr>
      </w:pPr>
    </w:p>
    <w:p w:rsidR="00AE61FD" w:rsidRPr="002961C1" w:rsidRDefault="00AE61FD" w:rsidP="002961C1">
      <w:pPr>
        <w:pStyle w:val="a3"/>
        <w:ind w:left="-426"/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</w:pPr>
      <w:r w:rsidRPr="002961C1">
        <w:rPr>
          <w:rFonts w:ascii="Times New Roman" w:hAnsi="Times New Roman" w:cs="Times New Roman"/>
          <w:b/>
          <w:color w:val="1D1D1D"/>
          <w:sz w:val="28"/>
          <w:szCs w:val="28"/>
          <w:shd w:val="clear" w:color="auto" w:fill="FFFFFF" w:themeFill="background1"/>
        </w:rPr>
        <w:t xml:space="preserve">Вопрос 4. </w:t>
      </w:r>
      <w:r w:rsidR="00F72F24" w:rsidRPr="002961C1">
        <w:rPr>
          <w:rFonts w:ascii="Times New Roman" w:hAnsi="Times New Roman" w:cs="Times New Roman"/>
          <w:b/>
          <w:color w:val="1D1D1D"/>
          <w:sz w:val="28"/>
          <w:szCs w:val="28"/>
          <w:shd w:val="clear" w:color="auto" w:fill="FFFFFF" w:themeFill="background1"/>
        </w:rPr>
        <w:t>Финансовые пирамиды в России</w:t>
      </w:r>
      <w:r w:rsidR="00F72F24"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 </w:t>
      </w:r>
    </w:p>
    <w:p w:rsidR="002961C1" w:rsidRDefault="00F72F24" w:rsidP="00980698">
      <w:pPr>
        <w:pStyle w:val="a3"/>
        <w:ind w:left="-426"/>
        <w:jc w:val="both"/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</w:pPr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Одной из черт российской экономики было появление финансовых пирамид. Так называют компании, которые предлагают населению вложить деньги в пирамиду и обещают, что через некоторое время они отдадут эти деньги, да и ещё заплатят </w:t>
      </w:r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lastRenderedPageBreak/>
        <w:t>сверху большой процент. Во многом пирамиды похожи на банки, предлагающие населению открыть банковский вклад. Разница в том, что банк берет деньги у населения под небольшой процент, а полученные деньги обычно использует для выдачи кредитов населению и бизнесу. При этом процент по вкладу меньше процента по кредиту, поэтому банк может за счет доходов от кредитов вернуть деньги всем вкладчикам. А вот финансовая пирамида предлагает вкладчикам очень большой процент по вкладам, при этом она никому никаких кредитов не выдает.</w:t>
      </w:r>
      <w:r w:rsid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 </w:t>
      </w:r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Деньги вкладчикам пирамид выдают за счет денег других вкладчиков, вложившихся в пирамиду позже.</w:t>
      </w:r>
      <w:r w:rsid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 </w:t>
      </w:r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Естественно, что в определенный момент пирамида уже не может выплачивать всем вкладчикам деньги. Тогда пирамида закрывается, и почти все ее вкладчики остаются ни с чем. Создание пирамиды – это форма мошенничества, в отличие от обычной банковской деятельности. Финансовые пирамиды появляются во многих странах, но в России с 1990-ых годах они были особенно популярны. Это было связано с тем, что россияне не имели опыта жизни в рыночной экономике и легко попадались на обманы мошенников. Вдобавок и российское финансовое законодательство было несовершенным и позволяло легко создавать мошеннические компании. Всего в России действовало более 1800 пирамид, крупнейшими из них были: Властелина; Русский дом Селенга; Чара; Холерин вест. Однако самой крупной пирамидой России была «МММ». Она была создана Сергеем Мавроди и начала свою деятельность 1 февраля 1994 года. Рекламу МММ активно показывали по телевидению. В итоге в МММ вложили свои деньги 10-15 </w:t>
      </w:r>
      <w:proofErr w:type="gramStart"/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млн</w:t>
      </w:r>
      <w:proofErr w:type="gramEnd"/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 россиян, многие люди продавали автомобили и квартиры, чтобы приобрести «билеты МММ». Однако в августе МММ закрылась, Мавроди арестовали, миллионы россиян остались ни с чем. Очередь в офис МММ из людей, желающих забрать свои вклады  </w:t>
      </w:r>
    </w:p>
    <w:p w:rsidR="002961C1" w:rsidRPr="002961C1" w:rsidRDefault="00F72F24" w:rsidP="002961C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 </w:t>
      </w:r>
      <w:r w:rsidR="002961C1" w:rsidRPr="002961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Пример из истории: </w:t>
      </w:r>
    </w:p>
    <w:p w:rsidR="002961C1" w:rsidRPr="002961C1" w:rsidRDefault="002961C1" w:rsidP="00296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Пирамида Ивана Рыкова. </w:t>
      </w:r>
    </w:p>
    <w:p w:rsidR="002961C1" w:rsidRPr="002961C1" w:rsidRDefault="002961C1" w:rsidP="002961C1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1">
        <w:rPr>
          <w:rFonts w:ascii="Times New Roman" w:hAnsi="Times New Roman" w:cs="Times New Roman"/>
          <w:sz w:val="28"/>
          <w:szCs w:val="28"/>
          <w:shd w:val="clear" w:color="auto" w:fill="FFFFFF"/>
        </w:rPr>
        <w:t>Мещанин </w:t>
      </w:r>
      <w:hyperlink r:id="rId11" w:tgtFrame="_blank" w:history="1">
        <w:r w:rsidRPr="002961C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Иван Рыков</w:t>
        </w:r>
      </w:hyperlink>
      <w:r w:rsidRPr="00296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(1831—1899) считается создателем первой в Российской империи финансовой пирамиды, крах которой спровоцировал банковский кризис в середине 1880-х годов. </w:t>
      </w:r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1863 году </w:t>
      </w:r>
      <w:proofErr w:type="spellStart"/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скопинские</w:t>
      </w:r>
      <w:proofErr w:type="spellEnd"/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купцы учредили в городе «Общественный банк», директором которого выбрали Ивана Рыкова. </w:t>
      </w:r>
    </w:p>
    <w:p w:rsidR="002961C1" w:rsidRPr="002961C1" w:rsidRDefault="002961C1" w:rsidP="00980698">
      <w:pPr>
        <w:shd w:val="clear" w:color="auto" w:fill="FFFFFF"/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Размах операций провинциального </w:t>
      </w:r>
      <w:hyperlink r:id="rId12" w:tgtFrame="_blank" w:history="1">
        <w:r w:rsidRPr="002961C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банка</w:t>
        </w:r>
      </w:hyperlink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поначалу был очень небольшой (Скопин в то время насчитывал около 12 тысяч жителей). В 1868 году, как потом установило следствие, в банке обнаружилась недостача в 54 тыс. рублей. Иван Рыков не стал предавать огласке этот факт. Он подделал отчётность, а дела решил поправить за счёт привлечения вкладчиков. Вскоре «Общественный банк» стал печатать в столичных и губернских газетах объявления, обещая всем желающим до 7,5% годовых по вкладам, в то время как остальные банки предлагали в лучшем случае 5%. Тут же для убедительности публиковался финансовый отчёт банка, подтверждавший, насколько хорошо обстоят его дела. При этом сам Иван Рыков заранее </w:t>
      </w:r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понимал, что обеспечить такую высокую доходность по вкладам он сможет только с помощью махинаций и привлечения всё новых и новых вкладчиков. Их деньгами он собирался расплачиваться по обязательствам </w:t>
      </w:r>
      <w:proofErr w:type="gramStart"/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старыми. То есть речь шла о построении классической финансовой пирамиды.</w:t>
      </w:r>
      <w:r w:rsidRPr="00296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Деньгами из кассы банка Рыков распоряжался по собственному усмотрению, стараясь употребить их для того, чтобы укрепить своё влияние не только в Скопине. Многие влиятельные лица, включая рязанского губернатора и чиновников Министерства финансов, пользовались на льготных условиях </w:t>
      </w:r>
      <w:hyperlink r:id="rId13" w:tgtFrame="_blank" w:history="1">
        <w:r w:rsidRPr="002961C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кредитами</w:t>
        </w:r>
      </w:hyperlink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«Общественного банка». На ежемесячном содержании у Рыкова оказались полицейские чины, судьи, судебные приставы. Он даже приплачивал </w:t>
      </w:r>
      <w:proofErr w:type="spellStart"/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скопинскому</w:t>
      </w:r>
      <w:proofErr w:type="spellEnd"/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почтмейстеру и телеграфистам, чтобы те перехватывали нежелательную корреспонденцию. Банкир продолжал регулярно подделывать отчётность, а члены ревизионной комиссии за мзду закрывали глаза на явные фальсификации. Десятки подставных лиц из числа швейцаров, курьеров и делопроизводителей банка были вовлечены в фиктивные сделки с ценными бумагами и векселями, которые прикрывали всё увеличивающуюся финансовую «дыру» в балансе банка. В Скопине Иван Рыков щедро жертвовал на храмы и городское обустройство, поэтому духовенство и большинство обывателей города были на его стороне.</w:t>
      </w:r>
      <w:r w:rsidRPr="00296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961C1" w:rsidRPr="002961C1" w:rsidRDefault="002961C1" w:rsidP="00980698">
      <w:pPr>
        <w:shd w:val="clear" w:color="auto" w:fill="FFFFFF"/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исправно платил вкладчикам высокие проценты и через год приобрёл широкую известность по всей империи. Самого Рыкова пожаловали титулом коммерции советника. «Все веровали в Ивана Гавриловича всё равно как в Бога и трепетали перед ним», — рассказывал потом на суде один из горожан.</w:t>
      </w:r>
      <w:r w:rsidRPr="00296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961C1" w:rsidRPr="002961C1" w:rsidRDefault="002961C1" w:rsidP="00980698">
      <w:pPr>
        <w:shd w:val="clear" w:color="auto" w:fill="FFFFFF"/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1870-х годов Рыков решил развернуться и в качестве промышленника. По его поручению в </w:t>
      </w:r>
      <w:proofErr w:type="spellStart"/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Скопинском</w:t>
      </w:r>
      <w:proofErr w:type="spellEnd"/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уезде была произведена разведка угольного месторождения. Она показала, что угля недостаточно для добычи в промышленных масштабах. Однако Рыков всё равно учредил «Акционерное общество </w:t>
      </w:r>
      <w:proofErr w:type="spellStart"/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Скопинских</w:t>
      </w:r>
      <w:proofErr w:type="spellEnd"/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угольных копей Московского бассейна» с капиталом в два миллиона рублей. Капитал был фиктивный, его «предоставили» подставные лица — </w:t>
      </w:r>
      <w:proofErr w:type="spellStart"/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скопинские</w:t>
      </w:r>
      <w:proofErr w:type="spellEnd"/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помещики и купцы, задолжавшие банку и согласившиеся по требованию Рыкова подписать любые бумаги. Под залог </w:t>
      </w:r>
      <w:hyperlink r:id="rId14" w:tgtFrame="_blank" w:history="1">
        <w:r w:rsidRPr="002961C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акций</w:t>
        </w:r>
      </w:hyperlink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 банкир попытался получить «живые» деньги. И тут случайно выяснилось, что общество лишь имитирует добычу угля. Это стало первым ударом по репутации Рыкова.</w:t>
      </w:r>
    </w:p>
    <w:p w:rsidR="002961C1" w:rsidRPr="002961C1" w:rsidRDefault="002961C1" w:rsidP="00980698">
      <w:pPr>
        <w:shd w:val="clear" w:color="auto" w:fill="FFFFFF"/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1880-х денег новых вкладчиков перестало хватать для погашения обязательств перед </w:t>
      </w:r>
      <w:proofErr w:type="gramStart"/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старыми</w:t>
      </w:r>
      <w:proofErr w:type="gramEnd"/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пирамида Рыкова зашаталась. Начались регулярные задержки выплаты процентов по вкладам. С крупными вкладчиками, пожелавшими забрать свои деньги, Рыков пытался рассчитаться процентными бумагами или акциями банка. Его влияния оказалось недостаточно, чтобы не допустить в печать публикации о плачевном положении дел в банке. В ряде газет прошла информация, что вклады на общую сумму 12 </w:t>
      </w:r>
      <w:proofErr w:type="gramStart"/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хранящиеся в </w:t>
      </w:r>
      <w:proofErr w:type="spellStart"/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скопинском</w:t>
      </w:r>
      <w:proofErr w:type="spellEnd"/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«Общественном банке», на самом деле обеспечены активами всего лишь на </w:t>
      </w:r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один миллион рублей. Вкладчики запаниковали и стали съезжаться </w:t>
      </w:r>
      <w:proofErr w:type="gramStart"/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Скопин</w:t>
      </w:r>
      <w:proofErr w:type="gramEnd"/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всех концов империи, требуя возврата денег. Проверка, устроенная Министерством финансов в 1882 году, выявила в банке огромные нарушения. Под стражу были взяты сам Рыков и ещё 25 человек, выполнявшие роль подставных лиц и помогавших банкиру в его махинациях. «Мне говорят, что я чудовище, что я украл шесть миллионов, — говорил на суде в свою защиту Иван Рыков. — Но это грубая клевета. Клянусь вам, господа присяжные, я украл всего только один миллион, только один миллион!»</w:t>
      </w:r>
    </w:p>
    <w:p w:rsidR="002961C1" w:rsidRPr="002961C1" w:rsidRDefault="002961C1" w:rsidP="002961C1">
      <w:pPr>
        <w:shd w:val="clear" w:color="auto" w:fill="FFFFFF"/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краха </w:t>
      </w:r>
      <w:proofErr w:type="spellStart"/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скопинского</w:t>
      </w:r>
      <w:proofErr w:type="spellEnd"/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«Общественного банка» пострадало более 6 тыс. вкладчиков. Удовлетворить требования кредиторов удалось только на 800 тыс. рублей. Ивана Рыкова приговорили к бессрочной ссылке в Сибирь. Закрытие его банка спровоцировало целую череду </w:t>
      </w:r>
      <w:hyperlink r:id="rId15" w:tgtFrame="_blank" w:history="1">
        <w:r w:rsidRPr="002961C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банкро</w:t>
        </w:r>
        <w:proofErr w:type="gramStart"/>
        <w:r w:rsidRPr="002961C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тств</w:t>
        </w:r>
      </w:hyperlink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</w:t>
      </w:r>
      <w:proofErr w:type="gramEnd"/>
      <w:r w:rsidRPr="002961C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овинциальных банков и надолго подорвало доверие населения к банковской системе.</w:t>
      </w:r>
    </w:p>
    <w:p w:rsidR="00AE61FD" w:rsidRPr="002961C1" w:rsidRDefault="00F72F24" w:rsidP="002961C1">
      <w:pPr>
        <w:pStyle w:val="a3"/>
        <w:ind w:left="-426"/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</w:pPr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 </w:t>
      </w:r>
      <w:r w:rsidR="0048118D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(приложение: финансовые пирамиды)</w:t>
      </w:r>
    </w:p>
    <w:p w:rsidR="00AE61FD" w:rsidRPr="002961C1" w:rsidRDefault="00AE61FD" w:rsidP="002961C1">
      <w:pPr>
        <w:pStyle w:val="a3"/>
        <w:ind w:left="-426"/>
        <w:rPr>
          <w:rFonts w:ascii="Times New Roman" w:hAnsi="Times New Roman" w:cs="Times New Roman"/>
          <w:b/>
          <w:color w:val="1D1D1D"/>
          <w:sz w:val="28"/>
          <w:szCs w:val="28"/>
          <w:shd w:val="clear" w:color="auto" w:fill="FFFFFF" w:themeFill="background1"/>
        </w:rPr>
      </w:pPr>
    </w:p>
    <w:p w:rsidR="00AE61FD" w:rsidRPr="002961C1" w:rsidRDefault="00AE61FD" w:rsidP="002961C1">
      <w:pPr>
        <w:pStyle w:val="a3"/>
        <w:ind w:left="-426"/>
        <w:rPr>
          <w:rFonts w:ascii="Times New Roman" w:hAnsi="Times New Roman" w:cs="Times New Roman"/>
          <w:b/>
          <w:color w:val="1D1D1D"/>
          <w:sz w:val="28"/>
          <w:szCs w:val="28"/>
          <w:shd w:val="clear" w:color="auto" w:fill="FFFFFF" w:themeFill="background1"/>
        </w:rPr>
      </w:pPr>
    </w:p>
    <w:p w:rsidR="00AE61FD" w:rsidRPr="002961C1" w:rsidRDefault="00AE61FD" w:rsidP="002961C1">
      <w:pPr>
        <w:pStyle w:val="a3"/>
        <w:ind w:left="-426"/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</w:pPr>
      <w:r w:rsidRPr="002961C1">
        <w:rPr>
          <w:rFonts w:ascii="Times New Roman" w:hAnsi="Times New Roman" w:cs="Times New Roman"/>
          <w:b/>
          <w:color w:val="1D1D1D"/>
          <w:sz w:val="28"/>
          <w:szCs w:val="28"/>
          <w:shd w:val="clear" w:color="auto" w:fill="FFFFFF" w:themeFill="background1"/>
        </w:rPr>
        <w:t xml:space="preserve">Вопрос 5. </w:t>
      </w:r>
      <w:r w:rsidR="00F72F24" w:rsidRPr="002961C1">
        <w:rPr>
          <w:rFonts w:ascii="Times New Roman" w:hAnsi="Times New Roman" w:cs="Times New Roman"/>
          <w:b/>
          <w:color w:val="1D1D1D"/>
          <w:sz w:val="28"/>
          <w:szCs w:val="28"/>
          <w:shd w:val="clear" w:color="auto" w:fill="FFFFFF" w:themeFill="background1"/>
        </w:rPr>
        <w:t>Дефолт 1998 года</w:t>
      </w:r>
      <w:r w:rsidR="00F72F24"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 </w:t>
      </w:r>
    </w:p>
    <w:p w:rsidR="00F72F24" w:rsidRPr="002961C1" w:rsidRDefault="00F72F24" w:rsidP="00980698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Большой проблемой российского бюджета был его дефицит. Он был вызван множеством причин, но во многом был связан с тем, что владельцы приватизированных предприятий легко уклонялись от уплаты налогов. В результате правительство постоянно занимало деньги у частных предпринимателей, а также за границей. Государственный до</w:t>
      </w:r>
      <w:proofErr w:type="gramStart"/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лг стр</w:t>
      </w:r>
      <w:proofErr w:type="gramEnd"/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аны увеличивался. В частности, ещё в 1992 году правительство стало выпускать ГКО – государственные краткосрочные обязательства. Человек, покупавший ГКО, фактически давал правительству деньги в долг, а через некоторое время правительство возвращало этот до</w:t>
      </w:r>
      <w:proofErr w:type="gramStart"/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лг с пр</w:t>
      </w:r>
      <w:proofErr w:type="gramEnd"/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оцентами. В 1997 г. финансовая ситуация в России резко ухудшилась. Отчасти это было связано с экономическим кризисом, начавшимся в Юго-Восточной Азии, а также с последовавшим за кризисом падением цены на нефть. Финансировать бюджет с помощью выпуска новых ГКО было всё сложнее – все знали о тяжелой экономической ситуации в России, а потому покупать ГКО не хотели. 23 марта 1998 года вместо Черномырдина назначается новый премьер – Сергей Кириенко, который должен был исправить финансовую ситуацию в стране. Однако уже 17 августа правительство объявило дефолт. Это значило, что оно отказывалось оплачивать свои долги по ГКО. Сергей Кириенко</w:t>
      </w:r>
      <w:proofErr w:type="gramStart"/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  Д</w:t>
      </w:r>
      <w:proofErr w:type="gramEnd"/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о дефолта Центробанк РФ поддерживал стабильный курс рубля на уровне 6 рублей за доллар. Для удержания курса Центробанк продавал валюту из своих золотовалютных резервов, что приводило к постепенному истощению этих резервов. 17 августа 1998 года Центробанк отказался от этой политики, в результате курс рубля вырос до 20 рублей за доллар. 23 августа Кириенко отправляют в отставку, новым премьером становится Евгений Примаков. В результате экономического </w:t>
      </w:r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lastRenderedPageBreak/>
        <w:t>кризиса 1998 года уровень жизни населения упал, цены выросли. Однако после кризиса российская экономика стала быстро восстанавливаться. Евгений Примаков   Итоги экономических реформ в России</w:t>
      </w:r>
      <w:proofErr w:type="gramStart"/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 Н</w:t>
      </w:r>
      <w:proofErr w:type="gramEnd"/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а сегодняшний день оценки экономических реформ, проведенных в 1990-ые годы, неоднозначны. Сторонники реформ подчеркивают, что удалось решить главную задачу – создать в России рыночную экономику. Были решена проблема товарного дефицита в магазинах, появились частные банки, сформировался фондовый рынок. Во многом основы современной российской экономики были заложены именно в 1990-ые годы. Вместе с тем резко упал уровень жизни большей части населения. Реальные доходы населения в 1999 году были ниже доходов в 1991 году в 2,5 раза. Примерно треть населения получала доход меньший, чем прожиточный минимум. Особенно тяжелой оказалась ситуация в моногородах – городах, в которых есть лишь одно предприятие, на котором и работает почти всё городское население. Закрытие таких предприятий вызывало массовую безработицу. Митинг с требованием выплатить долги по зарплате ученым</w:t>
      </w:r>
      <w:proofErr w:type="gramStart"/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  Б</w:t>
      </w:r>
      <w:proofErr w:type="gramEnd"/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олее того, имеющие работу люди столкнулись с задержками в выплатах зарплат, даже если они работали на государство. В некоторых районах врачи, учителя не получали зарплату 3-6 месяцев. Важнейшим показателем развития экономики принято считать рост ВВП. В течение почти всех 1990-ых годов этот рост был отрицательным, то есть экономика сокращалась. В целом в 1992-1999 годах ВВП России сократился на 35%. Такого падения экономики не происходило даже в годы Великой Отечественной войны. График роста ВВП России. Видно, что в 1990-ые годы ВВП уменьшался, а не рос Источник</w:t>
      </w:r>
      <w:proofErr w:type="gramStart"/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 М</w:t>
      </w:r>
      <w:proofErr w:type="gramEnd"/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ногие отрасли промышленности были уничтожены, причем больше всего страдали современные, наукоемкие отрасли – электроника, машиностроение, авиастроение. Расходы на научные исследования сократились в 10-20 раз. Главной отраслью в промышленности стали те, которые добывали природные ресурсы (в первую очередь нефть). Произошли социальные изменения. В СССР научные работники были элитой общества. Но из-за рыночных реформ они оказались в числе бедных слоев населения. Престиж научной работы снизился. В итоге многие ученые уехали работать за границу. График рождаемость и смертности в России Источник</w:t>
      </w:r>
      <w:proofErr w:type="gramStart"/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 В</w:t>
      </w:r>
      <w:proofErr w:type="gramEnd"/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 обществе наблюдался рост наркомании и алкоголизма, ухудшилось качества питания населения, в частности сократилось потребление мяса. Резко выросло количество людей, болеющих СПИД, туберкулезом. В итоге снизилась продолжительность жизни населения, возросла смертность. Помимо этого резко сократилась рождаемость – многие опасались заводить детей в такое неспокойное время. В итоге впервые в послевоенное время численность населения страны стала сокращаться – со 148,5 </w:t>
      </w:r>
      <w:proofErr w:type="gramStart"/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млн</w:t>
      </w:r>
      <w:proofErr w:type="gramEnd"/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 человек в 1993 году до 146,8 млн в 2000 году. Снижение численности населения называют демографическим кризисом. Экономические реформы сопровождались резким увеличением экономического неравенства. Появились как очень богатые россияне, так и очень бедные, нищие граждане. По некоторым оценкам уровень </w:t>
      </w:r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lastRenderedPageBreak/>
        <w:t>неравенства в России в 90-ые годы стал даже выше уровня неравенства в царской России накануне революции 1905 года. Экономическое неравенство в России. Видно, что в 1990-ые годы доходы богатых резко возрастают, а доходы бедных падают Источник Обнищание население, экономическое неравенство вызвали резкий рост преступности. Организованная преступность вышла на новый уровень. Нередки были случаи, когда люди с уголовным прошлым становились депутатами. Многие бизнесмены были вынуждены платить «дань» бандитам, чтобы они их не трогали. В крупных городах заказные убийства происходили средь бела дня, чего не было в советские годы. При этом доверие население к правоохранительным органам упало. Изменилось и отношение общества к преступности. Если в СССР дети мечтали стать космонавтами, то в России 90-ых некоторые из них желали стать бандитами.</w:t>
      </w:r>
      <w:r w:rsidR="00AE61FD"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 </w:t>
      </w:r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В обиходе тот период времени часто называют «лихими 90-ыми». График числа убийств в России. </w:t>
      </w:r>
      <w:proofErr w:type="gramStart"/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Виден резкий всплеск в начале 1990-ых годов Источник Сегодня мы узнали</w:t>
      </w:r>
      <w:proofErr w:type="gramEnd"/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 об экономических реформах в России, проведенных в 1990-ые годы. Они позволили создать в России рыночную экономику, которая действует в стране и сегодня. Однако для большей части населения 90-ые годы запомнились резким падением уровня жизни и ростом экономического неравенства.</w:t>
      </w:r>
      <w:r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br/>
      </w:r>
      <w:r w:rsidR="004F1411" w:rsidRPr="002961C1">
        <w:rPr>
          <w:rFonts w:ascii="Times New Roman" w:hAnsi="Times New Roman" w:cs="Times New Roman"/>
          <w:color w:val="1D1D1D"/>
          <w:sz w:val="28"/>
          <w:szCs w:val="28"/>
          <w:shd w:val="clear" w:color="auto" w:fill="CEEBFD"/>
        </w:rPr>
        <w:t xml:space="preserve"> </w:t>
      </w:r>
    </w:p>
    <w:p w:rsidR="002961C1" w:rsidRPr="002961C1" w:rsidRDefault="002961C1" w:rsidP="002961C1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sectPr w:rsidR="002961C1" w:rsidRPr="0029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Reg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BFA"/>
    <w:multiLevelType w:val="hybridMultilevel"/>
    <w:tmpl w:val="73CE1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0F05"/>
    <w:multiLevelType w:val="multilevel"/>
    <w:tmpl w:val="B532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113F1"/>
    <w:multiLevelType w:val="multilevel"/>
    <w:tmpl w:val="5EC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D629A1"/>
    <w:multiLevelType w:val="hybridMultilevel"/>
    <w:tmpl w:val="927C0242"/>
    <w:lvl w:ilvl="0" w:tplc="DCFA013C">
      <w:start w:val="1"/>
      <w:numFmt w:val="decimal"/>
      <w:lvlText w:val="%1."/>
      <w:lvlJc w:val="left"/>
      <w:pPr>
        <w:ind w:left="720" w:hanging="360"/>
      </w:pPr>
      <w:rPr>
        <w:rFonts w:ascii="GothamReg" w:hAnsi="GothamReg" w:hint="default"/>
        <w:color w:val="1D1D1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D051D"/>
    <w:multiLevelType w:val="multilevel"/>
    <w:tmpl w:val="B66A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EC791C"/>
    <w:multiLevelType w:val="multilevel"/>
    <w:tmpl w:val="F746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3235B3"/>
    <w:multiLevelType w:val="multilevel"/>
    <w:tmpl w:val="8C26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B92482"/>
    <w:multiLevelType w:val="multilevel"/>
    <w:tmpl w:val="6D82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24"/>
    <w:rsid w:val="00020365"/>
    <w:rsid w:val="002961C1"/>
    <w:rsid w:val="0048118D"/>
    <w:rsid w:val="004F1411"/>
    <w:rsid w:val="005C3DBC"/>
    <w:rsid w:val="00980698"/>
    <w:rsid w:val="00AE61FD"/>
    <w:rsid w:val="00C73651"/>
    <w:rsid w:val="00EB23E8"/>
    <w:rsid w:val="00F7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41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961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41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96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mir-istorii.ru/sobytiya-noveyshaya-istoriya/14656-denezhnaya-reforma-vitte.html" TargetMode="External"/><Relationship Id="rId13" Type="http://schemas.openxmlformats.org/officeDocument/2006/relationships/hyperlink" Target="javascript:void(0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2mir-istorii.ru/sobytiya-noveyshaya-istoriya/14656-denezhnaya-reforma-vitte.html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2mir-istorii.ru/sobytiya-noveyshaya-istoriya/14656-denezhnaya-reforma-vitte.html" TargetMode="External"/><Relationship Id="rId11" Type="http://schemas.openxmlformats.org/officeDocument/2006/relationships/hyperlink" Target="https://ru.wikipedia.org/wiki/%D0%A0%D1%8B%D0%BA%D0%BE%D0%B2,_%D0%98%D0%B2%D0%B0%D0%BD_%D0%93%D0%B0%D0%B2%D1%80%D0%B8%D0%BB%D0%BE%D0%B2%D0%B8%D1%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https://2mir-istorii.ru/sobytiya-noveyshaya-istoriya/14656-denezhnaya-reforma-vitt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mir-istorii.ru/sobytiya-noveyshaya-istoriya/14656-denezhnaya-reforma-vitte.html" TargetMode="Externa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12</Pages>
  <Words>4114</Words>
  <Characters>23455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Зайцев</dc:creator>
  <cp:keywords/>
  <dc:description/>
  <cp:lastModifiedBy>Третьякова Вероника Павловна</cp:lastModifiedBy>
  <cp:revision>9</cp:revision>
  <dcterms:created xsi:type="dcterms:W3CDTF">2021-10-05T14:27:00Z</dcterms:created>
  <dcterms:modified xsi:type="dcterms:W3CDTF">2021-10-08T13:16:00Z</dcterms:modified>
</cp:coreProperties>
</file>