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6D" w:rsidRDefault="00F77A9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  <w:t xml:space="preserve">Пермский филиал </w:t>
      </w:r>
      <w:proofErr w:type="gramStart"/>
      <w:r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  <w:t xml:space="preserve"> государственного автономного</w:t>
      </w:r>
    </w:p>
    <w:p w:rsidR="00F05E6D" w:rsidRDefault="00F77A9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  <w:t xml:space="preserve"> образовательного учреждения высшего образования</w:t>
      </w:r>
    </w:p>
    <w:p w:rsidR="00F05E6D" w:rsidRDefault="00F77A9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  <w:t>«Национальный исследовательский университет «Высшая школа экономики»</w:t>
      </w:r>
    </w:p>
    <w:p w:rsidR="00F05E6D" w:rsidRDefault="00F05E6D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</w:pPr>
    </w:p>
    <w:p w:rsidR="00F05E6D" w:rsidRDefault="00F77A9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  <w:t xml:space="preserve">Межрегиональный методический центр по финансовой грамотности </w:t>
      </w:r>
    </w:p>
    <w:p w:rsidR="00F05E6D" w:rsidRDefault="00F77A9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E0E0E"/>
          <w:sz w:val="28"/>
          <w:szCs w:val="28"/>
          <w:highlight w:val="white"/>
        </w:rPr>
        <w:t>системы общего  и среднего профессионального образования</w:t>
      </w:r>
    </w:p>
    <w:p w:rsidR="00F05E6D" w:rsidRDefault="00F05E6D">
      <w:pPr>
        <w:ind w:left="141" w:right="-40"/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</w:pPr>
    </w:p>
    <w:p w:rsidR="00F05E6D" w:rsidRDefault="00F77A9E">
      <w:pPr>
        <w:ind w:left="141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05E6D" w:rsidRDefault="00F77A9E">
      <w:pPr>
        <w:spacing w:line="360" w:lineRule="auto"/>
        <w:ind w:left="141" w:right="-40"/>
        <w:jc w:val="center"/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 xml:space="preserve">Методическая разработка </w:t>
      </w:r>
      <w:r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  <w:t xml:space="preserve">урока </w:t>
      </w:r>
    </w:p>
    <w:p w:rsidR="00F05E6D" w:rsidRDefault="00F77A9E">
      <w:pPr>
        <w:spacing w:line="360" w:lineRule="auto"/>
        <w:ind w:left="141" w:right="-40"/>
        <w:jc w:val="center"/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  <w:t>по «Финансовой грамотности» 10 класс</w:t>
      </w:r>
    </w:p>
    <w:p w:rsidR="00F05E6D" w:rsidRDefault="00F05E6D">
      <w:pPr>
        <w:spacing w:line="360" w:lineRule="auto"/>
        <w:ind w:left="141" w:right="-40"/>
        <w:jc w:val="center"/>
        <w:rPr>
          <w:rFonts w:ascii="Times New Roman" w:eastAsia="Times New Roman" w:hAnsi="Times New Roman" w:cs="Times New Roman"/>
          <w:color w:val="0E0E0E"/>
          <w:sz w:val="28"/>
          <w:szCs w:val="28"/>
          <w:highlight w:val="white"/>
        </w:rPr>
      </w:pPr>
    </w:p>
    <w:p w:rsidR="00F05E6D" w:rsidRDefault="00F77A9E">
      <w:pPr>
        <w:spacing w:line="360" w:lineRule="auto"/>
        <w:ind w:left="141" w:right="-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 xml:space="preserve"> Тема  “Кредитная история - что это такое?”</w:t>
      </w:r>
    </w:p>
    <w:p w:rsidR="00F05E6D" w:rsidRDefault="00F77A9E">
      <w:pPr>
        <w:ind w:left="141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05E6D" w:rsidRDefault="00F77A9E">
      <w:pPr>
        <w:ind w:left="141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F05E6D" w:rsidRDefault="00F77A9E">
      <w:pPr>
        <w:ind w:left="141"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highlight w:val="white"/>
        </w:rPr>
        <w:t>Авторы проекта:</w:t>
      </w:r>
    </w:p>
    <w:p w:rsidR="00F05E6D" w:rsidRDefault="00F05E6D">
      <w:pPr>
        <w:ind w:left="141"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Роледер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Кристина Александровна</w:t>
      </w:r>
    </w:p>
    <w:p w:rsidR="00F05E6D" w:rsidRDefault="00F77A9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    Шестакова Елена Касымовна</w:t>
      </w:r>
    </w:p>
    <w:p w:rsidR="00F05E6D" w:rsidRDefault="00F77A9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Швецова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Ирина Николаевна</w:t>
      </w:r>
    </w:p>
    <w:p w:rsidR="00F05E6D" w:rsidRDefault="00F77A9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Владыкина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Евгения Викторовна</w:t>
      </w:r>
    </w:p>
    <w:p w:rsidR="00F05E6D" w:rsidRDefault="00F77A9E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Кашапова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Дилия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Рамилевна</w:t>
      </w:r>
      <w:proofErr w:type="spellEnd"/>
    </w:p>
    <w:p w:rsidR="00F05E6D" w:rsidRDefault="00F05E6D">
      <w:pPr>
        <w:ind w:left="141" w:right="-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left="141" w:right="-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ind w:left="141" w:right="-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Пермь 2021</w:t>
      </w:r>
    </w:p>
    <w:p w:rsidR="00F05E6D" w:rsidRDefault="00F05E6D">
      <w:pPr>
        <w:ind w:left="141" w:right="-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Оглавление </w:t>
      </w:r>
    </w:p>
    <w:p w:rsidR="00F05E6D" w:rsidRDefault="00F77A9E">
      <w:pPr>
        <w:spacing w:line="360" w:lineRule="auto"/>
        <w:ind w:left="1560" w:hanging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Аннотация;</w:t>
      </w:r>
    </w:p>
    <w:p w:rsidR="00F05E6D" w:rsidRDefault="00F77A9E">
      <w:pPr>
        <w:spacing w:line="360" w:lineRule="auto"/>
        <w:ind w:left="1560" w:hanging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Ключевые слова;</w:t>
      </w:r>
    </w:p>
    <w:p w:rsidR="00F05E6D" w:rsidRDefault="00F77A9E">
      <w:pPr>
        <w:spacing w:line="360" w:lineRule="auto"/>
        <w:ind w:left="1560" w:hanging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Введение;</w:t>
      </w:r>
    </w:p>
    <w:p w:rsidR="00F05E6D" w:rsidRDefault="00F77A9E">
      <w:pPr>
        <w:spacing w:line="360" w:lineRule="auto"/>
        <w:ind w:left="1560" w:hanging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Основная часть;</w:t>
      </w:r>
    </w:p>
    <w:p w:rsidR="00F05E6D" w:rsidRDefault="00F77A9E">
      <w:pPr>
        <w:spacing w:line="360" w:lineRule="auto"/>
        <w:ind w:left="1560" w:hanging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Заключение;</w:t>
      </w:r>
    </w:p>
    <w:p w:rsidR="00F05E6D" w:rsidRDefault="00F77A9E">
      <w:pPr>
        <w:spacing w:line="360" w:lineRule="auto"/>
        <w:ind w:left="1560" w:hanging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Список литературы;</w:t>
      </w:r>
    </w:p>
    <w:p w:rsidR="00F05E6D" w:rsidRDefault="00F77A9E">
      <w:pPr>
        <w:spacing w:line="360" w:lineRule="auto"/>
        <w:ind w:left="1560" w:hanging="4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Приложения.</w:t>
      </w: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05E6D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77A9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Аннотация</w:t>
      </w:r>
    </w:p>
    <w:p w:rsidR="00F05E6D" w:rsidRDefault="00F77A9E">
      <w:pPr>
        <w:spacing w:before="240" w:after="240" w:line="360" w:lineRule="auto"/>
        <w:ind w:left="425" w:firstLine="285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Методическая разработка  рассчитана на учащихся 10 классов и составлена с учётом психологических особенностей подростков. Школьники  16-18 лет уже обладают необходимыми знаниями навыками, умениями, которые позволяли бы правильно воспринимать темы, предлага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емые им в рамках курса Кредитная история. Учащиеся должны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научится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основам взаимодействия с банком, получения кредита и умения разбираться и понимать что такое кредитная история.</w:t>
      </w:r>
    </w:p>
    <w:p w:rsidR="00F05E6D" w:rsidRDefault="00F77A9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Ключевые слова</w:t>
      </w:r>
    </w:p>
    <w:p w:rsidR="00F05E6D" w:rsidRDefault="00F77A9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 xml:space="preserve">Кредит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– деньги, предоставляемый в виде ссуды или займа. С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реди основных видов кредитования представлены     </w:t>
      </w:r>
    </w:p>
    <w:p w:rsidR="00F05E6D" w:rsidRDefault="00F77A9E">
      <w:pPr>
        <w:spacing w:line="360" w:lineRule="auto"/>
        <w:rPr>
          <w:b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</w:t>
      </w:r>
      <w:hyperlink r:id="rId6"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потребительский кредит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целевой кредит, </w:t>
      </w:r>
      <w:hyperlink r:id="rId7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бизнес-кредит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ипотека, </w:t>
      </w:r>
      <w:hyperlink r:id="rId8" w:anchor="credit_line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кредитная линия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hyperlink r:id="rId9" w:anchor="overdraft">
        <w:r>
          <w:rPr>
            <w:rFonts w:ascii="Times New Roman" w:eastAsia="Times New Roman" w:hAnsi="Times New Roman" w:cs="Times New Roman"/>
            <w:sz w:val="28"/>
            <w:szCs w:val="28"/>
            <w:highlight w:val="white"/>
          </w:rPr>
          <w:t>овердрафт</w:t>
        </w:r>
      </w:hyperlink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 кредитные карты</w:t>
      </w:r>
      <w:proofErr w:type="gramEnd"/>
    </w:p>
    <w:p w:rsidR="00F05E6D" w:rsidRDefault="00F77A9E">
      <w:pPr>
        <w:shd w:val="clear" w:color="auto" w:fill="FFFFFF"/>
        <w:spacing w:before="220" w:line="288" w:lineRule="auto"/>
        <w:ind w:left="220" w:right="520"/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  <w:u w:val="single"/>
        </w:rPr>
        <w:t>Кредитная истор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  <w:u w:val="single"/>
        </w:rPr>
        <w:t>ия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  <w:t xml:space="preserve"> – информация, которая характеризует исполнение заемщиком принятых на себя обязательств по договорам займа (кредита) и хранится в бюро кредитных историй (БКИ).</w:t>
      </w:r>
    </w:p>
    <w:p w:rsidR="00F05E6D" w:rsidRDefault="00F77A9E">
      <w:pPr>
        <w:shd w:val="clear" w:color="auto" w:fill="FFFFFF"/>
        <w:spacing w:before="220" w:line="288" w:lineRule="auto"/>
        <w:ind w:left="220" w:right="520"/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  <w:u w:val="single"/>
        </w:rPr>
        <w:t>Бюро кредитных историй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  <w:t xml:space="preserve"> – юридическое лицо, являющееся коммерческой организацией и оказывающее услуги по формированию, обработке и хранению кредитных историй, а также по предоставлению кредитных отчетов и сопутствующих услуг.</w:t>
      </w:r>
    </w:p>
    <w:p w:rsidR="00F05E6D" w:rsidRDefault="00F77A9E">
      <w:pPr>
        <w:shd w:val="clear" w:color="auto" w:fill="FFFFFF"/>
        <w:spacing w:before="220" w:line="288" w:lineRule="auto"/>
        <w:ind w:left="220" w:right="520"/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  <w:u w:val="single"/>
        </w:rPr>
        <w:t>Кредитный отчет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  <w:t xml:space="preserve"> – документ, который содержит информац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  <w:t>ию, входящую в состав кредитной истории, и который БКИ предоставляет по запросу пользователя кредитной истории и иных лиц, имеющих на это право.</w:t>
      </w:r>
    </w:p>
    <w:p w:rsidR="00F05E6D" w:rsidRDefault="00F77A9E">
      <w:pPr>
        <w:shd w:val="clear" w:color="auto" w:fill="FFFFFF"/>
        <w:spacing w:before="220" w:line="288" w:lineRule="auto"/>
        <w:ind w:left="220" w:right="520"/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  <w:u w:val="single"/>
        </w:rPr>
        <w:t>Пользователь кредитной истории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  <w:t xml:space="preserve"> – индивидуальный предприниматель или юридическое лицо, получившее согласие субъе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  <w:t>кта кредитной истории на получение кредитного отчета для заключения договора займа (кредита).</w:t>
      </w:r>
    </w:p>
    <w:p w:rsidR="00F05E6D" w:rsidRDefault="00F77A9E">
      <w:pPr>
        <w:shd w:val="clear" w:color="auto" w:fill="FFFFFF"/>
        <w:spacing w:before="220" w:line="288" w:lineRule="auto"/>
        <w:ind w:left="220" w:right="520"/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  <w:u w:val="single"/>
        </w:rPr>
        <w:t>Субъект кредитной истории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  <w:t xml:space="preserve"> – юридическое или физическое лицо, которое является заемщиком по договору займа (кредита) и в отношении которого формируется кредитная 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  <w:t>стория.</w:t>
      </w:r>
    </w:p>
    <w:p w:rsidR="00F05E6D" w:rsidRDefault="00F77A9E">
      <w:pPr>
        <w:shd w:val="clear" w:color="auto" w:fill="FFFFFF"/>
        <w:spacing w:before="220" w:line="288" w:lineRule="auto"/>
        <w:ind w:left="220" w:right="52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  <w:u w:val="single"/>
        </w:rPr>
        <w:lastRenderedPageBreak/>
        <w:t xml:space="preserve">Источник формирования кредитной истории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highlight w:val="white"/>
        </w:rPr>
        <w:t>– организация, являющаяся заимодавцем (кредитором) по договору займа (кредита) и представляющая информацию, входящую в состав кредитной истории, в БКИ.</w:t>
      </w:r>
    </w:p>
    <w:p w:rsidR="00F05E6D" w:rsidRDefault="00F77A9E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Введение</w:t>
      </w:r>
    </w:p>
    <w:p w:rsidR="00F05E6D" w:rsidRDefault="00F77A9E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Далеко не всегда у конкретного человека,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фирмы или даже у целого государства есть финансовые возможности для удовлетворения своих потребностей. На этой почве еще в древности появились кредитные отношения — люди брали друг у друга взаймы.</w:t>
      </w:r>
    </w:p>
    <w:p w:rsidR="00F05E6D" w:rsidRDefault="00F77A9E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В наше время поступают намного цивилизованнее: беру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 деньги в долг в банках и других финансовых институтах. С момента подписания кредитного договора человек становится заемщиком, а банк (или другое финансовое учреждение) — кредитором.</w:t>
      </w:r>
    </w:p>
    <w:p w:rsidR="00F05E6D" w:rsidRDefault="00F77A9E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Однако, как сотни лет назад, так и сегодня, одни заемщики исправн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 платят по кредиту, не допуская при этом просрочек, а другие постоянно задерживают платежи или вовсе отказываются возвращать взятое.</w:t>
      </w:r>
    </w:p>
    <w:p w:rsidR="00F05E6D" w:rsidRDefault="00F77A9E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Для того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чтобы «не наступать на одни и те же грабли», банки договорились передавать информацию о заемщиках в спец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иальные организации — бюро кредитных историй. Передаваемая информация и есть кредитной историей, то есть историей взаимоотношений конкретного банка и клиента.</w:t>
      </w:r>
    </w:p>
    <w:p w:rsidR="00F05E6D" w:rsidRDefault="00F77A9E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Введение в отечественную правовую систему института кредитных историй и создание в Россий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ской Федерации системы БКИ направлено на устранение многочисленных проблем кредитных организаций, связанных с невозможностью быстрой оценки кредитоспособности потенциального заемщика. Препятствующая реальной оценке клиента "неполнота доступной для кредитны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х организаций информации на фоне усиления конкуренции на кредитном рынке приводит к неадекватной оценке рисков, завышению процентных ставок по кредиту и в перспективе может привести к накоплению “плохих” долгов в банковской системе страны"1.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Именно поэтому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целях создания условий для формирования, обработки, хранения и раскрытия информации, характеризующей своевременность исполнения заемщиками своих обязательств по договорам займа (кредита)2, повышения защищенности кредиторов и заемщиков за счет общего сни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жения кредитных рисков, а также повышения эффективности работы кредитных организаций 30 декабря 2004 г. был принят Закон о кредитных историях.</w:t>
      </w:r>
      <w:proofErr w:type="gramEnd"/>
    </w:p>
    <w:p w:rsidR="00F05E6D" w:rsidRDefault="00F77A9E">
      <w:pPr>
        <w:spacing w:before="60"/>
        <w:ind w:left="141" w:right="-4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Структура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highlight w:val="white"/>
        </w:rPr>
        <w:t>проекта</w:t>
      </w:r>
    </w:p>
    <w:p w:rsidR="00F05E6D" w:rsidRDefault="00F77A9E">
      <w:pPr>
        <w:ind w:left="141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tbl>
      <w:tblPr>
        <w:tblStyle w:val="a5"/>
        <w:tblW w:w="147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3119"/>
        <w:gridCol w:w="11029"/>
      </w:tblGrid>
      <w:tr w:rsidR="00F05E6D" w:rsidTr="00F77A9E">
        <w:trPr>
          <w:trHeight w:val="1025"/>
        </w:trPr>
        <w:tc>
          <w:tcPr>
            <w:tcW w:w="567" w:type="dxa"/>
            <w:tcBorders>
              <w:top w:val="single" w:sz="8" w:space="0" w:color="2B2B2B"/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spacing w:line="284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3119" w:type="dxa"/>
            <w:tcBorders>
              <w:top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spacing w:line="284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Название группового проекта</w:t>
            </w:r>
          </w:p>
        </w:tc>
        <w:tc>
          <w:tcPr>
            <w:tcW w:w="11029" w:type="dxa"/>
            <w:tcBorders>
              <w:top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spacing w:line="284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Методическая разработка урока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щихся</w:t>
            </w:r>
          </w:p>
          <w:p w:rsidR="00F05E6D" w:rsidRDefault="00F77A9E">
            <w:pPr>
              <w:spacing w:line="284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10 класса на тему:  «Кредитная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история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— что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highlight w:val="white"/>
              </w:rPr>
              <w:t xml:space="preserve">это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такое?»</w:t>
            </w:r>
          </w:p>
        </w:tc>
      </w:tr>
      <w:tr w:rsidR="00F05E6D" w:rsidTr="00F77A9E">
        <w:trPr>
          <w:trHeight w:val="3981"/>
        </w:trPr>
        <w:tc>
          <w:tcPr>
            <w:tcW w:w="567" w:type="dxa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spacing w:line="279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3119" w:type="dxa"/>
            <w:tcBorders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spacing w:line="279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Методическая </w:t>
            </w:r>
            <w:r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highlight w:val="white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161616"/>
                <w:sz w:val="28"/>
                <w:szCs w:val="28"/>
                <w:highlight w:val="white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задачи проекта</w:t>
            </w:r>
          </w:p>
        </w:tc>
        <w:tc>
          <w:tcPr>
            <w:tcW w:w="11029" w:type="dxa"/>
            <w:tcBorders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spacing w:line="367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Цель: организация урочной деятельности </w:t>
            </w:r>
            <w:r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highlight w:val="white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преподаванию курса финансовой грамотности </w:t>
            </w:r>
          </w:p>
          <w:p w:rsidR="00F05E6D" w:rsidRDefault="00F77A9E">
            <w:pPr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Задачи:</w:t>
            </w:r>
          </w:p>
          <w:p w:rsidR="00F05E6D" w:rsidRDefault="00F77A9E">
            <w:pPr>
              <w:spacing w:before="140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 осуществлять принципы деятельностного </w:t>
            </w:r>
            <w:r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highlight w:val="white"/>
              </w:rPr>
              <w:t xml:space="preserve">подхода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highlight w:val="white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преподаванию ФГ;</w:t>
            </w:r>
          </w:p>
          <w:p w:rsidR="00F05E6D" w:rsidRDefault="00F77A9E">
            <w:pPr>
              <w:spacing w:before="140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 использовать современные методы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highlight w:val="white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технологии в процессе преподавания ФГ;</w:t>
            </w:r>
          </w:p>
          <w:p w:rsidR="00F05E6D" w:rsidRDefault="00F77A9E">
            <w:pPr>
              <w:spacing w:before="140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-  отбирать оптимальные методы, средства обучения ФГ;</w:t>
            </w:r>
          </w:p>
          <w:p w:rsidR="00F05E6D" w:rsidRDefault="00F77A9E">
            <w:pPr>
              <w:spacing w:line="447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-  конструировать современное учебное занятие по ФГ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highlight w:val="white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учётом возрастных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индивидуальных особенностей обучающихся.</w:t>
            </w:r>
          </w:p>
        </w:tc>
      </w:tr>
      <w:tr w:rsidR="00F05E6D" w:rsidTr="00F77A9E">
        <w:trPr>
          <w:trHeight w:val="3229"/>
        </w:trPr>
        <w:tc>
          <w:tcPr>
            <w:tcW w:w="567" w:type="dxa"/>
            <w:tcBorders>
              <w:left w:val="single" w:sz="8" w:space="0" w:color="2B2B2B"/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spacing w:line="284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3119" w:type="dxa"/>
            <w:tcBorders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spacing w:line="284" w:lineRule="auto"/>
              <w:ind w:left="141" w:right="-4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Содержание проекта</w:t>
            </w:r>
          </w:p>
        </w:tc>
        <w:tc>
          <w:tcPr>
            <w:tcW w:w="11029" w:type="dxa"/>
            <w:tcBorders>
              <w:bottom w:val="single" w:sz="8" w:space="0" w:color="2B2B2B"/>
              <w:right w:val="single" w:sz="8" w:space="0" w:color="2B2B2B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spacing w:line="268" w:lineRule="auto"/>
              <w:ind w:left="141"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1. Целевая аудитория: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10-х классов</w:t>
            </w:r>
          </w:p>
          <w:p w:rsidR="00F05E6D" w:rsidRDefault="00F77A9E">
            <w:pPr>
              <w:spacing w:before="160" w:line="372" w:lineRule="auto"/>
              <w:ind w:left="141"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2. Урок может быть использован при изучении учебной дисциплины «Обществознание»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highlight w:val="white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рамках освоения раздела программы «Банки. Деньги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финансы» или для изучения дисциплины “Финансовая грамотность”</w:t>
            </w:r>
          </w:p>
          <w:p w:rsidR="00F05E6D" w:rsidRDefault="00F77A9E">
            <w:pPr>
              <w:spacing w:line="372" w:lineRule="auto"/>
              <w:ind w:left="141"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3.Проект содержит: план учебного занятия, технологическую  карту  (ход  урока), пакет дидактических материалов, используемых </w:t>
            </w:r>
            <w:r>
              <w:rPr>
                <w:rFonts w:ascii="Times New Roman" w:eastAsia="Times New Roman" w:hAnsi="Times New Roman" w:cs="Times New Roman"/>
                <w:color w:val="0E0E0E"/>
                <w:sz w:val="28"/>
                <w:szCs w:val="28"/>
                <w:highlight w:val="white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уроке, мультимедийную презентацию.</w:t>
            </w:r>
          </w:p>
        </w:tc>
      </w:tr>
    </w:tbl>
    <w:p w:rsidR="00F05E6D" w:rsidRDefault="00F05E6D">
      <w:pPr>
        <w:ind w:left="141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77A9E" w:rsidRDefault="00F77A9E">
      <w:pPr>
        <w:ind w:left="141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</w:p>
    <w:p w:rsidR="00F05E6D" w:rsidRDefault="00F77A9E">
      <w:pPr>
        <w:ind w:left="141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Основная часть</w:t>
      </w:r>
    </w:p>
    <w:p w:rsidR="00F05E6D" w:rsidRDefault="00F05E6D">
      <w:pPr>
        <w:ind w:left="141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:rsidR="00F05E6D" w:rsidRDefault="00F77A9E">
      <w:pPr>
        <w:spacing w:line="360" w:lineRule="auto"/>
        <w:ind w:left="141" w:right="-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“ Кредитная история - что это такое?”</w:t>
      </w:r>
    </w:p>
    <w:p w:rsidR="00F05E6D" w:rsidRDefault="00F77A9E">
      <w:pPr>
        <w:spacing w:line="36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 Тип урока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урок усвоения новых знаний</w:t>
      </w:r>
    </w:p>
    <w:p w:rsidR="00F05E6D" w:rsidRDefault="00F77A9E">
      <w:pPr>
        <w:spacing w:line="360" w:lineRule="auto"/>
        <w:ind w:left="141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Цель урока: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формирование знаний и практических умений по выявлению положительных и отрицательных факторов, влияющих на кредитную историю человека; развитие умения использовать полученную информацию с целью сохранения и повышения уровня личного финансового благосостоян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ия. </w:t>
      </w:r>
    </w:p>
    <w:p w:rsidR="00F05E6D" w:rsidRDefault="00F77A9E">
      <w:pPr>
        <w:spacing w:line="360" w:lineRule="auto"/>
        <w:ind w:left="141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Задачи:  </w:t>
      </w:r>
    </w:p>
    <w:p w:rsidR="00F05E6D" w:rsidRDefault="00F77A9E">
      <w:pPr>
        <w:numPr>
          <w:ilvl w:val="0"/>
          <w:numId w:val="11"/>
        </w:numPr>
        <w:spacing w:line="360" w:lineRule="auto"/>
        <w:ind w:left="708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Выполнить анализ понятия “кредитная история”, определив положительные и отрицательные факторы, влияющие на неё;</w:t>
      </w:r>
    </w:p>
    <w:p w:rsidR="00F05E6D" w:rsidRDefault="00F77A9E">
      <w:pPr>
        <w:numPr>
          <w:ilvl w:val="0"/>
          <w:numId w:val="1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Формировать умения по организации деятельности малой группы;</w:t>
      </w:r>
    </w:p>
    <w:p w:rsidR="00F05E6D" w:rsidRDefault="00F77A9E">
      <w:pPr>
        <w:numPr>
          <w:ilvl w:val="0"/>
          <w:numId w:val="1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Формировать сознательное понимание ответственности за свои действия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их последствия при исполнении социально-экономических ролей заёмщика, кредитора.</w:t>
      </w:r>
    </w:p>
    <w:p w:rsidR="00F05E6D" w:rsidRDefault="00F77A9E">
      <w:p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Форма деятельности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фронтальная, групповая.</w:t>
      </w:r>
    </w:p>
    <w:p w:rsidR="00F05E6D" w:rsidRDefault="00F77A9E">
      <w:p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компьютер, мультимедийный проектор.</w:t>
      </w:r>
    </w:p>
    <w:p w:rsidR="00F05E6D" w:rsidRDefault="00F77A9E">
      <w:p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Дидактические средства на уроке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мультимедийная презентация, видеоролик, раздат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очный материал для выполнения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- ориентированных заданий (кейсов), оценочные опросные листы для проведения рефлексии</w:t>
      </w:r>
    </w:p>
    <w:p w:rsidR="00F05E6D" w:rsidRDefault="00F77A9E">
      <w:pPr>
        <w:spacing w:line="36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Используемые методы обучения:</w:t>
      </w:r>
    </w:p>
    <w:p w:rsidR="00F05E6D" w:rsidRDefault="00F77A9E">
      <w:pPr>
        <w:numPr>
          <w:ilvl w:val="0"/>
          <w:numId w:val="8"/>
        </w:numPr>
        <w:spacing w:line="360" w:lineRule="auto"/>
        <w:ind w:right="-40"/>
        <w:rPr>
          <w:rFonts w:ascii="Roboto" w:eastAsia="Roboto" w:hAnsi="Roboto" w:cs="Roboto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вербальный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: фронтальная беседа;</w:t>
      </w:r>
    </w:p>
    <w:p w:rsidR="00F05E6D" w:rsidRDefault="00F77A9E">
      <w:pPr>
        <w:numPr>
          <w:ilvl w:val="0"/>
          <w:numId w:val="8"/>
        </w:numPr>
        <w:spacing w:line="360" w:lineRule="auto"/>
        <w:ind w:right="-40"/>
        <w:rPr>
          <w:rFonts w:ascii="Roboto" w:eastAsia="Roboto" w:hAnsi="Roboto" w:cs="Roboto"/>
          <w:sz w:val="28"/>
          <w:szCs w:val="28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наглядный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демонстрация видеоролика, слайдов презентации;</w:t>
      </w:r>
    </w:p>
    <w:p w:rsidR="00F05E6D" w:rsidRDefault="00F77A9E">
      <w:pPr>
        <w:numPr>
          <w:ilvl w:val="0"/>
          <w:numId w:val="8"/>
        </w:numPr>
        <w:spacing w:line="360" w:lineRule="auto"/>
        <w:ind w:right="-40"/>
        <w:rPr>
          <w:rFonts w:ascii="Roboto" w:eastAsia="Roboto" w:hAnsi="Roboto" w:cs="Roboto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практически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й: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кейс-технологии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:rsidR="00F05E6D" w:rsidRDefault="00F77A9E">
      <w:pPr>
        <w:spacing w:line="360" w:lineRule="auto"/>
        <w:ind w:left="141" w:right="-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Планируемые результаты:</w:t>
      </w:r>
    </w:p>
    <w:p w:rsidR="00F05E6D" w:rsidRDefault="00F77A9E">
      <w:pPr>
        <w:numPr>
          <w:ilvl w:val="0"/>
          <w:numId w:val="2"/>
        </w:numPr>
        <w:spacing w:line="36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Личностные: </w:t>
      </w:r>
    </w:p>
    <w:p w:rsidR="00F05E6D" w:rsidRDefault="00F77A9E">
      <w:pPr>
        <w:numPr>
          <w:ilvl w:val="0"/>
          <w:numId w:val="4"/>
        </w:numPr>
        <w:spacing w:line="360" w:lineRule="auto"/>
        <w:ind w:left="992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гражданская позиция обучающихся как активных и ответственных членов российского общества, осознающих свои права и обязанности, уважающих закон и правопорядок, обладающих чувством собственного достоин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ства;</w:t>
      </w:r>
    </w:p>
    <w:p w:rsidR="00F05E6D" w:rsidRDefault="00F77A9E">
      <w:pPr>
        <w:numPr>
          <w:ilvl w:val="0"/>
          <w:numId w:val="4"/>
        </w:numPr>
        <w:spacing w:line="360" w:lineRule="auto"/>
        <w:ind w:left="992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осознанный выбор из различных возможностей реализации собственных жизненных планов;</w:t>
      </w:r>
    </w:p>
    <w:p w:rsidR="00F05E6D" w:rsidRDefault="00F77A9E">
      <w:pPr>
        <w:numPr>
          <w:ilvl w:val="0"/>
          <w:numId w:val="4"/>
        </w:numPr>
        <w:spacing w:line="360" w:lineRule="auto"/>
        <w:ind w:left="992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нравственное сознание и поведение на уровне усвоения общечеловеческих ценностей.</w:t>
      </w:r>
    </w:p>
    <w:p w:rsidR="00F05E6D" w:rsidRDefault="00F77A9E">
      <w:pPr>
        <w:numPr>
          <w:ilvl w:val="0"/>
          <w:numId w:val="2"/>
        </w:numPr>
        <w:spacing w:line="36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Метапредметные: </w:t>
      </w:r>
    </w:p>
    <w:p w:rsidR="00F05E6D" w:rsidRDefault="00F77A9E">
      <w:pPr>
        <w:numPr>
          <w:ilvl w:val="0"/>
          <w:numId w:val="12"/>
        </w:numPr>
        <w:spacing w:line="360" w:lineRule="auto"/>
        <w:ind w:left="992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умение организовывать собственную деятельность, выбирать типовые методы и способы выполнения профессиональных задач, оценивать их эффективность и качество; </w:t>
      </w:r>
    </w:p>
    <w:p w:rsidR="00F05E6D" w:rsidRDefault="00F77A9E">
      <w:pPr>
        <w:numPr>
          <w:ilvl w:val="0"/>
          <w:numId w:val="12"/>
        </w:numPr>
        <w:spacing w:line="360" w:lineRule="auto"/>
        <w:ind w:left="992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умение осуществлять поиск и использование информации, необходимой для эффективного выполнения профе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ссиональных задач, профессионального и личностного развития;</w:t>
      </w:r>
    </w:p>
    <w:p w:rsidR="00F05E6D" w:rsidRDefault="00F77A9E">
      <w:pPr>
        <w:numPr>
          <w:ilvl w:val="0"/>
          <w:numId w:val="12"/>
        </w:numPr>
        <w:spacing w:line="360" w:lineRule="auto"/>
        <w:ind w:left="992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умение работать в коллективе и команде, эффективно общаться с коллегами, руководством, потребителями;</w:t>
      </w:r>
    </w:p>
    <w:p w:rsidR="00F05E6D" w:rsidRDefault="00F77A9E">
      <w:pPr>
        <w:numPr>
          <w:ilvl w:val="0"/>
          <w:numId w:val="12"/>
        </w:numPr>
        <w:spacing w:line="360" w:lineRule="auto"/>
        <w:ind w:left="992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умение брать на себя ответственность за работу членов команд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ы(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подчиненных), результат выполн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ения заданий; </w:t>
      </w:r>
    </w:p>
    <w:p w:rsidR="00F05E6D" w:rsidRDefault="00F77A9E">
      <w:pPr>
        <w:numPr>
          <w:ilvl w:val="0"/>
          <w:numId w:val="2"/>
        </w:numPr>
        <w:spacing w:line="360" w:lineRule="auto"/>
        <w:ind w:right="-40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Предметные: </w:t>
      </w:r>
    </w:p>
    <w:p w:rsidR="00F05E6D" w:rsidRDefault="00F77A9E">
      <w:pPr>
        <w:numPr>
          <w:ilvl w:val="0"/>
          <w:numId w:val="13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формирование системы знаний о финансовой сфере в жизни общества как в пространстве, в котором осуществляется экономическая деятельность индивидов, семей, отдельных предприятий и государства; </w:t>
      </w:r>
    </w:p>
    <w:p w:rsidR="00F05E6D" w:rsidRDefault="00F77A9E">
      <w:pPr>
        <w:numPr>
          <w:ilvl w:val="0"/>
          <w:numId w:val="13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использование полученных знаний для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эффективного исполнения социально-экономических ролей заёмщика, кредитора.</w:t>
      </w:r>
    </w:p>
    <w:p w:rsidR="00F05E6D" w:rsidRDefault="00F05E6D">
      <w:p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77A9E" w:rsidRPr="00F77A9E" w:rsidRDefault="00F77A9E">
      <w:p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05E6D" w:rsidRDefault="00F05E6D">
      <w:p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ind w:left="141" w:right="-40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 xml:space="preserve">Технологическая карта урока </w:t>
      </w:r>
    </w:p>
    <w:p w:rsidR="00F05E6D" w:rsidRDefault="00F05E6D">
      <w:pPr>
        <w:ind w:left="141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6"/>
        <w:tblW w:w="15458" w:type="dxa"/>
        <w:tblInd w:w="-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4575"/>
        <w:gridCol w:w="3473"/>
        <w:gridCol w:w="3900"/>
        <w:gridCol w:w="1200"/>
      </w:tblGrid>
      <w:tr w:rsidR="00F05E6D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Этап урока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Содержание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Деятельность учителя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Деятельность  учащихся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Время этапа</w:t>
            </w:r>
          </w:p>
        </w:tc>
      </w:tr>
      <w:tr w:rsidR="00F05E6D"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Организационный момент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условий для проведения урока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Приветствует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объявляет о начале урока.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Приветствие учителя, демонстрация готовности к уроку.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</w:tr>
      <w:tr w:rsidR="00F05E6D">
        <w:trPr>
          <w:trHeight w:val="1305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Актуализация знаний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темы. Постановка цели и задач урока. 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Фронтальная беседа: </w:t>
            </w:r>
          </w:p>
          <w:p w:rsidR="00F05E6D" w:rsidRDefault="00F77A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всем ли одобряют кредиты?</w:t>
            </w:r>
          </w:p>
          <w:p w:rsidR="00F05E6D" w:rsidRDefault="00F77A9E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кредитная история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темы, цели и задач урока.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</w:tr>
      <w:tr w:rsidR="00F05E6D">
        <w:trPr>
          <w:trHeight w:val="11561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Освоение новых знаний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Знакомство, раскрытие сути и содержания понятия “Кредитная история”</w:t>
            </w:r>
          </w:p>
          <w:p w:rsidR="00F05E6D" w:rsidRDefault="00F77A9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Просмотр видеоролика “ЧТО ТАКОЕ КРЕДИТНАЯ ИСТОРИЯ?”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Ознакомление с презентацией к уроку, работа в формате дискуссии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1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Выполнение практического задания: назвать как можно больше положительных и отрицательных факторов, влияющих на кредитную историю человека. 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Закрепление и обобщение полученных знаний через кейс-анализ. 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Учащимся предлагается разделиться на команды и выполнить анализ кейсов кредитных историй, используя опорные понятия и презентацию (Приложение 1)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Представление и анализ результатов работы групп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Демонстрация видеоролика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Комментирует информацию, полученную из видеоролика и презентации, отвечает на вопросы учащихся.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Оценка ответов и предположений учащихся. Ответы на вопросы.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Руководит защитой проектов рабочих групп. Совместно с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щимися проводит оценку результатов.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Наиболее активные участники получают дополнительный балл за работу на уроке.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Просматривают видеоролик, обобщают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информацию, полученную в нем и по необходимости задают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вопросы. 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 понятием “Кредитная история” в дискуссионном формате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Называют возможные факторы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влияющие на кредитную историю, основываясь на теоретическ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ой информацией, полученной ранее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Знакомятся с разными видами Кредитных историй, анализируют их.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Оформляют результат работы в виде заполнения таблицы (Приложение 2.)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Каждая группа через представителя демонстрирует и поясняет результаты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Фронтал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ьное обсуждение и оценка результатов работы групп.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15   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    10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15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  <w:tr w:rsidR="00F05E6D">
        <w:trPr>
          <w:trHeight w:val="864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Подведение итогов урока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Рефлексия.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(Приложение 3)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Домашнее задание: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Вариант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Составить анкету (опросник) для анализа кредитной истории, воспользовавшись опытом ведущих банков страны, города. 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Вариант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Разработать памятку (указания) по формированию положительной личной кредитной истории. Структура: название, перечень правил (чт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можно и нужно делать и / или чего не нужн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нельзя)  делать .</w:t>
            </w:r>
          </w:p>
          <w:p w:rsidR="00F05E6D" w:rsidRDefault="00F05E6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Вариант 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Выполнить оценку кредитной истории своих близких (с их устного согласия), составив перечень положительных и отрицательных факторов. Взяв на себя роль кредитора принять решение о выд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аче кредита, обосновав его в письменной форме.  </w:t>
            </w:r>
          </w:p>
        </w:tc>
        <w:tc>
          <w:tcPr>
            <w:tcW w:w="34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Подводит итоги урока, предлагая заполнить бланки рефлексии.</w:t>
            </w: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Объявляет, что оценки за урок будут определены на следующем занятии, с учетом выполненного   домашнего задания.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Предлагает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щимся вариативн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ые домашние задания.</w:t>
            </w:r>
          </w:p>
        </w:tc>
        <w:tc>
          <w:tcPr>
            <w:tcW w:w="3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Заполняют бланки самооценки, обсуждая в группах итоги урока и результаты своей работы, </w:t>
            </w: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рассказывают о впечатлениях,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 уроке.</w:t>
            </w: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Воспринимают информацию о правилах выполнения домашнего задания, при необходимости фиксируют задание в тетради.</w:t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</w:tr>
    </w:tbl>
    <w:p w:rsidR="00F05E6D" w:rsidRDefault="00F05E6D">
      <w:pPr>
        <w:ind w:left="141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left="141"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Pr="00F77A9E" w:rsidRDefault="00F05E6D" w:rsidP="00F77A9E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05E6D" w:rsidRDefault="00F77A9E">
      <w:pPr>
        <w:spacing w:before="240" w:after="240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lastRenderedPageBreak/>
        <w:t>Заключение</w:t>
      </w:r>
    </w:p>
    <w:p w:rsidR="00F05E6D" w:rsidRDefault="00F77A9E">
      <w:pPr>
        <w:spacing w:before="240" w:after="2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Кредитная история может стать как помощником, так и врагом для заемщика. Получение кредита возможно лишь в том случае, если в кредитной истории содержится минимум негативной информации. Такой благонадежный заемщик может рассчитывать не только на одобрение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банка, но и на хорошие условия предоставления кредита (выгодная процентная ставка, удобные сроки, размер платежа). Наоборот, заемщик с плохой кредитной историей должен быть готов к вероятному отказу в банке, и тогда рассмотреть другие возможности получения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денег. Одним из вариантов для заемщика с плохой кредитной историей может стать её исправление.</w:t>
      </w:r>
    </w:p>
    <w:p w:rsidR="00F05E6D" w:rsidRDefault="00F77A9E">
      <w:pPr>
        <w:spacing w:before="240" w:after="240"/>
        <w:ind w:firstLine="72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Для любого заемщика будет не лишним регулярно проверять свою кредитную историю. Это целесообразно делать не менее одного раза в год для того, чтобы узнать состо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яние по своим кредитным обязательствам. Если у заемщика нет действующих кредитов, это не значит, что он может забыть о кредитной истории. Ведь могут обнаружиться совсем неприятные новости, например, о непогашенных долгах и многолетних кредитах. Такое может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произойти вследствие противозаконных действий мошенников, которые пользуясь поддельными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документами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оформляют большие кредиты, о чем заемщик даже не догадывается. Однако долг его растет, а кредитная история всё больше ухудшается. Избежать этого можно, есл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 быть начеку и проверять свою кредитную историю.</w:t>
      </w: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05E6D">
      <w:pPr>
        <w:ind w:left="141" w:right="-40"/>
        <w:rPr>
          <w:rFonts w:ascii="Roboto" w:eastAsia="Roboto" w:hAnsi="Roboto" w:cs="Roboto"/>
          <w:sz w:val="20"/>
          <w:szCs w:val="20"/>
          <w:highlight w:val="white"/>
        </w:rPr>
      </w:pPr>
    </w:p>
    <w:p w:rsidR="00F05E6D" w:rsidRDefault="00F77A9E">
      <w:pPr>
        <w:ind w:left="141" w:right="-40"/>
        <w:jc w:val="center"/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sz w:val="28"/>
          <w:szCs w:val="28"/>
          <w:highlight w:val="white"/>
        </w:rPr>
        <w:lastRenderedPageBreak/>
        <w:t>Список литературы</w:t>
      </w:r>
    </w:p>
    <w:p w:rsidR="00F05E6D" w:rsidRDefault="00F05E6D">
      <w:pPr>
        <w:ind w:left="141" w:right="-40"/>
        <w:rPr>
          <w:rFonts w:ascii="Roboto" w:eastAsia="Roboto" w:hAnsi="Roboto" w:cs="Roboto"/>
          <w:b/>
          <w:sz w:val="28"/>
          <w:szCs w:val="28"/>
          <w:highlight w:val="white"/>
        </w:rPr>
      </w:pPr>
    </w:p>
    <w:p w:rsidR="00F05E6D" w:rsidRDefault="00F77A9E">
      <w:pPr>
        <w:numPr>
          <w:ilvl w:val="0"/>
          <w:numId w:val="1"/>
        </w:numPr>
        <w:spacing w:before="200"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https://www.sberbank.ru/ru/person/blog/credit_history</w:t>
        </w:r>
      </w:hyperlink>
    </w:p>
    <w:p w:rsidR="00F05E6D" w:rsidRDefault="00F77A9E">
      <w:pPr>
        <w:numPr>
          <w:ilvl w:val="0"/>
          <w:numId w:val="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https://ucbreport.ru</w:t>
        </w:r>
      </w:hyperlink>
    </w:p>
    <w:p w:rsidR="00F05E6D" w:rsidRDefault="00F77A9E">
      <w:pPr>
        <w:numPr>
          <w:ilvl w:val="0"/>
          <w:numId w:val="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https://www.cbr.ru/ckki/</w:t>
        </w:r>
      </w:hyperlink>
    </w:p>
    <w:p w:rsidR="00F05E6D" w:rsidRDefault="00F77A9E">
      <w:pPr>
        <w:numPr>
          <w:ilvl w:val="0"/>
          <w:numId w:val="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https://www.gosuslugi.ru/help/news/2018_11_27_credit_history</w:t>
        </w:r>
      </w:hyperlink>
    </w:p>
    <w:p w:rsidR="00F05E6D" w:rsidRDefault="00F77A9E">
      <w:pPr>
        <w:numPr>
          <w:ilvl w:val="0"/>
          <w:numId w:val="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https://www.tinkoff.ru/cards/credit-cards/tinkoff-platinum/faq/how-to-use-a-credit-card/credit-history/</w:t>
        </w:r>
      </w:hyperlink>
    </w:p>
    <w:p w:rsidR="00F05E6D" w:rsidRDefault="00F77A9E">
      <w:pPr>
        <w:numPr>
          <w:ilvl w:val="0"/>
          <w:numId w:val="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</w:t>
        </w:r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s://www.gagarinbank.ru/ki/</w:t>
        </w:r>
      </w:hyperlink>
    </w:p>
    <w:p w:rsidR="00F05E6D" w:rsidRDefault="00F77A9E">
      <w:pPr>
        <w:numPr>
          <w:ilvl w:val="0"/>
          <w:numId w:val="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6" w:anchor="ixzz5fLUafkUl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http://www.intelligentcredit.ru/termini/terminy-i-ponyatiya.html#ixzz5fLUafkUl</w:t>
        </w:r>
      </w:hyperlink>
    </w:p>
    <w:p w:rsidR="00F05E6D" w:rsidRDefault="00F77A9E">
      <w:pPr>
        <w:numPr>
          <w:ilvl w:val="0"/>
          <w:numId w:val="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https://all-sci.net/kredit-banki-dengi/kreditnyie-istorii-182163.html</w:t>
        </w:r>
      </w:hyperlink>
    </w:p>
    <w:p w:rsidR="00F05E6D" w:rsidRDefault="00F77A9E">
      <w:pPr>
        <w:numPr>
          <w:ilvl w:val="0"/>
          <w:numId w:val="1"/>
        </w:num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hyperlink r:id="rId18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https://fincult.info/article/kreditnaya-istoriya/</w:t>
        </w:r>
      </w:hyperlink>
    </w:p>
    <w:p w:rsidR="00F05E6D" w:rsidRDefault="00F77A9E">
      <w:pPr>
        <w:spacing w:line="360" w:lineRule="auto"/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br/>
      </w: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Pr="00F77A9E" w:rsidRDefault="00F77A9E" w:rsidP="00F77A9E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Приложение 1</w:t>
      </w: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КЕЙС № 1.</w:t>
      </w: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9443550" cy="42037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3550" cy="4203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КЕЙС № 2 </w:t>
      </w: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9443550" cy="4089400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3550" cy="408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77A9E" w:rsidRDefault="00F77A9E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77A9E" w:rsidRPr="00F77A9E" w:rsidRDefault="00F77A9E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КЕЙС № 3.</w:t>
      </w: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val="ru-RU"/>
        </w:rPr>
        <w:drawing>
          <wp:inline distT="114300" distB="114300" distL="114300" distR="114300">
            <wp:extent cx="9443550" cy="42164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43550" cy="421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77A9E" w:rsidRDefault="00F77A9E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:rsidR="00F77A9E" w:rsidRPr="00F77A9E" w:rsidRDefault="00F77A9E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bookmarkStart w:id="0" w:name="_GoBack"/>
      <w:bookmarkEnd w:id="0"/>
    </w:p>
    <w:p w:rsidR="00F05E6D" w:rsidRDefault="00F77A9E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Приложение  2 </w:t>
      </w:r>
    </w:p>
    <w:p w:rsidR="00F05E6D" w:rsidRDefault="00F05E6D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F05E6D" w:rsidRDefault="00F77A9E">
      <w:pPr>
        <w:ind w:right="-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Бланк ответа для работы группы  </w:t>
      </w:r>
    </w:p>
    <w:p w:rsidR="00F05E6D" w:rsidRDefault="00F05E6D">
      <w:pPr>
        <w:ind w:right="-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</w:p>
    <w:tbl>
      <w:tblPr>
        <w:tblStyle w:val="a7"/>
        <w:tblW w:w="148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3855"/>
        <w:gridCol w:w="4095"/>
        <w:gridCol w:w="3345"/>
      </w:tblGrid>
      <w:tr w:rsidR="00F05E6D">
        <w:trPr>
          <w:trHeight w:val="480"/>
          <w:jc w:val="center"/>
        </w:trPr>
        <w:tc>
          <w:tcPr>
            <w:tcW w:w="148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Состав группы:</w:t>
            </w:r>
          </w:p>
          <w:p w:rsidR="00F05E6D" w:rsidRDefault="00F77A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__________________________________________</w:t>
            </w:r>
          </w:p>
          <w:p w:rsidR="00F05E6D" w:rsidRDefault="00F77A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__________________________________________</w:t>
            </w:r>
          </w:p>
          <w:p w:rsidR="00F05E6D" w:rsidRDefault="00F77A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__________________________________________</w:t>
            </w:r>
          </w:p>
          <w:p w:rsidR="00F05E6D" w:rsidRDefault="00F77A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__________________________________________</w:t>
            </w:r>
          </w:p>
          <w:p w:rsidR="00F05E6D" w:rsidRDefault="00F77A9E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__________________________________________</w:t>
            </w:r>
          </w:p>
        </w:tc>
      </w:tr>
      <w:tr w:rsidR="00F05E6D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кредитная история 1</w:t>
            </w: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кредитная история 2</w:t>
            </w: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кредитная история 3</w:t>
            </w:r>
          </w:p>
        </w:tc>
      </w:tr>
      <w:tr w:rsidR="00F05E6D">
        <w:trPr>
          <w:jc w:val="center"/>
        </w:trPr>
        <w:tc>
          <w:tcPr>
            <w:tcW w:w="3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highlight w:val="white"/>
              </w:rPr>
              <w:t>Вид кредитной истории, почему именно такой?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05E6D">
        <w:trPr>
          <w:jc w:val="center"/>
        </w:trPr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Одобрят ли автокредит на сумму 400 000 руб.?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05E6D">
        <w:trPr>
          <w:jc w:val="center"/>
        </w:trPr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Одобрят ли кредит на телефон в магазине на 20000 руб.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?</w:t>
            </w:r>
            <w:proofErr w:type="gramEnd"/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05E6D">
        <w:trPr>
          <w:jc w:val="center"/>
        </w:trPr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Как улучшить кредитную историю?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4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3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F05E6D" w:rsidRDefault="00F05E6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E6D" w:rsidRDefault="00F05E6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E6D" w:rsidRDefault="00F05E6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E6D" w:rsidRDefault="00F05E6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E6D" w:rsidRDefault="00F05E6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E6D" w:rsidRDefault="00F05E6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E6D" w:rsidRDefault="00F05E6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E6D" w:rsidRDefault="00F05E6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E6D" w:rsidRDefault="00F05E6D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F05E6D" w:rsidRDefault="00F77A9E">
      <w:pPr>
        <w:ind w:right="-40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Приложение  3</w:t>
      </w:r>
    </w:p>
    <w:p w:rsidR="00F05E6D" w:rsidRDefault="00F77A9E">
      <w:pPr>
        <w:ind w:right="-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Лист самооценки группы</w:t>
      </w:r>
    </w:p>
    <w:p w:rsidR="00F05E6D" w:rsidRDefault="00F77A9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Состав группы:</w:t>
      </w:r>
    </w:p>
    <w:p w:rsidR="00F05E6D" w:rsidRDefault="00F77A9E">
      <w:pPr>
        <w:widowControl w:val="0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</w:t>
      </w:r>
    </w:p>
    <w:p w:rsidR="00F05E6D" w:rsidRDefault="00F77A9E">
      <w:pPr>
        <w:widowControl w:val="0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</w:t>
      </w:r>
    </w:p>
    <w:p w:rsidR="00F05E6D" w:rsidRDefault="00F77A9E">
      <w:pPr>
        <w:widowControl w:val="0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</w:t>
      </w:r>
    </w:p>
    <w:p w:rsidR="00F05E6D" w:rsidRDefault="00F77A9E">
      <w:pPr>
        <w:widowControl w:val="0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</w:t>
      </w:r>
    </w:p>
    <w:p w:rsidR="00F05E6D" w:rsidRDefault="00F77A9E">
      <w:pPr>
        <w:widowControl w:val="0"/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__________________________________________</w:t>
      </w:r>
    </w:p>
    <w:p w:rsidR="00F05E6D" w:rsidRDefault="00F05E6D">
      <w:pPr>
        <w:widowControl w:val="0"/>
        <w:spacing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8"/>
        <w:tblW w:w="14670" w:type="dxa"/>
        <w:tblInd w:w="2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75"/>
        <w:gridCol w:w="1815"/>
        <w:gridCol w:w="1545"/>
        <w:gridCol w:w="1665"/>
        <w:gridCol w:w="1470"/>
      </w:tblGrid>
      <w:tr w:rsidR="00F05E6D">
        <w:trPr>
          <w:trHeight w:val="480"/>
        </w:trPr>
        <w:tc>
          <w:tcPr>
            <w:tcW w:w="8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5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Параметр отметки</w:t>
            </w:r>
          </w:p>
        </w:tc>
        <w:tc>
          <w:tcPr>
            <w:tcW w:w="649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Критерии оценки</w:t>
            </w:r>
          </w:p>
        </w:tc>
      </w:tr>
      <w:tr w:rsidR="00F05E6D">
        <w:trPr>
          <w:trHeight w:val="480"/>
        </w:trPr>
        <w:tc>
          <w:tcPr>
            <w:tcW w:w="8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5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4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3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</w:t>
            </w:r>
          </w:p>
        </w:tc>
      </w:tr>
      <w:tr w:rsidR="00F05E6D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Понимание материала урока (в чём возникли трудности)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05E6D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Успешность выполнения практической работы (что не получилось)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05E6D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Степень активности на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что не позволило быть максимально активным)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05E6D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Степень прочности знаний и умений (сможете ли вы применить полученные знания и умения в жизни)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05E6D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Слаженность работы в группе (степень участия каждого члена группы) 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F05E6D">
        <w:tc>
          <w:tcPr>
            <w:tcW w:w="8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77A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 w:hanging="360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ИТОГО (общее количество “5”, “4”, …)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E6D" w:rsidRDefault="00F05E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</w:tbl>
    <w:p w:rsidR="00F05E6D" w:rsidRDefault="00F77A9E">
      <w:pPr>
        <w:widowControl w:val="0"/>
        <w:spacing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         </w:t>
      </w:r>
    </w:p>
    <w:p w:rsidR="00F05E6D" w:rsidRDefault="00F77A9E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   Итоговая оценка работы группы ___________________________________</w:t>
      </w:r>
    </w:p>
    <w:p w:rsidR="00F05E6D" w:rsidRDefault="00F05E6D">
      <w:pPr>
        <w:ind w:right="-40"/>
        <w:rPr>
          <w:rFonts w:ascii="Roboto" w:eastAsia="Roboto" w:hAnsi="Roboto" w:cs="Roboto"/>
          <w:b/>
          <w:sz w:val="28"/>
          <w:szCs w:val="28"/>
          <w:highlight w:val="white"/>
        </w:rPr>
      </w:pPr>
    </w:p>
    <w:sectPr w:rsidR="00F05E6D">
      <w:pgSz w:w="16834" w:h="11909" w:orient="landscape"/>
      <w:pgMar w:top="566" w:right="832" w:bottom="806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4A1"/>
    <w:multiLevelType w:val="multilevel"/>
    <w:tmpl w:val="280818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7766708"/>
    <w:multiLevelType w:val="multilevel"/>
    <w:tmpl w:val="B50C263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11C90B72"/>
    <w:multiLevelType w:val="multilevel"/>
    <w:tmpl w:val="7180B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10357C"/>
    <w:multiLevelType w:val="multilevel"/>
    <w:tmpl w:val="2F321B2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6DF7C63"/>
    <w:multiLevelType w:val="multilevel"/>
    <w:tmpl w:val="76724F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75229B7"/>
    <w:multiLevelType w:val="multilevel"/>
    <w:tmpl w:val="F43EB51A"/>
    <w:lvl w:ilvl="0">
      <w:start w:val="1"/>
      <w:numFmt w:val="decimal"/>
      <w:lvlText w:val="%1."/>
      <w:lvlJc w:val="left"/>
      <w:pPr>
        <w:ind w:left="283" w:hanging="283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C9B6879"/>
    <w:multiLevelType w:val="multilevel"/>
    <w:tmpl w:val="72C8CB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3C490923"/>
    <w:multiLevelType w:val="multilevel"/>
    <w:tmpl w:val="77206F90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>
    <w:nsid w:val="44815D83"/>
    <w:multiLevelType w:val="multilevel"/>
    <w:tmpl w:val="5650D0F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nsid w:val="468C2799"/>
    <w:multiLevelType w:val="multilevel"/>
    <w:tmpl w:val="B2387CB6"/>
    <w:lvl w:ilvl="0">
      <w:start w:val="1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4DAB6F18"/>
    <w:multiLevelType w:val="multilevel"/>
    <w:tmpl w:val="73723B5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nsid w:val="4E596342"/>
    <w:multiLevelType w:val="multilevel"/>
    <w:tmpl w:val="5614CB9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nsid w:val="5C5911D8"/>
    <w:multiLevelType w:val="multilevel"/>
    <w:tmpl w:val="71B48CBA"/>
    <w:lvl w:ilvl="0">
      <w:start w:val="1"/>
      <w:numFmt w:val="decimal"/>
      <w:lvlText w:val="%1."/>
      <w:lvlJc w:val="left"/>
      <w:pPr>
        <w:ind w:left="70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729D478C"/>
    <w:multiLevelType w:val="multilevel"/>
    <w:tmpl w:val="32BCB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3"/>
  </w:num>
  <w:num w:numId="8">
    <w:abstractNumId w:val="13"/>
  </w:num>
  <w:num w:numId="9">
    <w:abstractNumId w:val="12"/>
  </w:num>
  <w:num w:numId="10">
    <w:abstractNumId w:val="5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05E6D"/>
    <w:rsid w:val="00F05E6D"/>
    <w:rsid w:val="00F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7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77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lligentcredit.ru/termini/terminy-i-ponyatiya.html" TargetMode="External"/><Relationship Id="rId13" Type="http://schemas.openxmlformats.org/officeDocument/2006/relationships/hyperlink" Target="https://www.gosuslugi.ru/help/news/2018_11_27_credit_history" TargetMode="External"/><Relationship Id="rId18" Type="http://schemas.openxmlformats.org/officeDocument/2006/relationships/hyperlink" Target="https://fincult.info/article/kreditnaya-istoriy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hyperlink" Target="http://www.intelligentcredit.ru/biznes-kredit" TargetMode="External"/><Relationship Id="rId12" Type="http://schemas.openxmlformats.org/officeDocument/2006/relationships/hyperlink" Target="https://www.cbr.ru/ckki/" TargetMode="External"/><Relationship Id="rId17" Type="http://schemas.openxmlformats.org/officeDocument/2006/relationships/hyperlink" Target="https://all-sci.net/kredit-banki-dengi/kreditnyie-istorii-1821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lligentcredit.ru/termini/terminy-i-ponyatiya.html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://www.intelligentcredit.ru/kredit-nalichnymi" TargetMode="External"/><Relationship Id="rId11" Type="http://schemas.openxmlformats.org/officeDocument/2006/relationships/hyperlink" Target="https://ucbrepo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garinbank.ru/k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berbank.ru/ru/person/blog/credit_history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telligentcredit.ru/termini/terminy-i-ponyatiya.html" TargetMode="External"/><Relationship Id="rId14" Type="http://schemas.openxmlformats.org/officeDocument/2006/relationships/hyperlink" Target="https://www.tinkoff.ru/cards/credit-cards/tinkoff-platinum/faq/how-to-use-a-credit-card/credit-histor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2021-07-01T16:34:00Z</dcterms:created>
  <dcterms:modified xsi:type="dcterms:W3CDTF">2021-07-01T16:34:00Z</dcterms:modified>
</cp:coreProperties>
</file>