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73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>Аннотация к д</w:t>
      </w:r>
      <w:r w:rsidR="00A446D0" w:rsidRPr="00E56AE5">
        <w:rPr>
          <w:b/>
          <w:sz w:val="26"/>
          <w:szCs w:val="26"/>
        </w:rPr>
        <w:t>ис</w:t>
      </w:r>
      <w:r w:rsidR="00D55C73" w:rsidRPr="00E56AE5">
        <w:rPr>
          <w:b/>
          <w:sz w:val="26"/>
          <w:szCs w:val="26"/>
        </w:rPr>
        <w:t>циплин</w:t>
      </w:r>
      <w:r w:rsidRPr="00E56AE5">
        <w:rPr>
          <w:b/>
          <w:sz w:val="26"/>
          <w:szCs w:val="26"/>
        </w:rPr>
        <w:t>е</w:t>
      </w:r>
      <w:r w:rsidR="00D55C73" w:rsidRPr="00E56AE5">
        <w:rPr>
          <w:b/>
          <w:sz w:val="26"/>
          <w:szCs w:val="26"/>
        </w:rPr>
        <w:t xml:space="preserve"> «</w:t>
      </w:r>
      <w:r w:rsidR="00780A82" w:rsidRPr="00780A82">
        <w:rPr>
          <w:b/>
          <w:sz w:val="26"/>
          <w:szCs w:val="26"/>
        </w:rPr>
        <w:t>Государственная политика в области противодействия коррупции</w:t>
      </w:r>
      <w:r>
        <w:rPr>
          <w:b/>
          <w:sz w:val="26"/>
          <w:szCs w:val="26"/>
        </w:rPr>
        <w:t>»</w:t>
      </w:r>
    </w:p>
    <w:p w:rsidR="00E56AE5" w:rsidRPr="00E56AE5" w:rsidRDefault="00E56AE5" w:rsidP="001F49BD">
      <w:pPr>
        <w:jc w:val="both"/>
        <w:rPr>
          <w:b/>
          <w:sz w:val="26"/>
          <w:szCs w:val="26"/>
        </w:rPr>
      </w:pPr>
    </w:p>
    <w:p w:rsidR="00DF0608" w:rsidRPr="00E56AE5" w:rsidRDefault="00E56AE5" w:rsidP="001F49BD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1. </w:t>
      </w:r>
      <w:r w:rsidR="00DF0608" w:rsidRPr="00E56AE5">
        <w:rPr>
          <w:b/>
          <w:sz w:val="26"/>
          <w:szCs w:val="26"/>
        </w:rPr>
        <w:t>Цели и задачи дисциплины</w:t>
      </w:r>
    </w:p>
    <w:p w:rsidR="003D7216" w:rsidRPr="00E56AE5" w:rsidRDefault="003D7216" w:rsidP="00DF0608">
      <w:pPr>
        <w:ind w:firstLine="708"/>
        <w:jc w:val="both"/>
        <w:rPr>
          <w:sz w:val="26"/>
          <w:szCs w:val="26"/>
        </w:rPr>
      </w:pP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Цели изучения дисциплины «</w:t>
      </w:r>
      <w:r w:rsidR="00780A82" w:rsidRPr="00780A82">
        <w:rPr>
          <w:sz w:val="26"/>
          <w:szCs w:val="26"/>
        </w:rPr>
        <w:t>Государственная политика в области противодействия коррупции</w:t>
      </w:r>
      <w:r w:rsidRPr="00E56AE5">
        <w:rPr>
          <w:sz w:val="26"/>
          <w:szCs w:val="26"/>
        </w:rPr>
        <w:t>»:</w:t>
      </w:r>
    </w:p>
    <w:p w:rsidR="00062136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формирование представления и современного подхода по разработке общих положений законодательства и нормативно-правовой базы в</w:t>
      </w:r>
      <w:r w:rsidR="00780A82" w:rsidRPr="00780A82">
        <w:rPr>
          <w:sz w:val="26"/>
          <w:szCs w:val="26"/>
        </w:rPr>
        <w:t xml:space="preserve"> области противодействия коррупции</w:t>
      </w:r>
      <w:r w:rsidR="003D12E9">
        <w:rPr>
          <w:sz w:val="26"/>
          <w:szCs w:val="26"/>
        </w:rPr>
        <w:t>;</w:t>
      </w:r>
    </w:p>
    <w:p w:rsidR="00393AD4" w:rsidRDefault="00393AD4" w:rsidP="00393AD4">
      <w:pPr>
        <w:ind w:firstLine="708"/>
        <w:jc w:val="both"/>
        <w:rPr>
          <w:sz w:val="26"/>
          <w:szCs w:val="26"/>
        </w:rPr>
      </w:pPr>
      <w:r w:rsidRPr="00393AD4">
        <w:rPr>
          <w:sz w:val="26"/>
          <w:szCs w:val="26"/>
        </w:rPr>
        <w:t xml:space="preserve">повышение профессионального уровня в рамках имеющейся квалификации в сфере </w:t>
      </w:r>
      <w:r>
        <w:rPr>
          <w:sz w:val="26"/>
          <w:szCs w:val="26"/>
        </w:rPr>
        <w:t xml:space="preserve">противодействия коррупции </w:t>
      </w:r>
      <w:r w:rsidRPr="00393AD4">
        <w:rPr>
          <w:sz w:val="26"/>
          <w:szCs w:val="26"/>
        </w:rPr>
        <w:t>с формированием или совершенствованием компетенций, необходимых для профессиональной деятельности, позволяющих принимать организационно-управленческие решения и оценивать их последствия;</w:t>
      </w:r>
    </w:p>
    <w:p w:rsidR="00393AD4" w:rsidRDefault="00393AD4" w:rsidP="00393AD4">
      <w:pPr>
        <w:ind w:firstLine="708"/>
        <w:jc w:val="both"/>
        <w:rPr>
          <w:sz w:val="26"/>
          <w:szCs w:val="26"/>
        </w:rPr>
      </w:pPr>
      <w:r w:rsidRPr="00393A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15D53">
        <w:rPr>
          <w:sz w:val="26"/>
          <w:szCs w:val="26"/>
        </w:rPr>
        <w:t>применение</w:t>
      </w:r>
      <w:r w:rsidRPr="00393AD4">
        <w:rPr>
          <w:sz w:val="26"/>
          <w:szCs w:val="26"/>
        </w:rPr>
        <w:t xml:space="preserve"> в практической деятельности положения действующего законодательства в сфере противодействия коррупции; </w:t>
      </w:r>
    </w:p>
    <w:p w:rsidR="00393AD4" w:rsidRDefault="00393AD4" w:rsidP="00393A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изучение методов</w:t>
      </w:r>
      <w:r w:rsidRPr="00393AD4">
        <w:rPr>
          <w:sz w:val="26"/>
          <w:szCs w:val="26"/>
        </w:rPr>
        <w:t xml:space="preserve"> противодействия коррупции на этапах предупреждения, выявления, пресечения коррупционных правонарушений и ликвидации их последствий; </w:t>
      </w:r>
    </w:p>
    <w:p w:rsidR="00393AD4" w:rsidRDefault="00393AD4" w:rsidP="00393A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</w:t>
      </w:r>
      <w:r w:rsidRPr="00393AD4">
        <w:rPr>
          <w:sz w:val="26"/>
          <w:szCs w:val="26"/>
        </w:rPr>
        <w:t xml:space="preserve"> мониторинг</w:t>
      </w:r>
      <w:r>
        <w:rPr>
          <w:sz w:val="26"/>
          <w:szCs w:val="26"/>
        </w:rPr>
        <w:t>а</w:t>
      </w:r>
      <w:r w:rsidRPr="00393AD4">
        <w:rPr>
          <w:sz w:val="26"/>
          <w:szCs w:val="26"/>
        </w:rPr>
        <w:t xml:space="preserve"> антикоррупционных мероприятий, </w:t>
      </w:r>
    </w:p>
    <w:p w:rsidR="00393AD4" w:rsidRDefault="00393AD4" w:rsidP="00393A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устойчивого антикоррупционного правосознания и поведения;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рассмотрение прак</w:t>
      </w:r>
      <w:r w:rsidR="00780A82">
        <w:rPr>
          <w:sz w:val="26"/>
          <w:szCs w:val="26"/>
        </w:rPr>
        <w:t>тики применения антикоррупционного</w:t>
      </w:r>
      <w:r w:rsidRPr="00E56AE5">
        <w:rPr>
          <w:sz w:val="26"/>
          <w:szCs w:val="26"/>
        </w:rPr>
        <w:t xml:space="preserve"> законодательства </w:t>
      </w:r>
      <w:r w:rsidR="00780A82">
        <w:rPr>
          <w:sz w:val="26"/>
          <w:szCs w:val="26"/>
        </w:rPr>
        <w:t>за последний год;</w:t>
      </w:r>
    </w:p>
    <w:p w:rsidR="00062136" w:rsidRPr="00E56AE5" w:rsidRDefault="00393AD4" w:rsidP="000621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62136" w:rsidRPr="00E56AE5">
        <w:rPr>
          <w:sz w:val="26"/>
          <w:szCs w:val="26"/>
        </w:rPr>
        <w:t>ассмотрение основных понятий антикоррупционной деятельности в органах государственной власти и местного самоуправления</w:t>
      </w:r>
      <w:r w:rsidR="00780A82">
        <w:rPr>
          <w:sz w:val="26"/>
          <w:szCs w:val="26"/>
        </w:rPr>
        <w:t>, подведомственных учреждениях</w:t>
      </w:r>
      <w:r w:rsidR="00062136" w:rsidRPr="00E56AE5">
        <w:rPr>
          <w:sz w:val="26"/>
          <w:szCs w:val="26"/>
        </w:rPr>
        <w:t xml:space="preserve">.     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062136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Задачи дисциплины: </w:t>
      </w:r>
    </w:p>
    <w:p w:rsidR="00E15D53" w:rsidRPr="00E56AE5" w:rsidRDefault="00666161" w:rsidP="0006213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навыков</w:t>
      </w:r>
      <w:r w:rsidR="00E15D53" w:rsidRPr="00E15D53">
        <w:rPr>
          <w:sz w:val="26"/>
          <w:szCs w:val="26"/>
        </w:rPr>
        <w:t xml:space="preserve"> в принятии организационно-управленческих решений и оценивать их последствия; применять в практической деятельности положения действующего законодательства в сфере противодействия коррупции; проводить мониторинг антикоррупционных мероприятий, формировать устойчивое антикоррупци</w:t>
      </w:r>
      <w:r>
        <w:rPr>
          <w:sz w:val="26"/>
          <w:szCs w:val="26"/>
        </w:rPr>
        <w:t>онное правосознание и поведение;</w:t>
      </w:r>
    </w:p>
    <w:p w:rsidR="00E15D53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</w:t>
      </w:r>
      <w:r w:rsidR="00666161">
        <w:rPr>
          <w:sz w:val="26"/>
          <w:szCs w:val="26"/>
        </w:rPr>
        <w:t>о методах</w:t>
      </w:r>
      <w:r w:rsidR="00666161" w:rsidRPr="00E15D53">
        <w:rPr>
          <w:sz w:val="26"/>
          <w:szCs w:val="26"/>
        </w:rPr>
        <w:t xml:space="preserve"> противодействия коррупции на этапах предупреждения, выявления, пресечения коррупционных правонарушений и ликвидации их последствий;</w:t>
      </w:r>
    </w:p>
    <w:p w:rsidR="00062136" w:rsidRPr="00E56AE5" w:rsidRDefault="00062136" w:rsidP="00666161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знаний </w:t>
      </w:r>
      <w:r w:rsidR="00666161">
        <w:rPr>
          <w:sz w:val="26"/>
          <w:szCs w:val="26"/>
        </w:rPr>
        <w:t>о проведении</w:t>
      </w:r>
      <w:r w:rsidR="00666161" w:rsidRPr="00666161">
        <w:rPr>
          <w:sz w:val="26"/>
          <w:szCs w:val="26"/>
        </w:rPr>
        <w:t xml:space="preserve"> мониторинг</w:t>
      </w:r>
      <w:r w:rsidR="00666161">
        <w:rPr>
          <w:sz w:val="26"/>
          <w:szCs w:val="26"/>
        </w:rPr>
        <w:t>а антикоррупционных мероприятий</w:t>
      </w:r>
      <w:r w:rsidRPr="00E56AE5">
        <w:rPr>
          <w:sz w:val="26"/>
          <w:szCs w:val="26"/>
        </w:rPr>
        <w:t>;</w:t>
      </w:r>
    </w:p>
    <w:p w:rsidR="00E15D53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>приобретение знаний</w:t>
      </w:r>
      <w:r w:rsidR="00666161">
        <w:rPr>
          <w:sz w:val="26"/>
          <w:szCs w:val="26"/>
        </w:rPr>
        <w:t xml:space="preserve"> в части</w:t>
      </w:r>
      <w:r w:rsidRPr="00E56AE5">
        <w:rPr>
          <w:sz w:val="26"/>
          <w:szCs w:val="26"/>
        </w:rPr>
        <w:t xml:space="preserve"> </w:t>
      </w:r>
      <w:r w:rsidR="00666161">
        <w:rPr>
          <w:sz w:val="26"/>
          <w:szCs w:val="26"/>
        </w:rPr>
        <w:t>формирования устойчивого антикоррупционного правосознания и поведения;</w:t>
      </w:r>
    </w:p>
    <w:p w:rsidR="00666161" w:rsidRDefault="00062136" w:rsidP="00062136">
      <w:pPr>
        <w:ind w:firstLine="708"/>
        <w:jc w:val="both"/>
        <w:rPr>
          <w:sz w:val="26"/>
          <w:szCs w:val="26"/>
        </w:rPr>
      </w:pPr>
      <w:r w:rsidRPr="00E56AE5">
        <w:rPr>
          <w:sz w:val="26"/>
          <w:szCs w:val="26"/>
        </w:rPr>
        <w:t xml:space="preserve">приобретение </w:t>
      </w:r>
      <w:r w:rsidR="00666161">
        <w:rPr>
          <w:sz w:val="26"/>
          <w:szCs w:val="26"/>
        </w:rPr>
        <w:t>способности использования</w:t>
      </w:r>
      <w:r w:rsidR="00666161" w:rsidRPr="00666161">
        <w:rPr>
          <w:sz w:val="26"/>
          <w:szCs w:val="26"/>
        </w:rPr>
        <w:t xml:space="preserve"> для решения коммуникативных задач современные технические средства и</w:t>
      </w:r>
      <w:r w:rsidR="00666161">
        <w:rPr>
          <w:sz w:val="26"/>
          <w:szCs w:val="26"/>
        </w:rPr>
        <w:t xml:space="preserve"> информационные технологии, способности</w:t>
      </w:r>
      <w:r w:rsidR="00666161" w:rsidRPr="00666161">
        <w:rPr>
          <w:sz w:val="26"/>
          <w:szCs w:val="26"/>
        </w:rPr>
        <w:t xml:space="preserve"> осуществлять верификацию и структуризацию информации; </w:t>
      </w:r>
    </w:p>
    <w:p w:rsidR="00666161" w:rsidRDefault="00666161" w:rsidP="00062136">
      <w:pPr>
        <w:ind w:firstLine="708"/>
        <w:jc w:val="both"/>
        <w:rPr>
          <w:sz w:val="26"/>
          <w:szCs w:val="26"/>
        </w:rPr>
      </w:pPr>
      <w:r w:rsidRPr="00666161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t>умения и готовности</w:t>
      </w:r>
      <w:r w:rsidRPr="00666161">
        <w:rPr>
          <w:sz w:val="26"/>
          <w:szCs w:val="26"/>
        </w:rPr>
        <w:t xml:space="preserve"> систематически применять знания для экспертной оценки реальных управленческих ситуаций</w:t>
      </w:r>
      <w:r>
        <w:rPr>
          <w:sz w:val="26"/>
          <w:szCs w:val="26"/>
        </w:rPr>
        <w:t xml:space="preserve"> в сфере противодействия коррупции</w:t>
      </w:r>
      <w:r w:rsidRPr="00666161">
        <w:rPr>
          <w:sz w:val="26"/>
          <w:szCs w:val="26"/>
        </w:rPr>
        <w:t xml:space="preserve">; </w:t>
      </w:r>
    </w:p>
    <w:p w:rsidR="00666161" w:rsidRDefault="00666161" w:rsidP="00062136">
      <w:pPr>
        <w:ind w:firstLine="708"/>
        <w:jc w:val="both"/>
        <w:rPr>
          <w:sz w:val="26"/>
          <w:szCs w:val="26"/>
        </w:rPr>
      </w:pPr>
      <w:r w:rsidRPr="00666161">
        <w:rPr>
          <w:sz w:val="26"/>
          <w:szCs w:val="26"/>
        </w:rPr>
        <w:t>приобретение умение критически оценивать информацию, переоценивать накопленный опыт и конструктивно принимать решение на основе анализа информации</w:t>
      </w:r>
      <w:r>
        <w:rPr>
          <w:sz w:val="26"/>
          <w:szCs w:val="26"/>
        </w:rPr>
        <w:t xml:space="preserve"> </w:t>
      </w:r>
      <w:r w:rsidRPr="00666161">
        <w:rPr>
          <w:sz w:val="26"/>
          <w:szCs w:val="26"/>
        </w:rPr>
        <w:t>в сфере противодейс</w:t>
      </w:r>
      <w:r>
        <w:rPr>
          <w:sz w:val="26"/>
          <w:szCs w:val="26"/>
        </w:rPr>
        <w:t>т</w:t>
      </w:r>
      <w:r w:rsidRPr="00666161">
        <w:rPr>
          <w:sz w:val="26"/>
          <w:szCs w:val="26"/>
        </w:rPr>
        <w:t>вия коррупции;</w:t>
      </w:r>
      <w:r>
        <w:rPr>
          <w:sz w:val="26"/>
          <w:szCs w:val="26"/>
        </w:rPr>
        <w:t xml:space="preserve"> </w:t>
      </w:r>
      <w:r w:rsidRPr="00666161">
        <w:rPr>
          <w:sz w:val="26"/>
          <w:szCs w:val="26"/>
        </w:rPr>
        <w:t xml:space="preserve"> </w:t>
      </w:r>
    </w:p>
    <w:p w:rsidR="00C32E40" w:rsidRPr="00E56AE5" w:rsidRDefault="00666161" w:rsidP="00666161">
      <w:pPr>
        <w:ind w:firstLine="708"/>
        <w:jc w:val="both"/>
        <w:rPr>
          <w:sz w:val="26"/>
          <w:szCs w:val="26"/>
        </w:rPr>
      </w:pPr>
      <w:r w:rsidRPr="00666161">
        <w:rPr>
          <w:sz w:val="26"/>
          <w:szCs w:val="26"/>
        </w:rPr>
        <w:t>приобретение умения вырабатывать решения, учитывающ</w:t>
      </w:r>
      <w:r>
        <w:rPr>
          <w:sz w:val="26"/>
          <w:szCs w:val="26"/>
        </w:rPr>
        <w:t>ие правовую и нормативную базу, навыков</w:t>
      </w:r>
      <w:r w:rsidRPr="00666161">
        <w:rPr>
          <w:sz w:val="26"/>
          <w:szCs w:val="26"/>
        </w:rPr>
        <w:t xml:space="preserve"> разработки системы стратегического, те</w:t>
      </w:r>
      <w:r>
        <w:rPr>
          <w:sz w:val="26"/>
          <w:szCs w:val="26"/>
        </w:rPr>
        <w:t xml:space="preserve">кущего и оперативного контроля </w:t>
      </w:r>
      <w:r w:rsidRPr="00666161">
        <w:rPr>
          <w:sz w:val="26"/>
          <w:szCs w:val="26"/>
        </w:rPr>
        <w:t>в сфере противодействия коррупции</w:t>
      </w:r>
      <w:r>
        <w:rPr>
          <w:sz w:val="26"/>
          <w:szCs w:val="26"/>
        </w:rPr>
        <w:t>.</w:t>
      </w:r>
    </w:p>
    <w:p w:rsidR="00062136" w:rsidRPr="00E56AE5" w:rsidRDefault="00062136" w:rsidP="00062136">
      <w:pPr>
        <w:ind w:firstLine="708"/>
        <w:jc w:val="both"/>
        <w:rPr>
          <w:sz w:val="26"/>
          <w:szCs w:val="26"/>
        </w:rPr>
      </w:pPr>
    </w:p>
    <w:p w:rsidR="00C32E40" w:rsidRPr="00E56AE5" w:rsidRDefault="00E56AE5" w:rsidP="00E56AE5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2. </w:t>
      </w:r>
      <w:r w:rsidR="00C32E40" w:rsidRPr="00E56AE5">
        <w:rPr>
          <w:b/>
          <w:sz w:val="26"/>
          <w:szCs w:val="26"/>
        </w:rPr>
        <w:t>Планируемые результаты обучения.</w:t>
      </w:r>
    </w:p>
    <w:p w:rsidR="00780A82" w:rsidRPr="00780A82" w:rsidRDefault="00780A82" w:rsidP="00780A82">
      <w:pPr>
        <w:tabs>
          <w:tab w:val="left" w:pos="0"/>
        </w:tabs>
        <w:jc w:val="both"/>
        <w:rPr>
          <w:bCs/>
          <w:sz w:val="26"/>
          <w:szCs w:val="26"/>
        </w:rPr>
      </w:pPr>
      <w:r w:rsidRPr="00780A82">
        <w:rPr>
          <w:bCs/>
          <w:sz w:val="26"/>
          <w:szCs w:val="26"/>
        </w:rPr>
        <w:t>Выпускники программы должны:</w:t>
      </w:r>
    </w:p>
    <w:p w:rsidR="00780A82" w:rsidRPr="00780A82" w:rsidRDefault="00780A82" w:rsidP="00780A82">
      <w:pPr>
        <w:snapToGrid w:val="0"/>
        <w:jc w:val="both"/>
        <w:rPr>
          <w:b/>
          <w:color w:val="000000"/>
          <w:sz w:val="26"/>
          <w:szCs w:val="26"/>
        </w:rPr>
      </w:pPr>
      <w:r w:rsidRPr="00780A82">
        <w:rPr>
          <w:b/>
          <w:color w:val="000000"/>
          <w:sz w:val="26"/>
          <w:szCs w:val="26"/>
        </w:rPr>
        <w:t>знать:</w:t>
      </w:r>
    </w:p>
    <w:p w:rsidR="00780A82" w:rsidRDefault="00780A82" w:rsidP="00780A82">
      <w:pPr>
        <w:snapToGrid w:val="0"/>
        <w:jc w:val="both"/>
        <w:rPr>
          <w:color w:val="000000"/>
          <w:sz w:val="26"/>
          <w:szCs w:val="26"/>
        </w:rPr>
      </w:pPr>
      <w:r w:rsidRPr="00780A82">
        <w:rPr>
          <w:color w:val="000000"/>
          <w:sz w:val="26"/>
          <w:szCs w:val="26"/>
        </w:rPr>
        <w:t xml:space="preserve">- требования законодательства Российской Федерации и нормативных правовых актов, регулирующие вопросы организации и осуществления в области противодействия коррупции; 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>- правовые нормы ФЗ 27 мая 2003 года № 58-ФЗ «О системе государственной службы Российской Федерации», Федерального закона от 27 июля 2004 года № 79-ФЗ «О государственной гражданской службе Российской Федерации», ФЗ  № 273 от 25.12. 2008  «О противодействии коррупции»;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 xml:space="preserve">- нормы, определяющие правовой статус государственного служащего, права, обязанности, запреты и ответственность государственного служащего; 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>- правовые категории, термины, понятийный аппарат, связанный с противодействием коррупции;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>- основные НПА в области противодействия коррупции;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 xml:space="preserve">- механизмы создания и реализации региональных программ противодействия коррупции; 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>- национальный план по п</w:t>
      </w:r>
      <w:r>
        <w:rPr>
          <w:color w:val="000000"/>
          <w:sz w:val="26"/>
          <w:szCs w:val="26"/>
        </w:rPr>
        <w:t>ротиводействию коррупции на 2018-2020</w:t>
      </w:r>
      <w:r w:rsidRPr="00B74961">
        <w:rPr>
          <w:color w:val="000000"/>
          <w:sz w:val="26"/>
          <w:szCs w:val="26"/>
        </w:rPr>
        <w:t xml:space="preserve"> годы; 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 xml:space="preserve">- правовые, организационные и информационные меры противодействия коррупции; 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>- порядок проведения антикоррупционной экспертизы нормативно – правовых актов;</w:t>
      </w:r>
    </w:p>
    <w:p w:rsid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 xml:space="preserve">- требования к служебному поведению государственных служащих; 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74961">
        <w:rPr>
          <w:color w:val="000000"/>
          <w:sz w:val="26"/>
          <w:szCs w:val="26"/>
        </w:rPr>
        <w:t>требования к деловому имиджу государственного служащего;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>- меры по предотвращению конфликта интересов;</w:t>
      </w:r>
    </w:p>
    <w:p w:rsidR="00B74961" w:rsidRPr="00B74961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>- юридическую ответственность за коррупционные правонарушения;</w:t>
      </w:r>
    </w:p>
    <w:p w:rsidR="00B74961" w:rsidRPr="00780A82" w:rsidRDefault="00B74961" w:rsidP="00B74961">
      <w:pPr>
        <w:snapToGrid w:val="0"/>
        <w:jc w:val="both"/>
        <w:rPr>
          <w:color w:val="000000"/>
          <w:sz w:val="26"/>
          <w:szCs w:val="26"/>
        </w:rPr>
      </w:pPr>
      <w:r w:rsidRPr="00B74961">
        <w:rPr>
          <w:color w:val="000000"/>
          <w:sz w:val="26"/>
          <w:szCs w:val="26"/>
        </w:rPr>
        <w:t xml:space="preserve">- методы и способы </w:t>
      </w:r>
      <w:proofErr w:type="gramStart"/>
      <w:r w:rsidRPr="00B74961">
        <w:rPr>
          <w:color w:val="000000"/>
          <w:sz w:val="26"/>
          <w:szCs w:val="26"/>
        </w:rPr>
        <w:t>обеспечения прозрачности деятельности органов муниципальной власти</w:t>
      </w:r>
      <w:proofErr w:type="gramEnd"/>
      <w:r w:rsidRPr="00B74961">
        <w:rPr>
          <w:color w:val="000000"/>
          <w:sz w:val="26"/>
          <w:szCs w:val="26"/>
        </w:rPr>
        <w:t xml:space="preserve"> и ресурсы гражданского общества в целях противодействия коррупции.</w:t>
      </w:r>
    </w:p>
    <w:p w:rsidR="00780A82" w:rsidRPr="00780A82" w:rsidRDefault="00780A82" w:rsidP="00780A82">
      <w:pPr>
        <w:snapToGrid w:val="0"/>
        <w:jc w:val="both"/>
        <w:rPr>
          <w:color w:val="000000"/>
          <w:sz w:val="26"/>
          <w:szCs w:val="26"/>
        </w:rPr>
      </w:pPr>
      <w:r w:rsidRPr="00780A82">
        <w:rPr>
          <w:color w:val="000000"/>
          <w:sz w:val="26"/>
          <w:szCs w:val="26"/>
        </w:rPr>
        <w:t xml:space="preserve">- правоприменительную и судебную практику в области противодействия коррупции; </w:t>
      </w:r>
    </w:p>
    <w:p w:rsid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780A82">
        <w:rPr>
          <w:color w:val="000000"/>
          <w:sz w:val="26"/>
          <w:szCs w:val="26"/>
        </w:rPr>
        <w:t xml:space="preserve">- </w:t>
      </w:r>
      <w:r w:rsidRPr="00780A82">
        <w:rPr>
          <w:sz w:val="26"/>
          <w:szCs w:val="26"/>
        </w:rPr>
        <w:t>методы и способы обеспечения прозрачности деятельности органов государственной и муниципальной власти и ресурсы гражданского общества в целях противодействия коррупции;</w:t>
      </w:r>
    </w:p>
    <w:p w:rsidR="00117469" w:rsidRDefault="00117469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порядок выявления </w:t>
      </w:r>
      <w:proofErr w:type="spellStart"/>
      <w:r w:rsidRPr="00117469">
        <w:rPr>
          <w:sz w:val="26"/>
          <w:szCs w:val="26"/>
        </w:rPr>
        <w:t>коррупцио</w:t>
      </w:r>
      <w:r>
        <w:rPr>
          <w:sz w:val="26"/>
          <w:szCs w:val="26"/>
        </w:rPr>
        <w:t>генных</w:t>
      </w:r>
      <w:proofErr w:type="spellEnd"/>
      <w:r>
        <w:rPr>
          <w:sz w:val="26"/>
          <w:szCs w:val="26"/>
        </w:rPr>
        <w:t xml:space="preserve"> факторов</w:t>
      </w:r>
      <w:r w:rsidRPr="00117469">
        <w:rPr>
          <w:sz w:val="26"/>
          <w:szCs w:val="26"/>
        </w:rPr>
        <w:t>;</w:t>
      </w:r>
    </w:p>
    <w:p w:rsidR="00117469" w:rsidRPr="00117469" w:rsidRDefault="00117469" w:rsidP="00117469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порядок выявления личной заинтересованности</w:t>
      </w:r>
      <w:r w:rsidRPr="00117469">
        <w:rPr>
          <w:sz w:val="26"/>
          <w:szCs w:val="26"/>
        </w:rPr>
        <w:t xml:space="preserve"> должностных лиц;</w:t>
      </w:r>
    </w:p>
    <w:p w:rsidR="00117469" w:rsidRPr="00780A82" w:rsidRDefault="00117469" w:rsidP="00117469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117469">
        <w:rPr>
          <w:sz w:val="26"/>
          <w:szCs w:val="26"/>
        </w:rPr>
        <w:t xml:space="preserve">- </w:t>
      </w:r>
      <w:r>
        <w:rPr>
          <w:sz w:val="26"/>
          <w:szCs w:val="26"/>
        </w:rPr>
        <w:t>порядок урегулирования ситуации</w:t>
      </w:r>
      <w:r w:rsidRPr="00117469">
        <w:rPr>
          <w:sz w:val="26"/>
          <w:szCs w:val="26"/>
        </w:rPr>
        <w:t xml:space="preserve"> конфликта интересов;</w:t>
      </w:r>
    </w:p>
    <w:p w:rsidR="00780A82" w:rsidRPr="00780A82" w:rsidRDefault="00780A82" w:rsidP="00780A82">
      <w:pPr>
        <w:snapToGrid w:val="0"/>
        <w:jc w:val="both"/>
        <w:rPr>
          <w:color w:val="000000"/>
          <w:sz w:val="26"/>
          <w:szCs w:val="26"/>
        </w:rPr>
      </w:pPr>
      <w:r w:rsidRPr="00780A82">
        <w:rPr>
          <w:snapToGrid w:val="0"/>
          <w:sz w:val="26"/>
          <w:szCs w:val="26"/>
        </w:rPr>
        <w:t>- использование информационных ресурсов в сфере противодействия коррупции</w:t>
      </w:r>
      <w:r w:rsidRPr="00780A82">
        <w:rPr>
          <w:color w:val="000000"/>
          <w:sz w:val="26"/>
          <w:szCs w:val="26"/>
        </w:rPr>
        <w:t>.</w:t>
      </w:r>
    </w:p>
    <w:p w:rsidR="00780A82" w:rsidRPr="00780A82" w:rsidRDefault="00780A82" w:rsidP="00780A82">
      <w:pPr>
        <w:snapToGrid w:val="0"/>
        <w:jc w:val="both"/>
        <w:rPr>
          <w:color w:val="000000"/>
          <w:sz w:val="26"/>
          <w:szCs w:val="26"/>
        </w:rPr>
      </w:pPr>
    </w:p>
    <w:p w:rsidR="00780A82" w:rsidRDefault="00780A82" w:rsidP="00780A82">
      <w:pPr>
        <w:snapToGrid w:val="0"/>
        <w:jc w:val="both"/>
        <w:rPr>
          <w:b/>
          <w:color w:val="000000"/>
          <w:sz w:val="26"/>
          <w:szCs w:val="26"/>
        </w:rPr>
      </w:pPr>
      <w:r w:rsidRPr="00780A82">
        <w:rPr>
          <w:b/>
          <w:color w:val="000000"/>
          <w:sz w:val="26"/>
          <w:szCs w:val="26"/>
        </w:rPr>
        <w:t>уметь:</w:t>
      </w:r>
    </w:p>
    <w:p w:rsidR="00D9524B" w:rsidRPr="00D9524B" w:rsidRDefault="00D9524B" w:rsidP="00D9524B">
      <w:pPr>
        <w:widowControl w:val="0"/>
        <w:tabs>
          <w:tab w:val="left" w:pos="708"/>
        </w:tabs>
        <w:jc w:val="both"/>
        <w:rPr>
          <w:b/>
          <w:sz w:val="26"/>
          <w:szCs w:val="26"/>
        </w:rPr>
      </w:pPr>
      <w:r w:rsidRPr="00D9524B">
        <w:rPr>
          <w:sz w:val="26"/>
          <w:szCs w:val="26"/>
        </w:rPr>
        <w:t xml:space="preserve">- </w:t>
      </w:r>
      <w:r w:rsidRPr="00D9524B">
        <w:rPr>
          <w:sz w:val="26"/>
          <w:szCs w:val="26"/>
        </w:rPr>
        <w:t xml:space="preserve">действовать в соответствии с </w:t>
      </w:r>
      <w:hyperlink r:id="rId9" w:history="1">
        <w:r w:rsidRPr="00D9524B">
          <w:rPr>
            <w:color w:val="0000FF"/>
            <w:sz w:val="26"/>
            <w:szCs w:val="26"/>
            <w:u w:val="single"/>
          </w:rPr>
          <w:t>Конституцией</w:t>
        </w:r>
      </w:hyperlink>
      <w:r w:rsidRPr="00D9524B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и обеспечивать их исполнение;</w:t>
      </w:r>
    </w:p>
    <w:p w:rsidR="00D9524B" w:rsidRPr="00D9524B" w:rsidRDefault="00D9524B" w:rsidP="00D9524B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9524B">
        <w:rPr>
          <w:rFonts w:eastAsia="Calibri"/>
          <w:sz w:val="26"/>
          <w:szCs w:val="26"/>
        </w:rPr>
        <w:t>- проявлять непримиримость к коррупционному поведению;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выделять представления о противодействии коррупции, ее причинах, пределах воздействия на нее;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анализировать нормативно-правовые акты в сфере противодействия коррупции;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осуществлять мониторинг нормативно-правовых актов в области противодействия коррупции;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применять новые методы в области противодействия коррупции в повседневной практике работы государственных служащих;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создавать информационные ресурсы в области противодействия коррупции;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 xml:space="preserve">- поддерживать актуальность информационных ресурсов; 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lastRenderedPageBreak/>
        <w:t>- осуществлять антикоррупционную экспертизу нормативно - правовых актов и их проектов;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применять современные информационно-коммуникационные технологии, в том числе технологии электронного документооборота;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осуществлять мониторинг имущественного положения государственных служащих;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выявлять антикоррупционные факторы;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применять эффективные приемы защиты от коррупционных рисков;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работать с правоохранительными органами по выявлению коррупционных рисков;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анализировать процессы и явления, происходящие в обществе, осуществлять управленческую деятельность с использованием современных социальных технологий для профилактики коррупционных правонарушений;</w:t>
      </w:r>
    </w:p>
    <w:p w:rsidR="00D9524B" w:rsidRPr="00D9524B" w:rsidRDefault="00D9524B" w:rsidP="00D9524B">
      <w:pPr>
        <w:jc w:val="both"/>
        <w:rPr>
          <w:sz w:val="26"/>
          <w:szCs w:val="26"/>
        </w:rPr>
      </w:pPr>
      <w:r w:rsidRPr="00D9524B">
        <w:rPr>
          <w:sz w:val="26"/>
          <w:szCs w:val="26"/>
        </w:rPr>
        <w:t>- применять приемы противодействия коррупционного поведения.</w:t>
      </w:r>
    </w:p>
    <w:p w:rsidR="00780A82" w:rsidRPr="00780A82" w:rsidRDefault="00780A82" w:rsidP="00780A82">
      <w:pPr>
        <w:snapToGrid w:val="0"/>
        <w:ind w:right="1200"/>
        <w:jc w:val="both"/>
        <w:rPr>
          <w:snapToGrid w:val="0"/>
          <w:sz w:val="26"/>
          <w:szCs w:val="26"/>
        </w:rPr>
      </w:pPr>
      <w:r w:rsidRPr="00780A82">
        <w:rPr>
          <w:color w:val="000000"/>
          <w:sz w:val="26"/>
          <w:szCs w:val="26"/>
        </w:rPr>
        <w:t xml:space="preserve">- </w:t>
      </w:r>
      <w:r w:rsidRPr="00780A82">
        <w:rPr>
          <w:snapToGrid w:val="0"/>
          <w:sz w:val="26"/>
          <w:szCs w:val="26"/>
        </w:rPr>
        <w:t>осуществлять мониторинг нормативно-правовых актов в области противодействия коррупции;</w:t>
      </w:r>
    </w:p>
    <w:p w:rsidR="00780A82" w:rsidRPr="00780A82" w:rsidRDefault="00117469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выявлять </w:t>
      </w:r>
      <w:proofErr w:type="spellStart"/>
      <w:r w:rsidR="00780A82" w:rsidRPr="00780A82">
        <w:rPr>
          <w:sz w:val="26"/>
          <w:szCs w:val="26"/>
        </w:rPr>
        <w:t>коррупцио</w:t>
      </w:r>
      <w:r>
        <w:rPr>
          <w:sz w:val="26"/>
          <w:szCs w:val="26"/>
        </w:rPr>
        <w:t>генные</w:t>
      </w:r>
      <w:proofErr w:type="spellEnd"/>
      <w:r w:rsidR="00780A82" w:rsidRPr="00780A82">
        <w:rPr>
          <w:sz w:val="26"/>
          <w:szCs w:val="26"/>
        </w:rPr>
        <w:t xml:space="preserve"> факторы;</w:t>
      </w:r>
    </w:p>
    <w:p w:rsid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780A82">
        <w:rPr>
          <w:sz w:val="26"/>
          <w:szCs w:val="26"/>
        </w:rPr>
        <w:t>- применять эффективные приемы защиты от коррупционных рисков;</w:t>
      </w:r>
    </w:p>
    <w:p w:rsid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выявлять личную заинтересованность должностных лиц;</w:t>
      </w:r>
    </w:p>
    <w:p w:rsidR="00780A82" w:rsidRP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урегулировать ситуацию конфликта интересов;</w:t>
      </w:r>
    </w:p>
    <w:p w:rsidR="00780A82" w:rsidRP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780A82">
        <w:rPr>
          <w:sz w:val="26"/>
          <w:szCs w:val="26"/>
        </w:rPr>
        <w:t>- работать с правоохранительными органами по выявлению коррупционных рисков;</w:t>
      </w:r>
    </w:p>
    <w:p w:rsidR="00780A82" w:rsidRP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780A82">
        <w:rPr>
          <w:sz w:val="26"/>
          <w:szCs w:val="26"/>
        </w:rPr>
        <w:t>- анализировать процессы и явления, происходящие в обществе, осуществлять управленческую деятельность с использованием современных социальных технологий для профилактики коррупционных правонарушений.</w:t>
      </w:r>
    </w:p>
    <w:p w:rsidR="00780A82" w:rsidRPr="00780A82" w:rsidRDefault="00780A82" w:rsidP="00780A82">
      <w:pPr>
        <w:snapToGrid w:val="0"/>
        <w:jc w:val="both"/>
        <w:rPr>
          <w:b/>
          <w:color w:val="000000"/>
          <w:sz w:val="26"/>
          <w:szCs w:val="26"/>
        </w:rPr>
      </w:pPr>
      <w:r w:rsidRPr="00780A82">
        <w:rPr>
          <w:b/>
          <w:color w:val="000000"/>
          <w:sz w:val="26"/>
          <w:szCs w:val="26"/>
        </w:rPr>
        <w:t>владеть:</w:t>
      </w:r>
    </w:p>
    <w:p w:rsidR="00780A82" w:rsidRP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780A82">
        <w:rPr>
          <w:sz w:val="26"/>
          <w:szCs w:val="26"/>
        </w:rPr>
        <w:t>- юридической терминологией, понятиями и категориями антикоррупционной деятельности;</w:t>
      </w:r>
    </w:p>
    <w:p w:rsidR="00780A82" w:rsidRP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780A82">
        <w:rPr>
          <w:sz w:val="26"/>
          <w:szCs w:val="26"/>
        </w:rPr>
        <w:t>- навыками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780A82" w:rsidRPr="00780A82" w:rsidRDefault="00780A82" w:rsidP="00780A82">
      <w:pPr>
        <w:widowControl w:val="0"/>
        <w:tabs>
          <w:tab w:val="left" w:pos="0"/>
          <w:tab w:val="left" w:pos="426"/>
        </w:tabs>
        <w:jc w:val="both"/>
        <w:rPr>
          <w:sz w:val="26"/>
          <w:szCs w:val="26"/>
        </w:rPr>
      </w:pPr>
      <w:r w:rsidRPr="00780A82">
        <w:rPr>
          <w:sz w:val="26"/>
          <w:szCs w:val="26"/>
        </w:rPr>
        <w:t>- навыками разрешения правовых проблем и коллизий;</w:t>
      </w:r>
    </w:p>
    <w:p w:rsidR="00780A82" w:rsidRPr="00780A82" w:rsidRDefault="00780A82" w:rsidP="00780A82">
      <w:pPr>
        <w:snapToGrid w:val="0"/>
        <w:jc w:val="both"/>
        <w:rPr>
          <w:color w:val="000000"/>
          <w:sz w:val="26"/>
          <w:szCs w:val="26"/>
        </w:rPr>
      </w:pPr>
      <w:r w:rsidRPr="00780A82">
        <w:rPr>
          <w:snapToGrid w:val="0"/>
          <w:sz w:val="26"/>
          <w:szCs w:val="26"/>
        </w:rPr>
        <w:t>- навыками реализации норм материального  права</w:t>
      </w:r>
      <w:r w:rsidRPr="00780A82">
        <w:rPr>
          <w:color w:val="000000"/>
          <w:sz w:val="26"/>
          <w:szCs w:val="26"/>
        </w:rPr>
        <w:t>.</w:t>
      </w:r>
    </w:p>
    <w:p w:rsidR="00780A82" w:rsidRPr="00780A82" w:rsidRDefault="00780A82" w:rsidP="00780A82">
      <w:pPr>
        <w:snapToGrid w:val="0"/>
        <w:jc w:val="both"/>
        <w:rPr>
          <w:b/>
          <w:bCs/>
          <w:snapToGrid w:val="0"/>
          <w:sz w:val="26"/>
          <w:szCs w:val="26"/>
        </w:rPr>
      </w:pPr>
    </w:p>
    <w:p w:rsidR="00780A82" w:rsidRPr="00780A82" w:rsidRDefault="00780A82" w:rsidP="00780A82">
      <w:pPr>
        <w:tabs>
          <w:tab w:val="num" w:pos="2808"/>
        </w:tabs>
        <w:spacing w:line="228" w:lineRule="auto"/>
        <w:jc w:val="both"/>
        <w:rPr>
          <w:bCs/>
          <w:snapToGrid w:val="0"/>
          <w:sz w:val="26"/>
          <w:szCs w:val="26"/>
        </w:rPr>
      </w:pPr>
      <w:r w:rsidRPr="00780A82">
        <w:rPr>
          <w:b/>
          <w:bCs/>
          <w:snapToGrid w:val="0"/>
          <w:sz w:val="26"/>
          <w:szCs w:val="26"/>
        </w:rPr>
        <w:t xml:space="preserve">Трудоемкость программы: </w:t>
      </w:r>
      <w:r w:rsidRPr="00780A82">
        <w:rPr>
          <w:bCs/>
          <w:snapToGrid w:val="0"/>
          <w:sz w:val="26"/>
          <w:szCs w:val="26"/>
        </w:rPr>
        <w:t xml:space="preserve">24 </w:t>
      </w:r>
      <w:proofErr w:type="gramStart"/>
      <w:r w:rsidRPr="00780A82">
        <w:rPr>
          <w:bCs/>
          <w:snapToGrid w:val="0"/>
          <w:sz w:val="26"/>
          <w:szCs w:val="26"/>
        </w:rPr>
        <w:t>академических</w:t>
      </w:r>
      <w:proofErr w:type="gramEnd"/>
      <w:r w:rsidRPr="00780A82">
        <w:rPr>
          <w:bCs/>
          <w:snapToGrid w:val="0"/>
          <w:sz w:val="26"/>
          <w:szCs w:val="26"/>
        </w:rPr>
        <w:t xml:space="preserve"> часа (в том числе 24 ауд. час.). </w:t>
      </w:r>
    </w:p>
    <w:p w:rsidR="00780A82" w:rsidRPr="00780A82" w:rsidRDefault="00780A82" w:rsidP="00780A82">
      <w:pPr>
        <w:snapToGrid w:val="0"/>
        <w:jc w:val="both"/>
        <w:rPr>
          <w:snapToGrid w:val="0"/>
          <w:sz w:val="26"/>
          <w:szCs w:val="26"/>
        </w:rPr>
      </w:pPr>
    </w:p>
    <w:p w:rsidR="00780A82" w:rsidRPr="00780A82" w:rsidRDefault="00780A82" w:rsidP="00780A82">
      <w:pPr>
        <w:tabs>
          <w:tab w:val="num" w:pos="2808"/>
        </w:tabs>
        <w:spacing w:line="228" w:lineRule="auto"/>
        <w:jc w:val="both"/>
        <w:rPr>
          <w:bCs/>
          <w:i/>
          <w:sz w:val="26"/>
          <w:szCs w:val="26"/>
        </w:rPr>
      </w:pPr>
      <w:r w:rsidRPr="00780A82">
        <w:rPr>
          <w:b/>
          <w:bCs/>
          <w:snapToGrid w:val="0"/>
          <w:sz w:val="26"/>
          <w:szCs w:val="26"/>
        </w:rPr>
        <w:t>Минимальный срок обучения:</w:t>
      </w:r>
      <w:r w:rsidRPr="00780A82" w:rsidDel="00CE2EB0">
        <w:rPr>
          <w:bCs/>
          <w:snapToGrid w:val="0"/>
          <w:sz w:val="26"/>
          <w:szCs w:val="26"/>
          <w:vertAlign w:val="superscript"/>
        </w:rPr>
        <w:t xml:space="preserve"> </w:t>
      </w:r>
      <w:r w:rsidRPr="00780A82">
        <w:rPr>
          <w:bCs/>
          <w:snapToGrid w:val="0"/>
          <w:sz w:val="26"/>
          <w:szCs w:val="26"/>
        </w:rPr>
        <w:t>3 дня.</w:t>
      </w:r>
    </w:p>
    <w:p w:rsidR="00780A82" w:rsidRPr="00780A82" w:rsidRDefault="00780A82" w:rsidP="00780A82">
      <w:pPr>
        <w:tabs>
          <w:tab w:val="num" w:pos="2808"/>
        </w:tabs>
        <w:jc w:val="both"/>
        <w:rPr>
          <w:b/>
          <w:sz w:val="26"/>
          <w:szCs w:val="26"/>
        </w:rPr>
      </w:pPr>
    </w:p>
    <w:p w:rsidR="00780A82" w:rsidRPr="00780A82" w:rsidRDefault="00780A82" w:rsidP="00780A82">
      <w:pPr>
        <w:widowControl w:val="0"/>
        <w:tabs>
          <w:tab w:val="left" w:pos="2808"/>
        </w:tabs>
        <w:spacing w:line="228" w:lineRule="auto"/>
        <w:jc w:val="both"/>
        <w:rPr>
          <w:sz w:val="26"/>
          <w:szCs w:val="26"/>
        </w:rPr>
      </w:pPr>
      <w:r w:rsidRPr="00780A82">
        <w:rPr>
          <w:rFonts w:eastAsia="MS Mincho"/>
          <w:b/>
          <w:bCs/>
          <w:sz w:val="26"/>
          <w:szCs w:val="26"/>
        </w:rPr>
        <w:t xml:space="preserve">Форма обучения: </w:t>
      </w:r>
      <w:r w:rsidRPr="00780A82">
        <w:rPr>
          <w:sz w:val="26"/>
          <w:szCs w:val="26"/>
        </w:rPr>
        <w:t>очная.</w:t>
      </w:r>
    </w:p>
    <w:p w:rsidR="00780A82" w:rsidRPr="00780A82" w:rsidRDefault="00780A82" w:rsidP="00780A82">
      <w:pPr>
        <w:tabs>
          <w:tab w:val="num" w:pos="284"/>
        </w:tabs>
        <w:jc w:val="both"/>
        <w:rPr>
          <w:sz w:val="26"/>
          <w:szCs w:val="26"/>
        </w:rPr>
      </w:pPr>
    </w:p>
    <w:p w:rsidR="00780A82" w:rsidRPr="00780A82" w:rsidRDefault="00780A82" w:rsidP="00780A82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 w:val="26"/>
          <w:szCs w:val="26"/>
        </w:rPr>
      </w:pPr>
      <w:r w:rsidRPr="00780A82">
        <w:rPr>
          <w:rFonts w:eastAsia="MS Mincho"/>
          <w:b/>
          <w:bCs/>
          <w:sz w:val="26"/>
          <w:szCs w:val="26"/>
        </w:rPr>
        <w:t xml:space="preserve">Численность группы: </w:t>
      </w:r>
      <w:r w:rsidRPr="00780A82">
        <w:rPr>
          <w:rFonts w:eastAsia="MS Mincho"/>
          <w:bCs/>
          <w:sz w:val="26"/>
          <w:szCs w:val="26"/>
        </w:rPr>
        <w:t>от 6 чел.</w:t>
      </w:r>
    </w:p>
    <w:p w:rsidR="00E56AE5" w:rsidRPr="00780A82" w:rsidRDefault="00E56AE5" w:rsidP="00FE5FF9">
      <w:pPr>
        <w:jc w:val="both"/>
        <w:rPr>
          <w:b/>
          <w:sz w:val="26"/>
          <w:szCs w:val="26"/>
        </w:rPr>
      </w:pPr>
    </w:p>
    <w:p w:rsidR="00E56AE5" w:rsidRDefault="00E56AE5" w:rsidP="00FE5FF9">
      <w:pPr>
        <w:jc w:val="both"/>
        <w:rPr>
          <w:b/>
          <w:sz w:val="26"/>
          <w:szCs w:val="26"/>
        </w:rPr>
      </w:pPr>
      <w:r w:rsidRPr="00E56AE5">
        <w:rPr>
          <w:b/>
          <w:sz w:val="26"/>
          <w:szCs w:val="26"/>
        </w:rPr>
        <w:t xml:space="preserve">4. Темы дисциплины </w:t>
      </w:r>
    </w:p>
    <w:p w:rsidR="00C00606" w:rsidRDefault="00C00606" w:rsidP="00FE5FF9">
      <w:pPr>
        <w:jc w:val="both"/>
        <w:rPr>
          <w:b/>
          <w:sz w:val="26"/>
          <w:szCs w:val="26"/>
        </w:rPr>
      </w:pPr>
    </w:p>
    <w:p w:rsidR="00C00606" w:rsidRPr="00C00606" w:rsidRDefault="00C00606" w:rsidP="00C00606">
      <w:pPr>
        <w:pStyle w:val="ad"/>
        <w:widowControl w:val="0"/>
        <w:tabs>
          <w:tab w:val="left" w:pos="708"/>
        </w:tabs>
        <w:ind w:left="0" w:firstLine="0"/>
        <w:jc w:val="both"/>
        <w:rPr>
          <w:b/>
          <w:sz w:val="26"/>
          <w:szCs w:val="26"/>
        </w:rPr>
      </w:pPr>
      <w:r w:rsidRPr="00C00606">
        <w:rPr>
          <w:b/>
          <w:sz w:val="26"/>
          <w:szCs w:val="26"/>
        </w:rPr>
        <w:t>Тема 1. Основные направления государственной политики в области противодействия коррупции на современном этапе.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Природа коррупции как социального явления.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Истоки современной борьбы с коррупцией.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Методы борьбы с коррупцией в других странах.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Международные и европейские стандарты противодействия коррупции. Зарубежное законодательство о противодействии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Организационно-правовые основы противодействия коррупции. Понятие коррупции, проблема коррупции. Нормативно-правовая основа противодействия коррупции, </w:t>
      </w:r>
      <w:r w:rsidRPr="00C00606">
        <w:rPr>
          <w:sz w:val="26"/>
          <w:szCs w:val="26"/>
        </w:rPr>
        <w:lastRenderedPageBreak/>
        <w:t>актуальные изменения. Основные направления совершенствования нормативной правовой базы преодоления и упреждения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Национальный план по противодействию коррупции на 2019 - 2020 гг. 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Основные направления развития в рамках национального плана по противодействию коррупции. Работа в рамках нововведений - обсуждения доктрины противодействия коррупции на территории Российской Федерации. 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Органы, осуществляющие контроль по противодействию коррупции. 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Создание новых механизмов по противодействию коррупции. 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Тенденции развития антикоррупционного законодательства.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Система государственных органов, осуществляющих противодействие коррупции в России. Правовые основы деятельности и компетенция органов прокуратуры, органов внутренних дел, органов федеральной службы безопасности, органов федеральной службы по финансовому мониторингу в сфере противодействия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Координация работы по противодействию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Составление  планов и программ по противодействию коррупции. 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Различие целей, задач и методов при составлении планов и программ по противодействию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Новые информационные технологии противодействия коррупции. Специализированные автоматизированные системы противодействия коррупции.</w:t>
      </w:r>
    </w:p>
    <w:p w:rsidR="00C00606" w:rsidRPr="00C00606" w:rsidRDefault="00C00606" w:rsidP="00C00606">
      <w:pPr>
        <w:contextualSpacing/>
        <w:jc w:val="both"/>
        <w:rPr>
          <w:sz w:val="26"/>
          <w:szCs w:val="26"/>
        </w:rPr>
      </w:pPr>
    </w:p>
    <w:p w:rsidR="00C00606" w:rsidRPr="00C00606" w:rsidRDefault="00C00606" w:rsidP="00C00606">
      <w:pPr>
        <w:jc w:val="both"/>
        <w:rPr>
          <w:b/>
          <w:sz w:val="26"/>
          <w:szCs w:val="26"/>
        </w:rPr>
      </w:pPr>
      <w:r w:rsidRPr="00C00606">
        <w:rPr>
          <w:b/>
          <w:sz w:val="26"/>
          <w:szCs w:val="26"/>
        </w:rPr>
        <w:t>Тема 2. Антикоррупционная экспертиза нормативных правовых актов и их проектов.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00606">
        <w:rPr>
          <w:sz w:val="26"/>
          <w:szCs w:val="26"/>
        </w:rPr>
        <w:t>коррупциогенных</w:t>
      </w:r>
      <w:proofErr w:type="spellEnd"/>
      <w:r w:rsidRPr="00C00606">
        <w:rPr>
          <w:sz w:val="26"/>
          <w:szCs w:val="26"/>
        </w:rPr>
        <w:t xml:space="preserve"> факторов и их последующего устранения.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Цели, задачи и принципы антикоррупционной экспертизы.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Основные принципы организации антикоррупционной экспертизы нормативных правовых актов.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Понятие и виды экспертиз в правотворческой деятельности.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Независимая антикоррупционная экспертиза. Аккредитация юридических и физических лиц, изъявивших желание получить аккредитацию на проведение антикоррупционной экспертизы в качестве независимых экспертов.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</w:p>
    <w:p w:rsidR="00C00606" w:rsidRPr="00C00606" w:rsidRDefault="00C00606" w:rsidP="00C00606">
      <w:pPr>
        <w:jc w:val="both"/>
        <w:rPr>
          <w:b/>
          <w:sz w:val="26"/>
          <w:szCs w:val="26"/>
        </w:rPr>
      </w:pPr>
      <w:r w:rsidRPr="00C00606">
        <w:rPr>
          <w:b/>
          <w:sz w:val="26"/>
          <w:szCs w:val="26"/>
        </w:rPr>
        <w:t xml:space="preserve">Тема 3. </w:t>
      </w:r>
      <w:proofErr w:type="spellStart"/>
      <w:r w:rsidRPr="00C00606">
        <w:rPr>
          <w:b/>
          <w:sz w:val="26"/>
          <w:szCs w:val="26"/>
        </w:rPr>
        <w:t>Коррупциогенные</w:t>
      </w:r>
      <w:proofErr w:type="spellEnd"/>
      <w:r w:rsidRPr="00C00606">
        <w:rPr>
          <w:b/>
          <w:sz w:val="26"/>
          <w:szCs w:val="26"/>
        </w:rPr>
        <w:t xml:space="preserve"> факторы: понятие, виды, особенности выявления.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Понятие </w:t>
      </w:r>
      <w:proofErr w:type="spellStart"/>
      <w:r w:rsidRPr="00C00606">
        <w:rPr>
          <w:sz w:val="26"/>
          <w:szCs w:val="26"/>
        </w:rPr>
        <w:t>коррупциогенного</w:t>
      </w:r>
      <w:proofErr w:type="spellEnd"/>
      <w:r w:rsidRPr="00C00606">
        <w:rPr>
          <w:sz w:val="26"/>
          <w:szCs w:val="26"/>
        </w:rPr>
        <w:t xml:space="preserve"> фактора.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Система коррупционных факторов (экспертная систематизация).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Система оценки степени </w:t>
      </w:r>
      <w:proofErr w:type="spellStart"/>
      <w:r w:rsidRPr="00C00606">
        <w:rPr>
          <w:sz w:val="26"/>
          <w:szCs w:val="26"/>
        </w:rPr>
        <w:t>коррупциогенности</w:t>
      </w:r>
      <w:proofErr w:type="spellEnd"/>
      <w:r w:rsidRPr="00C00606">
        <w:rPr>
          <w:sz w:val="26"/>
          <w:szCs w:val="26"/>
        </w:rPr>
        <w:t xml:space="preserve"> факторов.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Формирование антикоррупционной мотивации  для государственных и муниципальных  служащих.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Понятие оценки регулирующего воздействия. Цели и задачи. Модели организации проведения ОРВ в субъектах РФ. Особенности применения моделей ОРВ.</w:t>
      </w:r>
    </w:p>
    <w:p w:rsidR="00C00606" w:rsidRPr="00C00606" w:rsidRDefault="00C00606" w:rsidP="00C00606">
      <w:pPr>
        <w:jc w:val="both"/>
        <w:rPr>
          <w:b/>
          <w:sz w:val="26"/>
          <w:szCs w:val="26"/>
        </w:rPr>
      </w:pPr>
    </w:p>
    <w:p w:rsidR="00C00606" w:rsidRPr="00C00606" w:rsidRDefault="00C00606" w:rsidP="00C00606">
      <w:pPr>
        <w:jc w:val="both"/>
        <w:rPr>
          <w:b/>
          <w:sz w:val="26"/>
          <w:szCs w:val="26"/>
        </w:rPr>
      </w:pPr>
      <w:r w:rsidRPr="00C00606">
        <w:rPr>
          <w:b/>
          <w:sz w:val="26"/>
          <w:szCs w:val="26"/>
        </w:rPr>
        <w:t>Тема 4. Обеспечение соблюдения государственными и муниципальными служащими ограничений и запретов, требований к предотвращению или урегулированию конфликта интересов, исполнения ими обязанностей.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Ограничения, запреты и обязанности в области противодействия коррупции. 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Представление сведений о  доходах, об имуществе и обязательствах имущественного характера, расходах. 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Конфликт интересов. Порядок создания и деятельности комиссии по урегулированию конфликта интересов. Этические требования к служебному поведению.</w:t>
      </w:r>
    </w:p>
    <w:p w:rsidR="00C00606" w:rsidRPr="00C00606" w:rsidRDefault="00C00606" w:rsidP="00C00606">
      <w:pPr>
        <w:jc w:val="both"/>
        <w:rPr>
          <w:b/>
          <w:sz w:val="26"/>
          <w:szCs w:val="26"/>
        </w:rPr>
      </w:pPr>
    </w:p>
    <w:p w:rsidR="00C00606" w:rsidRPr="00C00606" w:rsidRDefault="00C00606" w:rsidP="00C00606">
      <w:pPr>
        <w:jc w:val="both"/>
        <w:rPr>
          <w:b/>
          <w:sz w:val="26"/>
          <w:szCs w:val="26"/>
        </w:rPr>
      </w:pPr>
      <w:r w:rsidRPr="00C00606">
        <w:rPr>
          <w:b/>
          <w:sz w:val="26"/>
          <w:szCs w:val="26"/>
        </w:rPr>
        <w:lastRenderedPageBreak/>
        <w:t>Тема 5. Организация работы подразделений кадровых служб по профилактике коррупционных и иных правонарушений.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Методические рекомендации по организации работы по профилактике коррупционных и иных правонарушений в государственных органах.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Основные направления организации работы по противодействию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Обязанности и полномочия должностных лиц, ответственных за профилактику коррупционных и иных правонарушений.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Правовая основа деятельности государственного органа в сфере противодействии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Планирование мероприятий по противодействию </w:t>
      </w:r>
      <w:proofErr w:type="spellStart"/>
      <w:r w:rsidRPr="00C00606">
        <w:rPr>
          <w:sz w:val="26"/>
          <w:szCs w:val="26"/>
        </w:rPr>
        <w:t>коррупциию</w:t>
      </w:r>
      <w:proofErr w:type="spellEnd"/>
      <w:r w:rsidRPr="00C00606">
        <w:rPr>
          <w:sz w:val="26"/>
          <w:szCs w:val="26"/>
        </w:rPr>
        <w:t>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Система мер по обеспечению соблюдения государственными служащими антикоррупционных стандартов.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Оценка коррупционных рисков.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Сбор, анализ и обработка сведений о доходах, расходах, об имуществе и обязательствах имущественного характера государственных служащих, их супругов и несовершеннолетних детей.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Обеспечение соблюдения государственными служащими антикоррупционных процедур.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Организационные и разъяснительные меры по правовому и антикоррупционному просвещению гос. Служащих.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Обеспечение актуальности и д</w:t>
      </w:r>
      <w:bookmarkStart w:id="0" w:name="_GoBack"/>
      <w:bookmarkEnd w:id="0"/>
      <w:r w:rsidRPr="00C00606">
        <w:rPr>
          <w:sz w:val="26"/>
          <w:szCs w:val="26"/>
        </w:rPr>
        <w:t>оступности информации по вопросам противодействия коррупции.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Организация консультативной помощи и организация правового просвещения государственных гражданских служащих.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Проведение проверок по фактам коррупционных правонарушений.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Взаимодействие с правоохранительными органами, с институтами гражданского общества по вопросам противодействия коррупции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 xml:space="preserve">Обеспечение доступа граждан к информации о деятельности </w:t>
      </w:r>
      <w:proofErr w:type="gramStart"/>
      <w:r w:rsidRPr="00C00606">
        <w:rPr>
          <w:sz w:val="26"/>
          <w:szCs w:val="26"/>
        </w:rPr>
        <w:t>гос. органов</w:t>
      </w:r>
      <w:proofErr w:type="gramEnd"/>
      <w:r w:rsidRPr="00C00606">
        <w:rPr>
          <w:sz w:val="26"/>
          <w:szCs w:val="26"/>
        </w:rPr>
        <w:t xml:space="preserve"> о противодействии коррупции.</w:t>
      </w:r>
    </w:p>
    <w:p w:rsidR="00C00606" w:rsidRPr="00C00606" w:rsidRDefault="00C00606" w:rsidP="00C00606">
      <w:pPr>
        <w:jc w:val="both"/>
        <w:rPr>
          <w:b/>
          <w:sz w:val="26"/>
          <w:szCs w:val="26"/>
        </w:rPr>
      </w:pP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b/>
          <w:sz w:val="26"/>
          <w:szCs w:val="26"/>
        </w:rPr>
        <w:t>Тема 6. Ответственность за коррупционные правонарушения.</w:t>
      </w:r>
    </w:p>
    <w:p w:rsidR="00C00606" w:rsidRPr="00C00606" w:rsidRDefault="00C00606" w:rsidP="00C00606">
      <w:pPr>
        <w:jc w:val="both"/>
        <w:rPr>
          <w:sz w:val="26"/>
          <w:szCs w:val="26"/>
        </w:rPr>
      </w:pPr>
      <w:r w:rsidRPr="00C00606">
        <w:rPr>
          <w:sz w:val="26"/>
          <w:szCs w:val="26"/>
        </w:rPr>
        <w:t>Виды ответственности: предусмотренные уголовным законодательством, административным законодательством, гражданским  законодательством, трудовым и специальным законодательством о публичной службе.</w:t>
      </w:r>
    </w:p>
    <w:p w:rsidR="00C00606" w:rsidRPr="00C00606" w:rsidRDefault="00C00606" w:rsidP="00C00606">
      <w:pPr>
        <w:jc w:val="both"/>
        <w:rPr>
          <w:b/>
          <w:color w:val="000000"/>
          <w:sz w:val="26"/>
          <w:szCs w:val="26"/>
          <w:shd w:val="clear" w:color="auto" w:fill="FFFFFF"/>
        </w:rPr>
      </w:pPr>
    </w:p>
    <w:p w:rsidR="00C00606" w:rsidRPr="00C00606" w:rsidRDefault="00C00606" w:rsidP="00C0060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00606">
        <w:rPr>
          <w:b/>
          <w:sz w:val="26"/>
          <w:szCs w:val="26"/>
        </w:rPr>
        <w:t>Итоговая аттестация:</w:t>
      </w:r>
      <w:r w:rsidRPr="00C00606">
        <w:rPr>
          <w:sz w:val="26"/>
          <w:szCs w:val="26"/>
        </w:rPr>
        <w:t xml:space="preserve"> зачет в форме тестирования</w:t>
      </w:r>
    </w:p>
    <w:p w:rsidR="00C00606" w:rsidRPr="00C00606" w:rsidRDefault="00C00606" w:rsidP="00FE5FF9">
      <w:pPr>
        <w:jc w:val="both"/>
        <w:rPr>
          <w:b/>
          <w:sz w:val="26"/>
          <w:szCs w:val="26"/>
        </w:rPr>
      </w:pPr>
    </w:p>
    <w:sectPr w:rsidR="00C00606" w:rsidRPr="00C00606" w:rsidSect="00E56AE5">
      <w:footerReference w:type="even" r:id="rId10"/>
      <w:footerReference w:type="default" r:id="rId11"/>
      <w:pgSz w:w="11906" w:h="16838"/>
      <w:pgMar w:top="567" w:right="707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A3" w:rsidRDefault="00727EA3">
      <w:r>
        <w:separator/>
      </w:r>
    </w:p>
  </w:endnote>
  <w:endnote w:type="continuationSeparator" w:id="0">
    <w:p w:rsidR="00727EA3" w:rsidRDefault="007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40" w:rsidRDefault="00730BD2" w:rsidP="00933B1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2E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606">
      <w:rPr>
        <w:rStyle w:val="a7"/>
        <w:noProof/>
      </w:rPr>
      <w:t>4</w:t>
    </w:r>
    <w:r>
      <w:rPr>
        <w:rStyle w:val="a7"/>
      </w:rPr>
      <w:fldChar w:fldCharType="end"/>
    </w:r>
  </w:p>
  <w:p w:rsidR="00C32E40" w:rsidRDefault="00C32E40" w:rsidP="00933B1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A3" w:rsidRDefault="00727EA3">
      <w:r>
        <w:separator/>
      </w:r>
    </w:p>
  </w:footnote>
  <w:footnote w:type="continuationSeparator" w:id="0">
    <w:p w:rsidR="00727EA3" w:rsidRDefault="0072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ED4"/>
    <w:multiLevelType w:val="hybridMultilevel"/>
    <w:tmpl w:val="535E9084"/>
    <w:lvl w:ilvl="0" w:tplc="9D9C0BC8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6CB8"/>
    <w:multiLevelType w:val="hybridMultilevel"/>
    <w:tmpl w:val="3CE0DC8C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A6412"/>
    <w:multiLevelType w:val="hybridMultilevel"/>
    <w:tmpl w:val="0C92A29A"/>
    <w:lvl w:ilvl="0" w:tplc="8A848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E5074"/>
    <w:multiLevelType w:val="hybridMultilevel"/>
    <w:tmpl w:val="52B66508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A10DF"/>
    <w:multiLevelType w:val="hybridMultilevel"/>
    <w:tmpl w:val="2ECC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B99"/>
    <w:multiLevelType w:val="hybridMultilevel"/>
    <w:tmpl w:val="A30A5B82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F7292"/>
    <w:multiLevelType w:val="hybridMultilevel"/>
    <w:tmpl w:val="C5C256A6"/>
    <w:lvl w:ilvl="0" w:tplc="8F52B272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7">
    <w:nsid w:val="28493A16"/>
    <w:multiLevelType w:val="hybridMultilevel"/>
    <w:tmpl w:val="5B123F8C"/>
    <w:lvl w:ilvl="0" w:tplc="E11446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84AD4"/>
    <w:multiLevelType w:val="hybridMultilevel"/>
    <w:tmpl w:val="B442E90C"/>
    <w:lvl w:ilvl="0" w:tplc="E11446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BB2376"/>
    <w:multiLevelType w:val="hybridMultilevel"/>
    <w:tmpl w:val="4E684A96"/>
    <w:lvl w:ilvl="0" w:tplc="6D12B3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F7A20"/>
    <w:multiLevelType w:val="hybridMultilevel"/>
    <w:tmpl w:val="D1EE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01843"/>
    <w:multiLevelType w:val="hybridMultilevel"/>
    <w:tmpl w:val="A712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3B197C"/>
    <w:multiLevelType w:val="hybridMultilevel"/>
    <w:tmpl w:val="DAA457B4"/>
    <w:lvl w:ilvl="0" w:tplc="B99AD09A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47319"/>
    <w:multiLevelType w:val="hybridMultilevel"/>
    <w:tmpl w:val="DF5A22E6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54BD"/>
    <w:multiLevelType w:val="hybridMultilevel"/>
    <w:tmpl w:val="A7D06F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05DF9"/>
    <w:multiLevelType w:val="hybridMultilevel"/>
    <w:tmpl w:val="FAC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92978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84DAE"/>
    <w:multiLevelType w:val="hybridMultilevel"/>
    <w:tmpl w:val="2AF4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4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CC5EC0"/>
    <w:multiLevelType w:val="hybridMultilevel"/>
    <w:tmpl w:val="389AC834"/>
    <w:lvl w:ilvl="0" w:tplc="6D12B3D6">
      <w:start w:val="1"/>
      <w:numFmt w:val="russianLower"/>
      <w:lvlText w:val="%1)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>
    <w:nsid w:val="6C9F669E"/>
    <w:multiLevelType w:val="hybridMultilevel"/>
    <w:tmpl w:val="F5905A7A"/>
    <w:lvl w:ilvl="0" w:tplc="6D12B3D6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6DFE7156"/>
    <w:multiLevelType w:val="hybridMultilevel"/>
    <w:tmpl w:val="629676F8"/>
    <w:lvl w:ilvl="0" w:tplc="28687AB8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28F2791"/>
    <w:multiLevelType w:val="hybridMultilevel"/>
    <w:tmpl w:val="BC8C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01586"/>
    <w:multiLevelType w:val="hybridMultilevel"/>
    <w:tmpl w:val="17A442F4"/>
    <w:lvl w:ilvl="0" w:tplc="D43E010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967FBF"/>
    <w:multiLevelType w:val="hybridMultilevel"/>
    <w:tmpl w:val="07E4FA58"/>
    <w:lvl w:ilvl="0" w:tplc="6D12B3D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11"/>
  </w:num>
  <w:num w:numId="5">
    <w:abstractNumId w:val="9"/>
  </w:num>
  <w:num w:numId="6">
    <w:abstractNumId w:val="24"/>
  </w:num>
  <w:num w:numId="7">
    <w:abstractNumId w:val="19"/>
  </w:num>
  <w:num w:numId="8">
    <w:abstractNumId w:val="20"/>
  </w:num>
  <w:num w:numId="9">
    <w:abstractNumId w:val="14"/>
  </w:num>
  <w:num w:numId="10">
    <w:abstractNumId w:val="5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12"/>
  </w:num>
  <w:num w:numId="16">
    <w:abstractNumId w:val="23"/>
  </w:num>
  <w:num w:numId="17">
    <w:abstractNumId w:val="18"/>
  </w:num>
  <w:num w:numId="18">
    <w:abstractNumId w:val="8"/>
  </w:num>
  <w:num w:numId="19">
    <w:abstractNumId w:val="22"/>
  </w:num>
  <w:num w:numId="20">
    <w:abstractNumId w:val="10"/>
  </w:num>
  <w:num w:numId="21">
    <w:abstractNumId w:val="4"/>
  </w:num>
  <w:num w:numId="22">
    <w:abstractNumId w:val="17"/>
  </w:num>
  <w:num w:numId="23">
    <w:abstractNumId w:val="2"/>
  </w:num>
  <w:num w:numId="24">
    <w:abstractNumId w:val="0"/>
  </w:num>
  <w:num w:numId="2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0"/>
    <w:rsid w:val="00047A75"/>
    <w:rsid w:val="00054C01"/>
    <w:rsid w:val="00062136"/>
    <w:rsid w:val="00083870"/>
    <w:rsid w:val="000B6F8B"/>
    <w:rsid w:val="000E5BEA"/>
    <w:rsid w:val="00102BE4"/>
    <w:rsid w:val="00117469"/>
    <w:rsid w:val="00121BE5"/>
    <w:rsid w:val="00134A4D"/>
    <w:rsid w:val="00190260"/>
    <w:rsid w:val="001927DA"/>
    <w:rsid w:val="00195B22"/>
    <w:rsid w:val="001B44DE"/>
    <w:rsid w:val="001C427E"/>
    <w:rsid w:val="001D7B17"/>
    <w:rsid w:val="001F2137"/>
    <w:rsid w:val="001F49BD"/>
    <w:rsid w:val="001F57D4"/>
    <w:rsid w:val="002060D0"/>
    <w:rsid w:val="00242D44"/>
    <w:rsid w:val="00262C99"/>
    <w:rsid w:val="00285FB2"/>
    <w:rsid w:val="002C4ECC"/>
    <w:rsid w:val="002D29D4"/>
    <w:rsid w:val="002E25AA"/>
    <w:rsid w:val="00307F32"/>
    <w:rsid w:val="00365B7A"/>
    <w:rsid w:val="00381193"/>
    <w:rsid w:val="00393AD4"/>
    <w:rsid w:val="003D12E9"/>
    <w:rsid w:val="003D7216"/>
    <w:rsid w:val="003E5655"/>
    <w:rsid w:val="003E7FA2"/>
    <w:rsid w:val="003F35C9"/>
    <w:rsid w:val="003F733A"/>
    <w:rsid w:val="00410B8B"/>
    <w:rsid w:val="004B63B2"/>
    <w:rsid w:val="00562530"/>
    <w:rsid w:val="00563783"/>
    <w:rsid w:val="0057434B"/>
    <w:rsid w:val="00583E49"/>
    <w:rsid w:val="00634A21"/>
    <w:rsid w:val="00642466"/>
    <w:rsid w:val="00666161"/>
    <w:rsid w:val="0067682A"/>
    <w:rsid w:val="006768C3"/>
    <w:rsid w:val="0068211E"/>
    <w:rsid w:val="006A6C16"/>
    <w:rsid w:val="006E65B8"/>
    <w:rsid w:val="00711D95"/>
    <w:rsid w:val="00727EA3"/>
    <w:rsid w:val="00730BD2"/>
    <w:rsid w:val="00735346"/>
    <w:rsid w:val="00756E78"/>
    <w:rsid w:val="00780A82"/>
    <w:rsid w:val="00780AD8"/>
    <w:rsid w:val="007C1B85"/>
    <w:rsid w:val="007D7174"/>
    <w:rsid w:val="0081410B"/>
    <w:rsid w:val="008159B6"/>
    <w:rsid w:val="00832001"/>
    <w:rsid w:val="00860528"/>
    <w:rsid w:val="0086257D"/>
    <w:rsid w:val="008824CF"/>
    <w:rsid w:val="00895123"/>
    <w:rsid w:val="00897744"/>
    <w:rsid w:val="008A3CF7"/>
    <w:rsid w:val="008A5599"/>
    <w:rsid w:val="008C0460"/>
    <w:rsid w:val="008C3FB5"/>
    <w:rsid w:val="008C7B9B"/>
    <w:rsid w:val="008F49D5"/>
    <w:rsid w:val="00910731"/>
    <w:rsid w:val="009130FF"/>
    <w:rsid w:val="0092015E"/>
    <w:rsid w:val="00933B1F"/>
    <w:rsid w:val="00963F2D"/>
    <w:rsid w:val="009D499E"/>
    <w:rsid w:val="00A30FE6"/>
    <w:rsid w:val="00A37B7B"/>
    <w:rsid w:val="00A4129E"/>
    <w:rsid w:val="00A446D0"/>
    <w:rsid w:val="00A604AE"/>
    <w:rsid w:val="00A912A9"/>
    <w:rsid w:val="00AD102C"/>
    <w:rsid w:val="00AF0C72"/>
    <w:rsid w:val="00B2257E"/>
    <w:rsid w:val="00B22AC1"/>
    <w:rsid w:val="00B242CB"/>
    <w:rsid w:val="00B5410A"/>
    <w:rsid w:val="00B74961"/>
    <w:rsid w:val="00B82069"/>
    <w:rsid w:val="00B84D14"/>
    <w:rsid w:val="00B926AD"/>
    <w:rsid w:val="00BB05D3"/>
    <w:rsid w:val="00BB6779"/>
    <w:rsid w:val="00BD09FE"/>
    <w:rsid w:val="00BD52BE"/>
    <w:rsid w:val="00BD5EE3"/>
    <w:rsid w:val="00BD76CB"/>
    <w:rsid w:val="00BE0B64"/>
    <w:rsid w:val="00C00606"/>
    <w:rsid w:val="00C258F0"/>
    <w:rsid w:val="00C32E40"/>
    <w:rsid w:val="00C403A4"/>
    <w:rsid w:val="00C47FD1"/>
    <w:rsid w:val="00C549A6"/>
    <w:rsid w:val="00CB1AF1"/>
    <w:rsid w:val="00CB1ED1"/>
    <w:rsid w:val="00CB44A4"/>
    <w:rsid w:val="00CC7B35"/>
    <w:rsid w:val="00CE025D"/>
    <w:rsid w:val="00CF7A3A"/>
    <w:rsid w:val="00D0355A"/>
    <w:rsid w:val="00D44F68"/>
    <w:rsid w:val="00D5017F"/>
    <w:rsid w:val="00D55C73"/>
    <w:rsid w:val="00D676CE"/>
    <w:rsid w:val="00D75E82"/>
    <w:rsid w:val="00D81179"/>
    <w:rsid w:val="00D9524B"/>
    <w:rsid w:val="00DA5C26"/>
    <w:rsid w:val="00DC4459"/>
    <w:rsid w:val="00DF0608"/>
    <w:rsid w:val="00DF3E32"/>
    <w:rsid w:val="00E15D53"/>
    <w:rsid w:val="00E44A86"/>
    <w:rsid w:val="00E45F15"/>
    <w:rsid w:val="00E468B7"/>
    <w:rsid w:val="00E5270C"/>
    <w:rsid w:val="00E56AE5"/>
    <w:rsid w:val="00EA4E20"/>
    <w:rsid w:val="00EA7726"/>
    <w:rsid w:val="00EB666B"/>
    <w:rsid w:val="00EC28B0"/>
    <w:rsid w:val="00EC343A"/>
    <w:rsid w:val="00F47E7A"/>
    <w:rsid w:val="00F60A7A"/>
    <w:rsid w:val="00F64F8E"/>
    <w:rsid w:val="00F82C20"/>
    <w:rsid w:val="00F9103F"/>
    <w:rsid w:val="00F93EA2"/>
    <w:rsid w:val="00FA49B5"/>
    <w:rsid w:val="00FC63B4"/>
    <w:rsid w:val="00FD7716"/>
    <w:rsid w:val="00FE293D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6"/>
    <w:rPr>
      <w:sz w:val="24"/>
      <w:szCs w:val="24"/>
    </w:rPr>
  </w:style>
  <w:style w:type="paragraph" w:styleId="1">
    <w:name w:val="heading 1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before="280"/>
      <w:jc w:val="center"/>
      <w:outlineLvl w:val="0"/>
    </w:pPr>
    <w:rPr>
      <w:b/>
      <w:sz w:val="28"/>
      <w:szCs w:val="18"/>
    </w:rPr>
  </w:style>
  <w:style w:type="paragraph" w:styleId="2">
    <w:name w:val="heading 2"/>
    <w:basedOn w:val="a"/>
    <w:next w:val="a"/>
    <w:qFormat/>
    <w:rsid w:val="00E44A86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zCs w:val="18"/>
    </w:rPr>
  </w:style>
  <w:style w:type="paragraph" w:styleId="3">
    <w:name w:val="heading 3"/>
    <w:basedOn w:val="a"/>
    <w:next w:val="a"/>
    <w:qFormat/>
    <w:rsid w:val="00102B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44A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44A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44A86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E44A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44A86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44A86"/>
    <w:pPr>
      <w:jc w:val="both"/>
    </w:pPr>
  </w:style>
  <w:style w:type="paragraph" w:styleId="a5">
    <w:name w:val="Body Text"/>
    <w:basedOn w:val="a"/>
    <w:rsid w:val="00E44A86"/>
    <w:pPr>
      <w:shd w:val="clear" w:color="auto" w:fill="FFFFFF"/>
      <w:jc w:val="both"/>
    </w:pPr>
    <w:rPr>
      <w:color w:val="000000"/>
      <w:spacing w:val="-9"/>
      <w:szCs w:val="21"/>
    </w:rPr>
  </w:style>
  <w:style w:type="paragraph" w:styleId="a6">
    <w:name w:val="Body Text Indent"/>
    <w:basedOn w:val="a"/>
    <w:rsid w:val="00E44A86"/>
    <w:pPr>
      <w:ind w:left="360"/>
      <w:jc w:val="both"/>
    </w:pPr>
  </w:style>
  <w:style w:type="paragraph" w:styleId="30">
    <w:name w:val="Body Text Indent 3"/>
    <w:basedOn w:val="a"/>
    <w:rsid w:val="00E44A86"/>
    <w:pPr>
      <w:ind w:firstLine="700"/>
    </w:pPr>
    <w:rPr>
      <w:szCs w:val="20"/>
    </w:rPr>
  </w:style>
  <w:style w:type="character" w:styleId="a7">
    <w:name w:val="page number"/>
    <w:basedOn w:val="a0"/>
    <w:rsid w:val="00E44A86"/>
  </w:style>
  <w:style w:type="paragraph" w:styleId="21">
    <w:name w:val="Body Text Indent 2"/>
    <w:basedOn w:val="a"/>
    <w:rsid w:val="00EB666B"/>
    <w:pPr>
      <w:spacing w:after="120" w:line="480" w:lineRule="auto"/>
      <w:ind w:left="283"/>
    </w:pPr>
  </w:style>
  <w:style w:type="paragraph" w:styleId="a8">
    <w:name w:val="Title"/>
    <w:basedOn w:val="a"/>
    <w:link w:val="a9"/>
    <w:qFormat/>
    <w:rsid w:val="007C1B85"/>
    <w:pPr>
      <w:ind w:left="-180"/>
      <w:jc w:val="center"/>
    </w:pPr>
    <w:rPr>
      <w:b/>
    </w:rPr>
  </w:style>
  <w:style w:type="paragraph" w:styleId="aa">
    <w:name w:val="List Paragraph"/>
    <w:basedOn w:val="a"/>
    <w:uiPriority w:val="34"/>
    <w:qFormat/>
    <w:rsid w:val="00DF06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C258F0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1C427E"/>
    <w:rPr>
      <w:sz w:val="24"/>
      <w:szCs w:val="24"/>
    </w:rPr>
  </w:style>
  <w:style w:type="character" w:styleId="ac">
    <w:name w:val="Hyperlink"/>
    <w:basedOn w:val="a0"/>
    <w:rsid w:val="00C403A4"/>
    <w:rPr>
      <w:color w:val="0000FF" w:themeColor="hyperlink"/>
      <w:u w:val="single"/>
    </w:rPr>
  </w:style>
  <w:style w:type="paragraph" w:customStyle="1" w:styleId="ad">
    <w:name w:val="Подпункт"/>
    <w:basedOn w:val="a"/>
    <w:rsid w:val="006E65B8"/>
    <w:pPr>
      <w:tabs>
        <w:tab w:val="num" w:pos="2520"/>
      </w:tabs>
      <w:ind w:left="1728" w:hanging="648"/>
    </w:pPr>
  </w:style>
  <w:style w:type="table" w:customStyle="1" w:styleId="10">
    <w:name w:val="Сетка таблицы1"/>
    <w:basedOn w:val="a1"/>
    <w:next w:val="a3"/>
    <w:uiPriority w:val="59"/>
    <w:rsid w:val="008141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41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81410B"/>
  </w:style>
  <w:style w:type="character" w:customStyle="1" w:styleId="u">
    <w:name w:val="u"/>
    <w:rsid w:val="0081410B"/>
  </w:style>
  <w:style w:type="character" w:customStyle="1" w:styleId="epm">
    <w:name w:val="epm"/>
    <w:rsid w:val="0081410B"/>
  </w:style>
  <w:style w:type="paragraph" w:customStyle="1" w:styleId="Default">
    <w:name w:val="Default"/>
    <w:rsid w:val="0081410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1">
    <w:name w:val="Обычный1"/>
    <w:rsid w:val="00EC343A"/>
    <w:pPr>
      <w:widowControl w:val="0"/>
      <w:autoSpaceDE w:val="0"/>
      <w:autoSpaceDN w:val="0"/>
    </w:pPr>
  </w:style>
  <w:style w:type="character" w:customStyle="1" w:styleId="a9">
    <w:name w:val="Название Знак"/>
    <w:link w:val="a8"/>
    <w:rsid w:val="00EC343A"/>
    <w:rPr>
      <w:b/>
      <w:sz w:val="24"/>
      <w:szCs w:val="24"/>
    </w:rPr>
  </w:style>
  <w:style w:type="paragraph" w:styleId="ae">
    <w:name w:val="Balloon Text"/>
    <w:basedOn w:val="a"/>
    <w:link w:val="af"/>
    <w:rsid w:val="008625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6257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rsid w:val="00C32E4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C32E40"/>
  </w:style>
  <w:style w:type="character" w:styleId="af2">
    <w:name w:val="footnote reference"/>
    <w:rsid w:val="00C32E40"/>
    <w:rPr>
      <w:vertAlign w:val="superscript"/>
    </w:rPr>
  </w:style>
  <w:style w:type="paragraph" w:customStyle="1" w:styleId="22">
    <w:name w:val="Уровень 2"/>
    <w:basedOn w:val="a"/>
    <w:rsid w:val="00C32E4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C32E40"/>
    <w:pPr>
      <w:widowControl w:val="0"/>
    </w:pPr>
  </w:style>
  <w:style w:type="character" w:styleId="af4">
    <w:name w:val="annotation reference"/>
    <w:rsid w:val="00C32E40"/>
    <w:rPr>
      <w:sz w:val="16"/>
      <w:szCs w:val="16"/>
    </w:rPr>
  </w:style>
  <w:style w:type="paragraph" w:styleId="af5">
    <w:name w:val="annotation text"/>
    <w:basedOn w:val="a"/>
    <w:link w:val="af6"/>
    <w:rsid w:val="00C32E4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32E40"/>
    <w:rPr>
      <w:rFonts w:ascii="Calibri" w:hAnsi="Calibri"/>
      <w:lang w:eastAsia="en-US"/>
    </w:rPr>
  </w:style>
  <w:style w:type="character" w:customStyle="1" w:styleId="40">
    <w:name w:val="Заголовок 4 Знак"/>
    <w:basedOn w:val="a0"/>
    <w:link w:val="4"/>
    <w:rsid w:val="001902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99D16BD0993E382FA9568EFF7F9B85E4A81ACE102D1AE8A6B44B0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1F711-E308-4D3E-8DBF-ECDE0CAB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ГУ - ВШЭ</Company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ErshovaTV</dc:creator>
  <cp:lastModifiedBy>Яковлева Вероника Валерьевна</cp:lastModifiedBy>
  <cp:revision>26</cp:revision>
  <cp:lastPrinted>2019-12-19T11:34:00Z</cp:lastPrinted>
  <dcterms:created xsi:type="dcterms:W3CDTF">2020-05-25T08:03:00Z</dcterms:created>
  <dcterms:modified xsi:type="dcterms:W3CDTF">2021-03-30T09:53:00Z</dcterms:modified>
</cp:coreProperties>
</file>