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Pr="00765BED" w:rsidRDefault="00F81597" w:rsidP="00F81597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996CAF" w:rsidRPr="00996CAF" w:rsidRDefault="00996CAF" w:rsidP="00F81597">
      <w:pPr>
        <w:ind w:left="-18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НИУВШЭ-Пермь</w:t>
      </w:r>
    </w:p>
    <w:p w:rsidR="006B3D94" w:rsidRPr="00045650" w:rsidRDefault="00045650" w:rsidP="006B3D94">
      <w:pPr>
        <w:jc w:val="center"/>
        <w:rPr>
          <w:sz w:val="26"/>
          <w:szCs w:val="26"/>
        </w:rPr>
      </w:pPr>
      <w:r w:rsidRPr="00045650">
        <w:rPr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6574B9" w:rsidRPr="00462F2A" w:rsidRDefault="006574B9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6B3D94" w:rsidRDefault="00892A76" w:rsidP="006B3D94">
      <w:pPr>
        <w:jc w:val="center"/>
        <w:rPr>
          <w:b/>
          <w:i/>
          <w:color w:val="000000"/>
          <w:szCs w:val="24"/>
        </w:rPr>
      </w:pPr>
      <w:r w:rsidRPr="00892A76">
        <w:rPr>
          <w:b/>
          <w:i/>
          <w:color w:val="000000"/>
          <w:szCs w:val="24"/>
        </w:rPr>
        <w:t xml:space="preserve">программы повышения квалификации </w:t>
      </w:r>
      <w:r w:rsidR="006E1B71">
        <w:rPr>
          <w:b/>
          <w:i/>
          <w:color w:val="000000"/>
          <w:szCs w:val="24"/>
        </w:rPr>
        <w:t xml:space="preserve">государственных гражданских служащих </w:t>
      </w:r>
      <w:bookmarkStart w:id="0" w:name="_GoBack"/>
      <w:bookmarkEnd w:id="0"/>
      <w:r w:rsidRPr="00892A76">
        <w:rPr>
          <w:b/>
          <w:i/>
          <w:color w:val="000000"/>
          <w:szCs w:val="24"/>
        </w:rPr>
        <w:t>«</w:t>
      </w:r>
      <w:r w:rsidR="00F54896" w:rsidRPr="00F54896">
        <w:rPr>
          <w:b/>
          <w:i/>
          <w:color w:val="000000"/>
          <w:szCs w:val="24"/>
        </w:rPr>
        <w:t>Контрольно-надзорная деятельность. Правовое регулирование и практика</w:t>
      </w:r>
      <w:r w:rsidRPr="00892A76">
        <w:rPr>
          <w:b/>
          <w:i/>
          <w:color w:val="000000"/>
          <w:szCs w:val="24"/>
        </w:rPr>
        <w:t>»</w:t>
      </w:r>
    </w:p>
    <w:p w:rsidR="00125CA5" w:rsidRDefault="00125CA5" w:rsidP="00210DD8">
      <w:pPr>
        <w:jc w:val="center"/>
        <w:rPr>
          <w:color w:val="000000"/>
          <w:szCs w:val="24"/>
        </w:rPr>
      </w:pPr>
    </w:p>
    <w:p w:rsidR="006574B9" w:rsidRPr="007C4D4C" w:rsidRDefault="006574B9" w:rsidP="00210DD8">
      <w:pPr>
        <w:jc w:val="center"/>
        <w:rPr>
          <w:color w:val="000000"/>
          <w:szCs w:val="24"/>
        </w:rPr>
      </w:pPr>
    </w:p>
    <w:p w:rsidR="00EA7357" w:rsidRDefault="00EA7357" w:rsidP="009504FF">
      <w:pPr>
        <w:jc w:val="both"/>
        <w:rPr>
          <w:szCs w:val="24"/>
        </w:rPr>
      </w:pPr>
      <w:r w:rsidRPr="00986AC7"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6B3D94">
        <w:rPr>
          <w:szCs w:val="24"/>
        </w:rPr>
        <w:t>2</w:t>
      </w:r>
      <w:r w:rsidR="00996CAF" w:rsidRPr="00F004A9">
        <w:rPr>
          <w:szCs w:val="24"/>
        </w:rPr>
        <w:t>1</w:t>
      </w:r>
      <w:r>
        <w:rPr>
          <w:szCs w:val="24"/>
        </w:rPr>
        <w:t>/20</w:t>
      </w:r>
      <w:r w:rsidR="006B3D94">
        <w:rPr>
          <w:szCs w:val="24"/>
        </w:rPr>
        <w:t>2</w:t>
      </w:r>
      <w:r w:rsidR="00996CAF" w:rsidRPr="00F004A9">
        <w:rPr>
          <w:szCs w:val="24"/>
        </w:rPr>
        <w:t>2</w:t>
      </w:r>
      <w:r w:rsidR="008B083A">
        <w:rPr>
          <w:szCs w:val="24"/>
        </w:rPr>
        <w:t>.</w:t>
      </w:r>
    </w:p>
    <w:p w:rsidR="006574B9" w:rsidRDefault="006574B9" w:rsidP="009504FF">
      <w:pPr>
        <w:jc w:val="both"/>
        <w:rPr>
          <w:szCs w:val="24"/>
        </w:rPr>
      </w:pPr>
    </w:p>
    <w:p w:rsidR="006B3D94" w:rsidRPr="00F156C0" w:rsidRDefault="006B3D94" w:rsidP="006B3D94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F156C0">
        <w:rPr>
          <w:b/>
          <w:bCs/>
          <w:szCs w:val="24"/>
        </w:rPr>
        <w:t xml:space="preserve">Направление подготовки: </w:t>
      </w:r>
      <w:r w:rsidRPr="00F156C0">
        <w:rPr>
          <w:szCs w:val="24"/>
        </w:rPr>
        <w:t>менеджмент</w:t>
      </w:r>
      <w:r w:rsidRPr="00F156C0">
        <w:rPr>
          <w:bCs/>
          <w:i/>
          <w:szCs w:val="24"/>
        </w:rPr>
        <w:t>.</w:t>
      </w:r>
    </w:p>
    <w:p w:rsidR="006B3D94" w:rsidRDefault="006B3D94" w:rsidP="006B3D94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6B3D94" w:rsidRDefault="006B3D94" w:rsidP="00776E94">
      <w:pPr>
        <w:autoSpaceDE w:val="0"/>
        <w:autoSpaceDN w:val="0"/>
        <w:adjustRightInd w:val="0"/>
        <w:jc w:val="both"/>
        <w:rPr>
          <w:szCs w:val="24"/>
        </w:rPr>
      </w:pPr>
      <w:r w:rsidRPr="00F156C0">
        <w:rPr>
          <w:b/>
          <w:bCs/>
        </w:rPr>
        <w:t xml:space="preserve">Цель программы: </w:t>
      </w:r>
      <w:r w:rsidR="00892A76" w:rsidRPr="00892A76">
        <w:rPr>
          <w:szCs w:val="24"/>
        </w:rPr>
        <w:t xml:space="preserve">повышение профессионального уровня в рамках имеющейся квалификации в сфере государственного управления с формированием и совершенствованием компетенций, необходимых для профессиональной деятельности, позволяющих принимать организационно-управленческие решения и оценивать их последствия; применять в практической деятельности положения действующего законодательства в сфере осуществления контроля и надзора </w:t>
      </w:r>
      <w:r w:rsidR="006F18B5">
        <w:rPr>
          <w:szCs w:val="24"/>
        </w:rPr>
        <w:t xml:space="preserve">государственными органами и </w:t>
      </w:r>
      <w:r w:rsidR="00892A76" w:rsidRPr="00892A76">
        <w:rPr>
          <w:szCs w:val="24"/>
        </w:rPr>
        <w:t xml:space="preserve">органами местного самоуправления, повышение эффективности возложенных на </w:t>
      </w:r>
      <w:r w:rsidR="006F18B5">
        <w:rPr>
          <w:szCs w:val="24"/>
        </w:rPr>
        <w:t xml:space="preserve">государственные органы и </w:t>
      </w:r>
      <w:r w:rsidR="006F18B5" w:rsidRPr="006F18B5">
        <w:rPr>
          <w:szCs w:val="24"/>
        </w:rPr>
        <w:t xml:space="preserve"> </w:t>
      </w:r>
      <w:r w:rsidR="00892A76" w:rsidRPr="00892A76">
        <w:rPr>
          <w:szCs w:val="24"/>
        </w:rPr>
        <w:t>органы местного самоуправления функций контроля (надзора) в соответствующих сферах деятельности.</w:t>
      </w:r>
    </w:p>
    <w:p w:rsidR="00776E94" w:rsidRDefault="00776E94" w:rsidP="00776E94">
      <w:pPr>
        <w:autoSpaceDE w:val="0"/>
        <w:autoSpaceDN w:val="0"/>
        <w:adjustRightInd w:val="0"/>
        <w:jc w:val="both"/>
        <w:rPr>
          <w:b/>
          <w:bCs/>
        </w:rPr>
      </w:pPr>
    </w:p>
    <w:p w:rsidR="00F81597" w:rsidRDefault="00F81597" w:rsidP="00F4055D">
      <w:pPr>
        <w:spacing w:line="228" w:lineRule="auto"/>
        <w:jc w:val="both"/>
        <w:rPr>
          <w:szCs w:val="24"/>
        </w:rPr>
      </w:pPr>
      <w:r w:rsidRPr="00411950">
        <w:rPr>
          <w:b/>
          <w:bCs/>
          <w:szCs w:val="24"/>
        </w:rPr>
        <w:t>Требования к уровню образования, квалификации, наличию опыта профессиональной деятельности поступающих для обучения по программе</w:t>
      </w:r>
      <w:r w:rsidR="00411950" w:rsidRPr="00411950">
        <w:rPr>
          <w:b/>
          <w:bCs/>
          <w:szCs w:val="24"/>
        </w:rPr>
        <w:t>:</w:t>
      </w:r>
      <w:r w:rsidR="00F4055D" w:rsidRPr="00204E6E">
        <w:rPr>
          <w:szCs w:val="24"/>
        </w:rPr>
        <w:t xml:space="preserve">  лица, имеющие среднее профессиональное или высшее образование, а также лица, получающие высшее образование.</w:t>
      </w:r>
    </w:p>
    <w:p w:rsidR="00F4055D" w:rsidRDefault="00F4055D" w:rsidP="00F4055D">
      <w:pPr>
        <w:spacing w:line="228" w:lineRule="auto"/>
        <w:jc w:val="both"/>
        <w:rPr>
          <w:b/>
          <w:bCs/>
          <w:szCs w:val="24"/>
        </w:rPr>
      </w:pPr>
    </w:p>
    <w:p w:rsidR="00066FD7" w:rsidRPr="002F646C" w:rsidRDefault="00F81597" w:rsidP="002F646C">
      <w:pPr>
        <w:jc w:val="both"/>
        <w:rPr>
          <w:szCs w:val="24"/>
          <w:u w:val="single"/>
        </w:rPr>
      </w:pPr>
      <w:r w:rsidRPr="00411950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411950">
        <w:rPr>
          <w:b/>
          <w:szCs w:val="24"/>
        </w:rPr>
        <w:t>:</w:t>
      </w:r>
    </w:p>
    <w:p w:rsidR="00776E94" w:rsidRDefault="00892A76" w:rsidP="008C50F9">
      <w:pPr>
        <w:pStyle w:val="1"/>
        <w:snapToGrid w:val="0"/>
        <w:ind w:left="0" w:right="-2"/>
        <w:jc w:val="both"/>
        <w:rPr>
          <w:rFonts w:ascii="Times New Roman" w:hAnsi="Times New Roman"/>
          <w:b w:val="0"/>
          <w:snapToGrid/>
          <w:szCs w:val="24"/>
        </w:rPr>
      </w:pPr>
      <w:r w:rsidRPr="00892A76">
        <w:rPr>
          <w:rFonts w:ascii="Times New Roman" w:hAnsi="Times New Roman"/>
          <w:b w:val="0"/>
          <w:snapToGrid/>
          <w:szCs w:val="24"/>
        </w:rPr>
        <w:t xml:space="preserve">Программа разработана в соответствии  </w:t>
      </w:r>
      <w:r w:rsidR="006F18B5">
        <w:rPr>
          <w:rFonts w:ascii="Times New Roman" w:hAnsi="Times New Roman"/>
          <w:b w:val="0"/>
          <w:snapToGrid/>
          <w:szCs w:val="24"/>
        </w:rPr>
        <w:t>со статьей 12</w:t>
      </w:r>
      <w:r w:rsidR="006F18B5" w:rsidRPr="006F18B5">
        <w:rPr>
          <w:rFonts w:ascii="Times New Roman" w:hAnsi="Times New Roman"/>
          <w:b w:val="0"/>
          <w:snapToGrid/>
          <w:szCs w:val="24"/>
        </w:rPr>
        <w:t xml:space="preserve">  </w:t>
      </w:r>
      <w:r w:rsidR="006F18B5">
        <w:rPr>
          <w:rFonts w:ascii="Times New Roman" w:hAnsi="Times New Roman"/>
          <w:b w:val="0"/>
          <w:snapToGrid/>
          <w:szCs w:val="24"/>
        </w:rPr>
        <w:t xml:space="preserve">«Квалификационные </w:t>
      </w:r>
      <w:r w:rsidR="006F18B5" w:rsidRPr="006F18B5">
        <w:rPr>
          <w:rFonts w:ascii="Times New Roman" w:hAnsi="Times New Roman"/>
          <w:b w:val="0"/>
          <w:snapToGrid/>
          <w:szCs w:val="24"/>
        </w:rPr>
        <w:t>требования для замещения должностей гражданской службы</w:t>
      </w:r>
      <w:r w:rsidR="006F18B5">
        <w:rPr>
          <w:rFonts w:ascii="Times New Roman" w:hAnsi="Times New Roman"/>
          <w:b w:val="0"/>
          <w:snapToGrid/>
          <w:szCs w:val="24"/>
        </w:rPr>
        <w:t>» Федерального</w:t>
      </w:r>
      <w:r w:rsidR="006F18B5" w:rsidRPr="006F18B5">
        <w:rPr>
          <w:rFonts w:ascii="Times New Roman" w:hAnsi="Times New Roman"/>
          <w:b w:val="0"/>
          <w:snapToGrid/>
          <w:szCs w:val="24"/>
        </w:rPr>
        <w:t xml:space="preserve"> закон</w:t>
      </w:r>
      <w:r w:rsidR="006F18B5">
        <w:rPr>
          <w:rFonts w:ascii="Times New Roman" w:hAnsi="Times New Roman"/>
          <w:b w:val="0"/>
          <w:snapToGrid/>
          <w:szCs w:val="24"/>
        </w:rPr>
        <w:t>а</w:t>
      </w:r>
      <w:r w:rsidR="006F18B5" w:rsidRPr="006F18B5">
        <w:rPr>
          <w:rFonts w:ascii="Times New Roman" w:hAnsi="Times New Roman"/>
          <w:b w:val="0"/>
          <w:snapToGrid/>
          <w:szCs w:val="24"/>
        </w:rPr>
        <w:t xml:space="preserve"> от 27 июля 2004 г. N 79-ФЗ "О государственной гражданской службе Российской Федерации"</w:t>
      </w:r>
      <w:r w:rsidR="006F18B5">
        <w:rPr>
          <w:rFonts w:ascii="Times New Roman" w:hAnsi="Times New Roman"/>
          <w:b w:val="0"/>
          <w:snapToGrid/>
          <w:szCs w:val="24"/>
        </w:rPr>
        <w:t xml:space="preserve"> и </w:t>
      </w:r>
      <w:r w:rsidRPr="00892A76">
        <w:rPr>
          <w:rFonts w:ascii="Times New Roman" w:hAnsi="Times New Roman"/>
          <w:b w:val="0"/>
          <w:snapToGrid/>
          <w:szCs w:val="24"/>
        </w:rPr>
        <w:t>со статьей 9  «Основные квалификационные требования для замещения должностей муниципальной службы» Федерального закона от 02.03.2007 N 25-ФЗ «О муниципальной службе Российской Федерации».</w:t>
      </w:r>
    </w:p>
    <w:p w:rsidR="00393C89" w:rsidRPr="00892A76" w:rsidRDefault="002C2DB1" w:rsidP="00892A76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  <w:r>
        <w:rPr>
          <w:rFonts w:ascii="Times New Roman" w:hAnsi="Times New Roman"/>
          <w:bCs/>
          <w:szCs w:val="24"/>
        </w:rPr>
        <w:t>Описание п</w:t>
      </w:r>
      <w:r w:rsidR="00F001EA" w:rsidRPr="00411950">
        <w:rPr>
          <w:rFonts w:ascii="Times New Roman" w:hAnsi="Times New Roman"/>
          <w:bCs/>
          <w:szCs w:val="24"/>
        </w:rPr>
        <w:t>ереч</w:t>
      </w:r>
      <w:r>
        <w:rPr>
          <w:rFonts w:ascii="Times New Roman" w:hAnsi="Times New Roman"/>
          <w:bCs/>
          <w:szCs w:val="24"/>
        </w:rPr>
        <w:t>ня</w:t>
      </w:r>
      <w:r w:rsidR="00F001EA" w:rsidRPr="00411950">
        <w:rPr>
          <w:rFonts w:ascii="Times New Roman" w:hAnsi="Times New Roman"/>
          <w:bCs/>
          <w:szCs w:val="24"/>
        </w:rPr>
        <w:t xml:space="preserve"> </w:t>
      </w:r>
      <w:r w:rsidR="00EA7357">
        <w:rPr>
          <w:rFonts w:ascii="Times New Roman" w:hAnsi="Times New Roman"/>
          <w:bCs/>
          <w:szCs w:val="24"/>
        </w:rPr>
        <w:t xml:space="preserve">профессиональных </w:t>
      </w:r>
      <w:r w:rsidR="00F81597" w:rsidRPr="00411950">
        <w:rPr>
          <w:rFonts w:ascii="Times New Roman" w:hAnsi="Times New Roman"/>
          <w:bCs/>
          <w:szCs w:val="24"/>
        </w:rPr>
        <w:t>компетенций</w:t>
      </w:r>
      <w:r w:rsidR="0020280B">
        <w:rPr>
          <w:rFonts w:ascii="Times New Roman" w:hAnsi="Times New Roman"/>
          <w:bCs/>
          <w:szCs w:val="24"/>
        </w:rPr>
        <w:t xml:space="preserve"> в рамках имеющей квалификации</w:t>
      </w:r>
      <w:r w:rsidR="00F81597" w:rsidRPr="00411950">
        <w:rPr>
          <w:rFonts w:ascii="Times New Roman" w:hAnsi="Times New Roman"/>
          <w:bCs/>
          <w:szCs w:val="24"/>
        </w:rPr>
        <w:t xml:space="preserve">, </w:t>
      </w:r>
      <w:r w:rsidR="00EA7357">
        <w:rPr>
          <w:rFonts w:ascii="Times New Roman" w:hAnsi="Times New Roman"/>
          <w:bCs/>
          <w:szCs w:val="24"/>
        </w:rPr>
        <w:t>качественное изменение которых осуществляется в результате обучения</w:t>
      </w:r>
      <w:r w:rsidR="00411950" w:rsidRPr="00411950">
        <w:rPr>
          <w:rFonts w:ascii="Times New Roman" w:hAnsi="Times New Roman"/>
          <w:bCs/>
          <w:szCs w:val="24"/>
        </w:rPr>
        <w:t>:</w:t>
      </w:r>
      <w:r w:rsidR="00034105">
        <w:rPr>
          <w:rFonts w:ascii="Times New Roman" w:hAnsi="Times New Roman"/>
          <w:b w:val="0"/>
          <w:bCs/>
          <w:szCs w:val="24"/>
        </w:rPr>
        <w:t xml:space="preserve"> </w:t>
      </w:r>
      <w:r w:rsidR="00892A76" w:rsidRPr="00892A76">
        <w:rPr>
          <w:rFonts w:ascii="Times New Roman" w:hAnsi="Times New Roman"/>
          <w:b w:val="0"/>
          <w:snapToGrid/>
          <w:szCs w:val="24"/>
        </w:rPr>
        <w:t xml:space="preserve">использовать навыки в принятии организационно-управленческих решений и оценивать их последствия; применять в практической деятельности положения действующего законодательства в сфере осуществления контрольной надзорной деятельности в Российской Федерации, стандарты контрольно-надзорной деятельности, проводить профилактические </w:t>
      </w:r>
      <w:r w:rsidR="0076185A">
        <w:rPr>
          <w:rFonts w:ascii="Times New Roman" w:hAnsi="Times New Roman"/>
          <w:b w:val="0"/>
          <w:snapToGrid/>
          <w:szCs w:val="24"/>
        </w:rPr>
        <w:t xml:space="preserve"> и </w:t>
      </w:r>
      <w:r w:rsidR="0076185A" w:rsidRPr="0076185A">
        <w:rPr>
          <w:rFonts w:ascii="Times New Roman" w:hAnsi="Times New Roman"/>
          <w:b w:val="0"/>
          <w:snapToGrid/>
          <w:szCs w:val="24"/>
        </w:rPr>
        <w:t>контр</w:t>
      </w:r>
      <w:r w:rsidR="0076185A">
        <w:rPr>
          <w:rFonts w:ascii="Times New Roman" w:hAnsi="Times New Roman"/>
          <w:b w:val="0"/>
          <w:snapToGrid/>
          <w:szCs w:val="24"/>
        </w:rPr>
        <w:t>ольные (надзорные) мероприятия в рамках осуществления контроля и надзора</w:t>
      </w:r>
      <w:r w:rsidR="00892A76" w:rsidRPr="00892A76">
        <w:rPr>
          <w:rFonts w:ascii="Times New Roman" w:hAnsi="Times New Roman"/>
          <w:b w:val="0"/>
          <w:snapToGrid/>
          <w:szCs w:val="24"/>
        </w:rPr>
        <w:t xml:space="preserve">, внедрять риск-ориентированный подход при осуществлении государственного </w:t>
      </w:r>
      <w:r w:rsidR="0076185A">
        <w:rPr>
          <w:rFonts w:ascii="Times New Roman" w:hAnsi="Times New Roman"/>
          <w:b w:val="0"/>
          <w:snapToGrid/>
          <w:szCs w:val="24"/>
        </w:rPr>
        <w:t xml:space="preserve">и муниципального </w:t>
      </w:r>
      <w:r w:rsidR="00892A76" w:rsidRPr="00892A76">
        <w:rPr>
          <w:rFonts w:ascii="Times New Roman" w:hAnsi="Times New Roman"/>
          <w:b w:val="0"/>
          <w:snapToGrid/>
          <w:szCs w:val="24"/>
        </w:rPr>
        <w:t xml:space="preserve">контроля (надзора), осуществлять проверки плановые, внеплановые, документарные, выездные, предварительные, оценивать результативность и эффективность контрольно-надзорной деятельности государственных органов </w:t>
      </w:r>
      <w:r w:rsidR="0076185A">
        <w:rPr>
          <w:rFonts w:ascii="Times New Roman" w:hAnsi="Times New Roman"/>
          <w:b w:val="0"/>
          <w:snapToGrid/>
          <w:szCs w:val="24"/>
        </w:rPr>
        <w:t xml:space="preserve">и органов местного самоуправления </w:t>
      </w:r>
      <w:r w:rsidR="00892A76" w:rsidRPr="00892A76">
        <w:rPr>
          <w:rFonts w:ascii="Times New Roman" w:hAnsi="Times New Roman"/>
          <w:b w:val="0"/>
          <w:snapToGrid/>
          <w:szCs w:val="24"/>
        </w:rPr>
        <w:t>в Российской Федерации.</w:t>
      </w:r>
    </w:p>
    <w:p w:rsidR="00F4055D" w:rsidRDefault="00F4055D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</w:t>
      </w:r>
      <w:r w:rsidR="000C5C7A">
        <w:rPr>
          <w:bCs/>
          <w:sz w:val="24"/>
          <w:szCs w:val="24"/>
        </w:rPr>
        <w:t>:</w:t>
      </w:r>
    </w:p>
    <w:p w:rsidR="00892A76" w:rsidRPr="00892A76" w:rsidRDefault="00892A76" w:rsidP="00892A76">
      <w:pPr>
        <w:pStyle w:val="afb"/>
        <w:widowControl w:val="0"/>
        <w:tabs>
          <w:tab w:val="left" w:pos="0"/>
        </w:tabs>
        <w:ind w:left="426" w:firstLine="0"/>
        <w:jc w:val="both"/>
        <w:rPr>
          <w:b/>
        </w:rPr>
      </w:pPr>
      <w:r w:rsidRPr="00892A76">
        <w:rPr>
          <w:b/>
        </w:rPr>
        <w:t xml:space="preserve">Знать: </w:t>
      </w:r>
    </w:p>
    <w:p w:rsidR="00892A76" w:rsidRDefault="00892A76" w:rsidP="00892A76">
      <w:pPr>
        <w:tabs>
          <w:tab w:val="left" w:pos="0"/>
        </w:tabs>
        <w:jc w:val="both"/>
        <w:rPr>
          <w:b/>
        </w:rPr>
      </w:pPr>
      <w:r>
        <w:t xml:space="preserve">- Основные НПА в сфере осуществления контроля и надзора в </w:t>
      </w:r>
      <w:r w:rsidRPr="007F71A5">
        <w:t>Российской Федерации</w:t>
      </w:r>
      <w:r>
        <w:t xml:space="preserve">: </w:t>
      </w:r>
      <w:r w:rsidRPr="00AE56AB">
        <w:t>проект закона о государственном контроле (надзоре) и муниципальном контроле</w:t>
      </w:r>
      <w:r>
        <w:t>,</w:t>
      </w:r>
      <w:r w:rsidRPr="00AE56AB">
        <w:t xml:space="preserve"> </w:t>
      </w:r>
      <w:r>
        <w:t xml:space="preserve">Закон № 134-ФЗ от 08.08.2001 «О защите прав юридических лиц и индивидуальных предпринимателей при осуществлении государственного контроля (надзора)», Указ Президента РФ от 23.07.2003 № 824 «О мерах по проведению административной реформы в 2003-2004 годах», Концепции административной реформы в РФ в 2006-2010 годах (распоряжение Правительства РФ от 25.10.2005 № 1789-р), Указ Президента РФ от 15.05.2008 № 797 «О неотложных мерах по ликвидации административных ограничений при осуществлении предпринимательской деятельности», </w:t>
      </w:r>
      <w:r w:rsidRPr="00AE56AB">
        <w:t>Концепция снижения административных барьеров и повышения доступности государственных и муниципальных услуг на 2011-2013 годы (распоряжение Правительства РФ от 10.06.2011 № 1021-р)</w:t>
      </w:r>
      <w:r>
        <w:t xml:space="preserve">, Указ Президента РФ об установлении показателей результативности контрольно- надзорной деятельности и органов, ее осуществляющих (принято: распоряжение Правительства от27.04.2018 N 788-р), Постановление Правительства РФ о порядке применения риск-ориентированного подхода при осуществлении отдельных видов государственного контроля (принято: № 806 от 17.08.2016), </w:t>
      </w:r>
      <w:r w:rsidRPr="00AE56AB">
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t xml:space="preserve"> ФЗ 27 мая 2003 года № 58-ФЗ «О системе государственной службы Российской Федерации», Федерального закона от 27 июля 2004 года № 79-ФЗ «О государственной гражданской службе Российской Федерации», ФЗ</w:t>
      </w:r>
      <w:r>
        <w:rPr>
          <w:color w:val="000000"/>
        </w:rPr>
        <w:t xml:space="preserve">  № 273 от 25.12. 2008  «О противодействии коррупции», </w:t>
      </w:r>
      <w:r w:rsidRPr="007F71A5">
        <w:rPr>
          <w:color w:val="000000"/>
        </w:rPr>
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color w:val="000000"/>
        </w:rPr>
        <w:t>.</w:t>
      </w:r>
    </w:p>
    <w:p w:rsidR="00892A76" w:rsidRPr="00224CCB" w:rsidRDefault="00892A76" w:rsidP="00892A76">
      <w:pPr>
        <w:pStyle w:val="ConsNormal"/>
        <w:tabs>
          <w:tab w:val="left" w:pos="-534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Порядок стандартизации</w:t>
      </w:r>
      <w:r w:rsidRPr="007F71A5">
        <w:rPr>
          <w:rFonts w:ascii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трольно-надзорной деятельности,  характеристику</w:t>
      </w:r>
      <w:r w:rsidRPr="007F71A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стандартов 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нтрольно-надзорной деятельности: </w:t>
      </w:r>
      <w:r w:rsidRPr="00224CCB">
        <w:rPr>
          <w:rFonts w:ascii="Times New Roman" w:hAnsi="Times New Roman" w:cs="Times New Roman"/>
          <w:color w:val="000000"/>
          <w:sz w:val="24"/>
          <w:szCs w:val="24"/>
        </w:rPr>
        <w:t>Приказ Минфина России от 03.10.2018 N 203н,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CCB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Минфина России от 28 мая 2018 г. N 113н, Приказ Минфина ПК от 9 января 2018 г. N СЭД-39-01-22-1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24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2A76" w:rsidRPr="007F71A5" w:rsidRDefault="00892A76" w:rsidP="00892A76">
      <w:pPr>
        <w:pStyle w:val="ConsNormal"/>
        <w:tabs>
          <w:tab w:val="left" w:pos="-534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F71A5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профилактики нарушений об</w:t>
      </w:r>
      <w:r>
        <w:rPr>
          <w:rFonts w:ascii="Times New Roman" w:hAnsi="Times New Roman" w:cs="Times New Roman"/>
          <w:color w:val="000000"/>
          <w:sz w:val="24"/>
          <w:szCs w:val="24"/>
        </w:rPr>
        <w:t>язательных требований: программу</w:t>
      </w:r>
      <w:r w:rsidRPr="007F71A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профилактических мероприятий (форм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ирование и реализация); практику</w:t>
      </w:r>
      <w:r w:rsidRPr="007F71A5">
        <w:rPr>
          <w:rFonts w:ascii="Times New Roman" w:hAnsi="Times New Roman" w:cs="Times New Roman"/>
          <w:color w:val="000000"/>
          <w:sz w:val="24"/>
          <w:szCs w:val="24"/>
        </w:rPr>
        <w:t xml:space="preserve"> вынесения предостережений о недопустимости на</w:t>
      </w:r>
      <w:r>
        <w:rPr>
          <w:rFonts w:ascii="Times New Roman" w:hAnsi="Times New Roman" w:cs="Times New Roman"/>
          <w:color w:val="000000"/>
          <w:sz w:val="24"/>
          <w:szCs w:val="24"/>
        </w:rPr>
        <w:t>рушений обязательных требований;</w:t>
      </w:r>
    </w:p>
    <w:p w:rsidR="00892A76" w:rsidRPr="007F71A5" w:rsidRDefault="00892A76" w:rsidP="00892A76">
      <w:pPr>
        <w:pStyle w:val="ConsNormal"/>
        <w:tabs>
          <w:tab w:val="left" w:pos="-534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Порядок внедрения</w:t>
      </w:r>
      <w:r w:rsidRPr="007F71A5">
        <w:rPr>
          <w:rFonts w:ascii="Times New Roman" w:hAnsi="Times New Roman" w:cs="Times New Roman"/>
          <w:color w:val="000000"/>
          <w:sz w:val="24"/>
          <w:szCs w:val="24"/>
        </w:rPr>
        <w:t xml:space="preserve"> риск-ориентированного подхода при осуществлении государственного контроля (надзора): сложные вопросы применения критериев; формирование и изменение плана проверок с учетом риск-ори</w:t>
      </w:r>
      <w:r>
        <w:rPr>
          <w:rFonts w:ascii="Times New Roman" w:hAnsi="Times New Roman" w:cs="Times New Roman"/>
          <w:color w:val="000000"/>
          <w:sz w:val="24"/>
          <w:szCs w:val="24"/>
        </w:rPr>
        <w:t>ентированного подхода;</w:t>
      </w:r>
    </w:p>
    <w:p w:rsidR="00892A76" w:rsidRPr="007F71A5" w:rsidRDefault="00892A76" w:rsidP="00892A76">
      <w:pPr>
        <w:pStyle w:val="ConsNormal"/>
        <w:tabs>
          <w:tab w:val="left" w:pos="-534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F71A5">
        <w:rPr>
          <w:rFonts w:ascii="Times New Roman" w:hAnsi="Times New Roman" w:cs="Times New Roman"/>
          <w:color w:val="000000"/>
          <w:sz w:val="24"/>
          <w:szCs w:val="24"/>
        </w:rPr>
        <w:t>Изменения в регламентации проверок: плановых, внеплановых, документарных, выездных, предварительных проверок поступившей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и, порядок внедрения проверочных листов;</w:t>
      </w:r>
    </w:p>
    <w:p w:rsidR="00892A76" w:rsidRPr="007F71A5" w:rsidRDefault="00892A76" w:rsidP="00892A76">
      <w:pPr>
        <w:pStyle w:val="ConsNormal"/>
        <w:tabs>
          <w:tab w:val="left" w:pos="-534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Порядок проведения оценки</w:t>
      </w:r>
      <w:r w:rsidRPr="007F71A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результативности и эффективности контрольно-надзорной деятельно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сти, перечни и значения показателей, с</w:t>
      </w:r>
      <w:r w:rsidRPr="007F71A5">
        <w:rPr>
          <w:rFonts w:ascii="Times New Roman" w:hAnsi="Times New Roman" w:cs="Times New Roman"/>
          <w:color w:val="000000"/>
          <w:sz w:val="24"/>
          <w:szCs w:val="24"/>
        </w:rPr>
        <w:t>тандарты зрелости управления результативности и эффективности ко</w:t>
      </w:r>
      <w:r>
        <w:rPr>
          <w:rFonts w:ascii="Times New Roman" w:hAnsi="Times New Roman" w:cs="Times New Roman"/>
          <w:color w:val="000000"/>
          <w:sz w:val="24"/>
          <w:szCs w:val="24"/>
        </w:rPr>
        <w:t>нтрольно-надзорной деятельности, м</w:t>
      </w:r>
      <w:r w:rsidRPr="007F71A5">
        <w:rPr>
          <w:rFonts w:ascii="Times New Roman" w:hAnsi="Times New Roman" w:cs="Times New Roman"/>
          <w:color w:val="000000"/>
          <w:sz w:val="24"/>
          <w:szCs w:val="24"/>
        </w:rPr>
        <w:t>еханизм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F7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 достижения показателей;</w:t>
      </w:r>
    </w:p>
    <w:p w:rsidR="00892A76" w:rsidRDefault="00892A76" w:rsidP="00892A76">
      <w:pPr>
        <w:pStyle w:val="ConsNormal"/>
        <w:widowControl/>
        <w:tabs>
          <w:tab w:val="left" w:pos="-534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F71A5">
        <w:rPr>
          <w:rFonts w:ascii="Times New Roman" w:hAnsi="Times New Roman" w:cs="Times New Roman"/>
          <w:color w:val="000000"/>
          <w:sz w:val="24"/>
          <w:szCs w:val="24"/>
        </w:rPr>
        <w:t xml:space="preserve">Модель антикоррупционного поведения должностных лиц органов государственного </w:t>
      </w:r>
      <w:r w:rsidR="0076185A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муниципального </w:t>
      </w:r>
      <w:r w:rsidRPr="007F71A5">
        <w:rPr>
          <w:rFonts w:ascii="Times New Roman" w:hAnsi="Times New Roman" w:cs="Times New Roman"/>
          <w:color w:val="000000"/>
          <w:sz w:val="24"/>
          <w:szCs w:val="24"/>
        </w:rPr>
        <w:t>контроля (надзора)</w:t>
      </w:r>
      <w:r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C14555">
        <w:rPr>
          <w:rFonts w:ascii="Times New Roman" w:hAnsi="Times New Roman" w:cs="Times New Roman"/>
          <w:color w:val="000000"/>
          <w:sz w:val="24"/>
          <w:szCs w:val="24"/>
        </w:rPr>
        <w:t>равовые, организационные и информационные меры противодействия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4555">
        <w:rPr>
          <w:rFonts w:ascii="Times New Roman" w:hAnsi="Times New Roman" w:cs="Times New Roman"/>
          <w:sz w:val="24"/>
          <w:szCs w:val="24"/>
        </w:rPr>
        <w:t>требования к служебному поведению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A76" w:rsidRDefault="00892A76" w:rsidP="00892A76">
      <w:pPr>
        <w:widowControl w:val="0"/>
        <w:tabs>
          <w:tab w:val="left" w:pos="0"/>
          <w:tab w:val="left" w:pos="851"/>
        </w:tabs>
        <w:jc w:val="both"/>
      </w:pPr>
      <w:r>
        <w:lastRenderedPageBreak/>
        <w:t xml:space="preserve">- Виды юридической ответственности должностных лиц, осуществляющих контроль и надзор в </w:t>
      </w:r>
      <w:r w:rsidRPr="007F71A5">
        <w:t>Российской Федерации</w:t>
      </w:r>
      <w:r>
        <w:t>.</w:t>
      </w:r>
    </w:p>
    <w:p w:rsidR="00892A76" w:rsidRPr="00892A76" w:rsidRDefault="00892A76" w:rsidP="00892A76">
      <w:pPr>
        <w:widowControl w:val="0"/>
        <w:tabs>
          <w:tab w:val="left" w:pos="0"/>
          <w:tab w:val="left" w:pos="851"/>
        </w:tabs>
        <w:jc w:val="both"/>
        <w:rPr>
          <w:b/>
        </w:rPr>
      </w:pPr>
      <w:r w:rsidRPr="00892A76">
        <w:rPr>
          <w:b/>
        </w:rPr>
        <w:t>Уметь:</w:t>
      </w:r>
    </w:p>
    <w:p w:rsidR="00892A76" w:rsidRDefault="00892A76" w:rsidP="00892A76">
      <w:pPr>
        <w:pStyle w:val="afb"/>
        <w:widowControl w:val="0"/>
        <w:tabs>
          <w:tab w:val="clear" w:pos="2520"/>
          <w:tab w:val="left" w:pos="708"/>
        </w:tabs>
        <w:ind w:left="0" w:firstLine="0"/>
        <w:jc w:val="both"/>
        <w:rPr>
          <w:b/>
        </w:rPr>
      </w:pPr>
      <w:r>
        <w:t xml:space="preserve">- Действовать в соответствии с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в сфере осуществления контроля и надзора </w:t>
      </w:r>
      <w:r w:rsidRPr="00532CF7">
        <w:t xml:space="preserve">Российской Федерации </w:t>
      </w:r>
      <w:r>
        <w:t>в и обеспечивать их исполнение;</w:t>
      </w:r>
    </w:p>
    <w:p w:rsidR="00892A76" w:rsidRDefault="00892A76" w:rsidP="00892A76">
      <w:pPr>
        <w:jc w:val="both"/>
      </w:pPr>
      <w:r>
        <w:t xml:space="preserve">- Осуществлять действия, направленные на профилактику нарушений, разрабатывать и внедрять программу профилактических мероприятий, применять практику вынесения предостережений о недопустимости нарушений обязательных требований действующего законодательства </w:t>
      </w:r>
      <w:r w:rsidRPr="00532CF7">
        <w:t>Российской Федерации в сфере осуществления контроля и надзора</w:t>
      </w:r>
      <w:r>
        <w:t>;</w:t>
      </w:r>
    </w:p>
    <w:p w:rsidR="00892A76" w:rsidRDefault="00892A76" w:rsidP="00892A76">
      <w:pPr>
        <w:jc w:val="both"/>
      </w:pPr>
      <w:r>
        <w:t xml:space="preserve">- Внедрять и реализовывать риск-ориентированный подход при осуществлении государственного </w:t>
      </w:r>
      <w:r w:rsidR="0076185A">
        <w:t xml:space="preserve">и муниципального </w:t>
      </w:r>
      <w:r>
        <w:t>контроля (надзора): применять критерии риск-ориентированного</w:t>
      </w:r>
      <w:r w:rsidRPr="00D44F57">
        <w:t xml:space="preserve"> подход</w:t>
      </w:r>
      <w:r>
        <w:t xml:space="preserve">а при </w:t>
      </w:r>
      <w:r w:rsidRPr="00D44F57">
        <w:t xml:space="preserve">осуществлении государственного </w:t>
      </w:r>
      <w:r w:rsidR="0076185A" w:rsidRPr="0076185A">
        <w:t xml:space="preserve">и муниципального </w:t>
      </w:r>
      <w:r w:rsidRPr="00D44F57">
        <w:t>контроля (надзора)</w:t>
      </w:r>
      <w:r>
        <w:t>; формировать и изменять план проверок с учетом риск-ориентированного подхода;</w:t>
      </w:r>
    </w:p>
    <w:p w:rsidR="00892A76" w:rsidRDefault="00892A76" w:rsidP="00892A76">
      <w:pPr>
        <w:jc w:val="both"/>
      </w:pPr>
      <w:r>
        <w:t xml:space="preserve"> -Проводить проверки: плановые, внеплановые, документарные, выездные, а также предварительные проверки поступившей информации в контрольные (надзорные) органы,  применять практику работы с проверочными листами;</w:t>
      </w:r>
    </w:p>
    <w:p w:rsidR="00892A76" w:rsidRDefault="00892A76" w:rsidP="00892A76">
      <w:pPr>
        <w:jc w:val="both"/>
      </w:pPr>
      <w:r>
        <w:t xml:space="preserve"> - Проводить оценку результативности и эффективности контрольно-надзорной деятельности, применять механизмы контроля достижения показателей;</w:t>
      </w:r>
    </w:p>
    <w:p w:rsidR="00892A76" w:rsidRDefault="00892A76" w:rsidP="00892A76">
      <w:pPr>
        <w:jc w:val="both"/>
      </w:pPr>
      <w:r>
        <w:t>- Применять модель антикоррупционного поведения должностных лиц органов государственного контроля (надзора), соответствовать требованиям к служебному поведению государственных служащих, применять приемы противодействия коррупционного поведения.</w:t>
      </w:r>
    </w:p>
    <w:p w:rsidR="00892A76" w:rsidRPr="00892A76" w:rsidRDefault="00892A76" w:rsidP="00892A76">
      <w:pPr>
        <w:pStyle w:val="afb"/>
        <w:widowControl w:val="0"/>
        <w:tabs>
          <w:tab w:val="left" w:pos="0"/>
          <w:tab w:val="left" w:pos="709"/>
          <w:tab w:val="left" w:pos="1985"/>
        </w:tabs>
        <w:ind w:left="0" w:firstLine="0"/>
        <w:jc w:val="both"/>
      </w:pPr>
      <w:r w:rsidRPr="00892A76">
        <w:rPr>
          <w:b/>
        </w:rPr>
        <w:t>Владеть:</w:t>
      </w:r>
      <w:r w:rsidRPr="00892A76">
        <w:t xml:space="preserve"> </w:t>
      </w:r>
    </w:p>
    <w:p w:rsidR="00892A76" w:rsidRDefault="00892A76" w:rsidP="00892A76">
      <w:pPr>
        <w:pStyle w:val="af9"/>
        <w:widowControl w:val="0"/>
        <w:tabs>
          <w:tab w:val="left" w:pos="0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юридической терминологией, понятиями и категориями, применяемыми в сфере </w:t>
      </w:r>
      <w:r w:rsidRPr="00D44F57">
        <w:rPr>
          <w:rFonts w:ascii="Times New Roman" w:hAnsi="Times New Roman" w:cs="Times New Roman"/>
          <w:sz w:val="24"/>
          <w:szCs w:val="24"/>
        </w:rPr>
        <w:t>осуществления контроля и надзора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A76" w:rsidRDefault="00892A76" w:rsidP="00892A76">
      <w:pPr>
        <w:pStyle w:val="af9"/>
        <w:widowControl w:val="0"/>
        <w:tabs>
          <w:tab w:val="left" w:pos="0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работой с нормативными правовыми актами </w:t>
      </w:r>
      <w:r w:rsidRPr="00D44F57">
        <w:rPr>
          <w:rFonts w:ascii="Times New Roman" w:hAnsi="Times New Roman" w:cs="Times New Roman"/>
          <w:sz w:val="24"/>
          <w:szCs w:val="24"/>
        </w:rPr>
        <w:t>в сфере осуществления контроля и надзора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A76" w:rsidRDefault="00892A76" w:rsidP="00892A76">
      <w:pPr>
        <w:pStyle w:val="af9"/>
        <w:widowControl w:val="0"/>
        <w:tabs>
          <w:tab w:val="left" w:pos="0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разрешения правовых проблем и коллизий.</w:t>
      </w:r>
    </w:p>
    <w:p w:rsidR="001D0523" w:rsidRDefault="001D0523" w:rsidP="002F646C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1D0523" w:rsidRDefault="001D0523" w:rsidP="001D0523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  <w:r>
        <w:rPr>
          <w:b/>
          <w:bCs/>
          <w:snapToGrid w:val="0"/>
          <w:szCs w:val="24"/>
        </w:rPr>
        <w:t>Т</w:t>
      </w:r>
      <w:r w:rsidRPr="004A7E74">
        <w:rPr>
          <w:b/>
          <w:bCs/>
          <w:snapToGrid w:val="0"/>
          <w:szCs w:val="24"/>
        </w:rPr>
        <w:t>рудоемкость программы:</w:t>
      </w:r>
      <w:r w:rsidR="00892A76">
        <w:rPr>
          <w:b/>
          <w:bCs/>
          <w:snapToGrid w:val="0"/>
          <w:szCs w:val="24"/>
        </w:rPr>
        <w:t xml:space="preserve"> </w:t>
      </w:r>
      <w:r w:rsidR="00892A76" w:rsidRPr="00892A76">
        <w:rPr>
          <w:bCs/>
          <w:snapToGrid w:val="0"/>
          <w:szCs w:val="24"/>
        </w:rPr>
        <w:t>36</w:t>
      </w:r>
      <w:r w:rsidRPr="00EA09C9">
        <w:rPr>
          <w:bCs/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 xml:space="preserve">академических </w:t>
      </w:r>
      <w:r w:rsidRPr="00EA09C9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ов (</w:t>
      </w:r>
      <w:r w:rsidRPr="00556B7A">
        <w:rPr>
          <w:bCs/>
          <w:snapToGrid w:val="0"/>
          <w:szCs w:val="24"/>
        </w:rPr>
        <w:t xml:space="preserve">в том числе </w:t>
      </w:r>
      <w:r w:rsidR="00AD3F0E">
        <w:rPr>
          <w:bCs/>
          <w:snapToGrid w:val="0"/>
          <w:szCs w:val="24"/>
        </w:rPr>
        <w:t>0</w:t>
      </w:r>
      <w:r w:rsidRPr="00204E6E">
        <w:rPr>
          <w:bCs/>
          <w:snapToGrid w:val="0"/>
          <w:szCs w:val="24"/>
        </w:rPr>
        <w:t xml:space="preserve"> </w:t>
      </w:r>
      <w:r w:rsidRPr="00556B7A">
        <w:rPr>
          <w:bCs/>
          <w:snapToGrid w:val="0"/>
          <w:szCs w:val="24"/>
        </w:rPr>
        <w:t>ауд</w:t>
      </w:r>
      <w:r>
        <w:rPr>
          <w:bCs/>
          <w:snapToGrid w:val="0"/>
          <w:szCs w:val="24"/>
        </w:rPr>
        <w:t xml:space="preserve">. </w:t>
      </w:r>
      <w:r w:rsidRPr="00556B7A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.).</w:t>
      </w:r>
      <w:r w:rsidRPr="00597393">
        <w:rPr>
          <w:bCs/>
          <w:snapToGrid w:val="0"/>
          <w:szCs w:val="24"/>
        </w:rPr>
        <w:t xml:space="preserve"> </w:t>
      </w:r>
    </w:p>
    <w:p w:rsidR="006574B9" w:rsidRPr="003C60C1" w:rsidRDefault="006574B9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1D0523" w:rsidRDefault="001D0523" w:rsidP="001D0523">
      <w:pPr>
        <w:tabs>
          <w:tab w:val="num" w:pos="2808"/>
        </w:tabs>
        <w:spacing w:line="228" w:lineRule="auto"/>
        <w:jc w:val="both"/>
        <w:rPr>
          <w:bCs/>
          <w:i/>
          <w:szCs w:val="24"/>
        </w:rPr>
      </w:pPr>
      <w:r w:rsidRPr="004A7E74">
        <w:rPr>
          <w:b/>
          <w:bCs/>
          <w:snapToGrid w:val="0"/>
          <w:szCs w:val="24"/>
        </w:rPr>
        <w:t>Минимальный срок обучения</w:t>
      </w:r>
      <w:r w:rsidRPr="00EA09C9">
        <w:rPr>
          <w:b/>
          <w:bCs/>
          <w:snapToGrid w:val="0"/>
          <w:szCs w:val="24"/>
        </w:rPr>
        <w:t>:</w:t>
      </w:r>
      <w:r w:rsidRPr="004A7E74" w:rsidDel="00CE2EB0">
        <w:rPr>
          <w:rStyle w:val="a5"/>
          <w:bCs/>
          <w:snapToGrid w:val="0"/>
          <w:sz w:val="20"/>
        </w:rPr>
        <w:t xml:space="preserve"> </w:t>
      </w:r>
      <w:r w:rsidR="00892A76">
        <w:rPr>
          <w:sz w:val="26"/>
          <w:szCs w:val="26"/>
        </w:rPr>
        <w:t>6</w:t>
      </w:r>
      <w:r w:rsidR="00A96D82">
        <w:rPr>
          <w:sz w:val="26"/>
          <w:szCs w:val="26"/>
        </w:rPr>
        <w:t xml:space="preserve"> дней.</w:t>
      </w:r>
    </w:p>
    <w:p w:rsidR="006574B9" w:rsidRPr="002F646C" w:rsidRDefault="006574B9" w:rsidP="002F646C">
      <w:pPr>
        <w:tabs>
          <w:tab w:val="num" w:pos="2808"/>
        </w:tabs>
        <w:jc w:val="both"/>
        <w:rPr>
          <w:b/>
          <w:szCs w:val="24"/>
        </w:rPr>
      </w:pPr>
    </w:p>
    <w:p w:rsidR="001D0523" w:rsidRDefault="001D0523" w:rsidP="001D0523">
      <w:pPr>
        <w:widowControl w:val="0"/>
        <w:tabs>
          <w:tab w:val="left" w:pos="2808"/>
        </w:tabs>
        <w:spacing w:line="228" w:lineRule="auto"/>
        <w:jc w:val="both"/>
        <w:rPr>
          <w:szCs w:val="24"/>
        </w:rPr>
      </w:pPr>
      <w:r w:rsidRPr="00EA09C9">
        <w:rPr>
          <w:rFonts w:eastAsia="MS Mincho"/>
          <w:b/>
          <w:bCs/>
          <w:szCs w:val="24"/>
        </w:rPr>
        <w:t>Форма обучения:</w:t>
      </w:r>
      <w:r>
        <w:rPr>
          <w:rFonts w:eastAsia="MS Mincho"/>
          <w:b/>
          <w:bCs/>
          <w:szCs w:val="24"/>
        </w:rPr>
        <w:t xml:space="preserve"> </w:t>
      </w:r>
      <w:r w:rsidR="00892A76">
        <w:rPr>
          <w:szCs w:val="24"/>
        </w:rPr>
        <w:t>зао</w:t>
      </w:r>
      <w:r w:rsidR="0044386C">
        <w:rPr>
          <w:szCs w:val="24"/>
        </w:rPr>
        <w:t>чн</w:t>
      </w:r>
      <w:r w:rsidRPr="00204E6E">
        <w:rPr>
          <w:szCs w:val="24"/>
        </w:rPr>
        <w:t>ая.</w:t>
      </w:r>
    </w:p>
    <w:p w:rsidR="008C50F9" w:rsidRDefault="008C50F9" w:rsidP="001D0523">
      <w:pPr>
        <w:widowControl w:val="0"/>
        <w:tabs>
          <w:tab w:val="left" w:pos="2808"/>
        </w:tabs>
        <w:spacing w:line="228" w:lineRule="auto"/>
        <w:jc w:val="both"/>
        <w:rPr>
          <w:szCs w:val="24"/>
        </w:rPr>
      </w:pPr>
      <w:r w:rsidRPr="00AE473C">
        <w:rPr>
          <w:sz w:val="26"/>
          <w:szCs w:val="26"/>
        </w:rPr>
        <w:t>Программа реализуется с использованием дистанционных образовательных технологий в полном объеме, включая контактную работу с преподавателем</w:t>
      </w:r>
      <w:r>
        <w:rPr>
          <w:sz w:val="26"/>
          <w:szCs w:val="26"/>
        </w:rPr>
        <w:t>.</w:t>
      </w:r>
    </w:p>
    <w:p w:rsidR="006574B9" w:rsidRDefault="006574B9" w:rsidP="002F646C">
      <w:pPr>
        <w:tabs>
          <w:tab w:val="num" w:pos="284"/>
        </w:tabs>
        <w:jc w:val="both"/>
      </w:pPr>
    </w:p>
    <w:p w:rsidR="006574B9" w:rsidRPr="00747F29" w:rsidRDefault="006574B9" w:rsidP="006574B9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747F29">
        <w:rPr>
          <w:rFonts w:eastAsia="MS Mincho"/>
          <w:b/>
          <w:bCs/>
          <w:szCs w:val="24"/>
        </w:rPr>
        <w:t xml:space="preserve">Численность группы: </w:t>
      </w:r>
      <w:r w:rsidR="00265036">
        <w:rPr>
          <w:rFonts w:eastAsia="MS Mincho"/>
          <w:bCs/>
          <w:szCs w:val="24"/>
        </w:rPr>
        <w:t>от 3</w:t>
      </w:r>
      <w:r w:rsidRPr="00747F29">
        <w:rPr>
          <w:rFonts w:eastAsia="MS Mincho"/>
          <w:bCs/>
          <w:szCs w:val="24"/>
        </w:rPr>
        <w:t xml:space="preserve"> чел.</w:t>
      </w:r>
    </w:p>
    <w:p w:rsidR="006574B9" w:rsidRPr="00747F29" w:rsidRDefault="006574B9" w:rsidP="002F646C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71203C" w:rsidRPr="00747F29" w:rsidRDefault="00272BDE" w:rsidP="0071203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</w:pPr>
      <w:r w:rsidRPr="00747F29">
        <w:rPr>
          <w:b/>
          <w:bCs/>
        </w:rPr>
        <w:t>Организационно-педагогические у</w:t>
      </w:r>
      <w:r w:rsidR="00F81597" w:rsidRPr="00747F29">
        <w:rPr>
          <w:b/>
          <w:bCs/>
        </w:rPr>
        <w:t>словия реализации программы</w:t>
      </w:r>
      <w:r w:rsidR="00411950" w:rsidRPr="00747F29">
        <w:rPr>
          <w:b/>
          <w:bCs/>
        </w:rPr>
        <w:t>:</w:t>
      </w:r>
      <w:r w:rsidR="00F81597" w:rsidRPr="00747F29">
        <w:rPr>
          <w:bCs/>
        </w:rPr>
        <w:t xml:space="preserve"> </w:t>
      </w:r>
      <w:r w:rsidR="0071203C" w:rsidRPr="00747F29">
        <w:t xml:space="preserve">обучение осуществляется преподавателями и практиками, имеющие профильное образование уровня не ниже профессиональной переподготовки и/или ученой степени или ученого звания соответствующего профилю преподаваемой дисциплины, практический опыт работы по направлению преподаваемой дисциплины, имеющие опыт проведения обучения по программам дополнительного профессионального образования. профессорско-преподавательский состав, обеспечивающий реализацию  программы, включает </w:t>
      </w:r>
      <w:r w:rsidR="004E2061" w:rsidRPr="00747F29">
        <w:t>2</w:t>
      </w:r>
      <w:r w:rsidR="0071203C" w:rsidRPr="00747F29">
        <w:t xml:space="preserve"> человек</w:t>
      </w:r>
      <w:r w:rsidR="004E2061" w:rsidRPr="00747F29">
        <w:t>а</w:t>
      </w:r>
      <w:r w:rsidR="0071203C" w:rsidRPr="00747F29">
        <w:t>, имеющих базовое образование, соответствующее профилю преподаваемой дисциплины, и систематически занимающихся научной и (или) научно-методической деятельностью:</w:t>
      </w:r>
    </w:p>
    <w:p w:rsidR="0045060E" w:rsidRPr="00747F29" w:rsidRDefault="0045060E" w:rsidP="0045060E">
      <w:pPr>
        <w:widowControl w:val="0"/>
        <w:tabs>
          <w:tab w:val="left" w:pos="2808"/>
        </w:tabs>
        <w:jc w:val="both"/>
        <w:rPr>
          <w:bCs/>
        </w:rPr>
      </w:pPr>
    </w:p>
    <w:p w:rsidR="008B083A" w:rsidRPr="00747F29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 w:rsidRPr="00747F29">
        <w:rPr>
          <w:b/>
          <w:bCs/>
        </w:rPr>
        <w:lastRenderedPageBreak/>
        <w:t>П</w:t>
      </w:r>
      <w:r w:rsidR="00F81597" w:rsidRPr="00747F29">
        <w:rPr>
          <w:b/>
          <w:bCs/>
        </w:rPr>
        <w:t>рофессорско-преподавательский состав</w:t>
      </w:r>
      <w:r w:rsidRPr="00747F29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264"/>
        <w:gridCol w:w="1701"/>
        <w:gridCol w:w="2186"/>
        <w:gridCol w:w="1747"/>
      </w:tblGrid>
      <w:tr w:rsidR="001D0523" w:rsidRPr="00747F29" w:rsidTr="00747F29">
        <w:tc>
          <w:tcPr>
            <w:tcW w:w="672" w:type="dxa"/>
            <w:shd w:val="clear" w:color="auto" w:fill="auto"/>
            <w:vAlign w:val="center"/>
          </w:tcPr>
          <w:p w:rsidR="001D0523" w:rsidRPr="00747F29" w:rsidRDefault="001D0523" w:rsidP="00F75477">
            <w:pPr>
              <w:jc w:val="center"/>
            </w:pPr>
            <w:r w:rsidRPr="00747F29">
              <w:t>№№ п/п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1D0523" w:rsidRPr="00747F29" w:rsidRDefault="001D0523" w:rsidP="00F75477">
            <w:pPr>
              <w:jc w:val="center"/>
            </w:pPr>
            <w:r w:rsidRPr="00747F29">
              <w:t>Преподаваемые дисциплины/темы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523" w:rsidRPr="00747F29" w:rsidRDefault="001D0523" w:rsidP="00F75477">
            <w:pPr>
              <w:jc w:val="center"/>
            </w:pPr>
            <w:r w:rsidRPr="00747F29">
              <w:t>ФИО преподавателя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D0523" w:rsidRPr="00747F29" w:rsidRDefault="001D0523" w:rsidP="00F75477">
            <w:pPr>
              <w:jc w:val="center"/>
            </w:pPr>
            <w:r w:rsidRPr="00747F29">
              <w:t>Должность и место работы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D0523" w:rsidRPr="00747F29" w:rsidRDefault="001D0523" w:rsidP="00F75477">
            <w:pPr>
              <w:jc w:val="center"/>
            </w:pPr>
            <w:r w:rsidRPr="00747F29">
              <w:t>Ученая степень/звание</w:t>
            </w:r>
          </w:p>
        </w:tc>
      </w:tr>
      <w:tr w:rsidR="001D0523" w:rsidRPr="00747F29" w:rsidTr="00747F29">
        <w:tc>
          <w:tcPr>
            <w:tcW w:w="672" w:type="dxa"/>
            <w:shd w:val="clear" w:color="auto" w:fill="auto"/>
            <w:vAlign w:val="center"/>
          </w:tcPr>
          <w:p w:rsidR="001D0523" w:rsidRPr="00747F29" w:rsidRDefault="001D0523" w:rsidP="00F75477">
            <w:pPr>
              <w:jc w:val="center"/>
            </w:pPr>
            <w:r w:rsidRPr="00747F29">
              <w:t>1.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1D0523" w:rsidRPr="00747F29" w:rsidRDefault="001D0523" w:rsidP="00F75477">
            <w:pPr>
              <w:jc w:val="center"/>
            </w:pPr>
            <w:r w:rsidRPr="00747F29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523" w:rsidRPr="00747F29" w:rsidRDefault="001D0523" w:rsidP="00F75477">
            <w:pPr>
              <w:jc w:val="center"/>
            </w:pPr>
            <w:r w:rsidRPr="00747F29">
              <w:t>3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D0523" w:rsidRPr="00747F29" w:rsidRDefault="001D0523" w:rsidP="00F75477">
            <w:pPr>
              <w:jc w:val="center"/>
            </w:pPr>
            <w:r w:rsidRPr="00747F29">
              <w:t>4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D0523" w:rsidRPr="00747F29" w:rsidRDefault="001D0523" w:rsidP="00F75477">
            <w:pPr>
              <w:jc w:val="center"/>
            </w:pPr>
            <w:r w:rsidRPr="00747F29">
              <w:t>5</w:t>
            </w:r>
          </w:p>
        </w:tc>
      </w:tr>
      <w:tr w:rsidR="008A3398" w:rsidRPr="00747F29" w:rsidTr="00747F29">
        <w:tc>
          <w:tcPr>
            <w:tcW w:w="672" w:type="dxa"/>
            <w:shd w:val="clear" w:color="auto" w:fill="auto"/>
            <w:vAlign w:val="center"/>
          </w:tcPr>
          <w:p w:rsidR="008A3398" w:rsidRPr="00747F29" w:rsidRDefault="008A3398" w:rsidP="00F75477">
            <w:pPr>
              <w:jc w:val="center"/>
            </w:pPr>
            <w:r w:rsidRPr="00747F29">
              <w:t>1.</w:t>
            </w:r>
          </w:p>
        </w:tc>
        <w:tc>
          <w:tcPr>
            <w:tcW w:w="3264" w:type="dxa"/>
            <w:shd w:val="clear" w:color="auto" w:fill="auto"/>
          </w:tcPr>
          <w:p w:rsidR="008A3398" w:rsidRPr="00A819FF" w:rsidRDefault="008A3398" w:rsidP="00430164">
            <w:r w:rsidRPr="00A819FF">
              <w:t>Реформа контрольно-надзорной деятельности: новые вызовы и перспективы.</w:t>
            </w:r>
          </w:p>
        </w:tc>
        <w:tc>
          <w:tcPr>
            <w:tcW w:w="1701" w:type="dxa"/>
            <w:shd w:val="clear" w:color="auto" w:fill="auto"/>
          </w:tcPr>
          <w:p w:rsidR="008A3398" w:rsidRPr="00747F29" w:rsidRDefault="008A3398" w:rsidP="00F75477">
            <w:r>
              <w:t>Пахомова Л.М.</w:t>
            </w:r>
          </w:p>
        </w:tc>
        <w:tc>
          <w:tcPr>
            <w:tcW w:w="2186" w:type="dxa"/>
            <w:shd w:val="clear" w:color="auto" w:fill="auto"/>
          </w:tcPr>
          <w:p w:rsidR="008A3398" w:rsidRDefault="008A3398" w:rsidP="001B0A67">
            <w:r>
              <w:t xml:space="preserve">Заведующий РЦГ, </w:t>
            </w:r>
            <w:r w:rsidRPr="008A3398">
              <w:t>доцент кафедры гражданского и предпринимательского права</w:t>
            </w:r>
          </w:p>
          <w:p w:rsidR="008A3398" w:rsidRDefault="008A3398" w:rsidP="001B0A67"/>
          <w:p w:rsidR="008A3398" w:rsidRDefault="008A3398" w:rsidP="001B0A67"/>
          <w:p w:rsidR="008A3398" w:rsidRDefault="008A3398" w:rsidP="001B0A67"/>
          <w:p w:rsidR="008A3398" w:rsidRPr="00747F29" w:rsidRDefault="008A3398" w:rsidP="001B0A67"/>
        </w:tc>
        <w:tc>
          <w:tcPr>
            <w:tcW w:w="1747" w:type="dxa"/>
            <w:shd w:val="clear" w:color="auto" w:fill="auto"/>
          </w:tcPr>
          <w:p w:rsidR="008A3398" w:rsidRPr="00747F29" w:rsidRDefault="008A3398" w:rsidP="00F75477"/>
          <w:p w:rsidR="008A3398" w:rsidRPr="00747F29" w:rsidRDefault="008A3398" w:rsidP="00F75477"/>
          <w:p w:rsidR="008A3398" w:rsidRPr="00747F29" w:rsidRDefault="008A3398" w:rsidP="00F75477">
            <w:r w:rsidRPr="008A3398">
              <w:t>к.и.н.</w:t>
            </w:r>
          </w:p>
        </w:tc>
      </w:tr>
      <w:tr w:rsidR="008A3398" w:rsidRPr="00747F29" w:rsidTr="00747F29">
        <w:tc>
          <w:tcPr>
            <w:tcW w:w="672" w:type="dxa"/>
            <w:shd w:val="clear" w:color="auto" w:fill="auto"/>
            <w:vAlign w:val="center"/>
          </w:tcPr>
          <w:p w:rsidR="008A3398" w:rsidRPr="00747F29" w:rsidRDefault="008A3398" w:rsidP="00F75477">
            <w:pPr>
              <w:jc w:val="center"/>
            </w:pPr>
            <w:r w:rsidRPr="00747F29">
              <w:t>2.</w:t>
            </w:r>
          </w:p>
        </w:tc>
        <w:tc>
          <w:tcPr>
            <w:tcW w:w="3264" w:type="dxa"/>
            <w:shd w:val="clear" w:color="auto" w:fill="auto"/>
          </w:tcPr>
          <w:p w:rsidR="008A3398" w:rsidRPr="00A819FF" w:rsidRDefault="008A3398" w:rsidP="00430164">
            <w:r w:rsidRPr="00A819FF">
              <w:t>Ключевые инструменты реформы контрольно-надзорной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8A3398" w:rsidRDefault="008A3398" w:rsidP="00641527">
            <w:r w:rsidRPr="00747F29">
              <w:t>Ковалева А.Ю.</w:t>
            </w:r>
          </w:p>
          <w:p w:rsidR="008A3398" w:rsidRDefault="008A3398" w:rsidP="00641527"/>
          <w:p w:rsidR="008A3398" w:rsidRDefault="008A3398" w:rsidP="00641527"/>
          <w:p w:rsidR="008A3398" w:rsidRDefault="008A3398" w:rsidP="00641527"/>
          <w:p w:rsidR="008A3398" w:rsidRPr="00747F29" w:rsidRDefault="008A3398" w:rsidP="007732AD"/>
        </w:tc>
        <w:tc>
          <w:tcPr>
            <w:tcW w:w="2186" w:type="dxa"/>
            <w:shd w:val="clear" w:color="auto" w:fill="auto"/>
          </w:tcPr>
          <w:p w:rsidR="008A3398" w:rsidRPr="00747F29" w:rsidRDefault="008A3398" w:rsidP="00641527">
            <w:r>
              <w:t xml:space="preserve">Преподаватель </w:t>
            </w:r>
            <w:r w:rsidRPr="00747F29">
              <w:t>РЦГ НИУ ВШЭ – Пермь</w:t>
            </w:r>
          </w:p>
        </w:tc>
        <w:tc>
          <w:tcPr>
            <w:tcW w:w="1747" w:type="dxa"/>
            <w:shd w:val="clear" w:color="auto" w:fill="auto"/>
          </w:tcPr>
          <w:p w:rsidR="008A3398" w:rsidRDefault="008A3398" w:rsidP="00641527"/>
          <w:p w:rsidR="008A3398" w:rsidRPr="00747F29" w:rsidRDefault="008A3398" w:rsidP="00641527"/>
          <w:p w:rsidR="008A3398" w:rsidRPr="00747F29" w:rsidRDefault="008A3398" w:rsidP="00641527"/>
          <w:p w:rsidR="008A3398" w:rsidRDefault="008A3398" w:rsidP="00641527"/>
          <w:p w:rsidR="008A3398" w:rsidRDefault="008A3398" w:rsidP="00641527"/>
          <w:p w:rsidR="008A3398" w:rsidRDefault="008A3398" w:rsidP="00641527"/>
          <w:p w:rsidR="008A3398" w:rsidRDefault="008A3398" w:rsidP="00641527"/>
          <w:p w:rsidR="008A3398" w:rsidRDefault="008A3398" w:rsidP="00641527"/>
          <w:p w:rsidR="008A3398" w:rsidRPr="00747F29" w:rsidRDefault="008A3398" w:rsidP="00641527"/>
        </w:tc>
      </w:tr>
      <w:tr w:rsidR="008A3398" w:rsidRPr="00747F29" w:rsidTr="00747F29">
        <w:tc>
          <w:tcPr>
            <w:tcW w:w="672" w:type="dxa"/>
            <w:shd w:val="clear" w:color="auto" w:fill="auto"/>
            <w:vAlign w:val="center"/>
          </w:tcPr>
          <w:p w:rsidR="008A3398" w:rsidRPr="00747F29" w:rsidRDefault="008A3398" w:rsidP="00F75477">
            <w:pPr>
              <w:jc w:val="center"/>
            </w:pPr>
            <w:r w:rsidRPr="00747F29">
              <w:t>3.</w:t>
            </w:r>
          </w:p>
        </w:tc>
        <w:tc>
          <w:tcPr>
            <w:tcW w:w="3264" w:type="dxa"/>
            <w:shd w:val="clear" w:color="auto" w:fill="auto"/>
          </w:tcPr>
          <w:p w:rsidR="008A3398" w:rsidRPr="00A819FF" w:rsidRDefault="008A3398" w:rsidP="00430164">
            <w:r w:rsidRPr="00A819FF">
              <w:t>Особенности и практические аспекты применения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1701" w:type="dxa"/>
            <w:shd w:val="clear" w:color="auto" w:fill="auto"/>
          </w:tcPr>
          <w:p w:rsidR="008A3398" w:rsidRPr="00747F29" w:rsidRDefault="008A3398" w:rsidP="007732AD">
            <w:r>
              <w:t>Вачегина А.С.</w:t>
            </w:r>
          </w:p>
        </w:tc>
        <w:tc>
          <w:tcPr>
            <w:tcW w:w="2186" w:type="dxa"/>
            <w:shd w:val="clear" w:color="auto" w:fill="auto"/>
          </w:tcPr>
          <w:p w:rsidR="008A3398" w:rsidRPr="00747F29" w:rsidRDefault="008A3398" w:rsidP="00554CE0">
            <w:r w:rsidRPr="008A3398">
              <w:t>Преподаватель РЦГ НИУ ВШЭ – Пермь</w:t>
            </w:r>
          </w:p>
        </w:tc>
        <w:tc>
          <w:tcPr>
            <w:tcW w:w="1747" w:type="dxa"/>
            <w:shd w:val="clear" w:color="auto" w:fill="auto"/>
          </w:tcPr>
          <w:p w:rsidR="008A3398" w:rsidRDefault="008A3398" w:rsidP="00554CE0"/>
          <w:p w:rsidR="008A3398" w:rsidRPr="00747F29" w:rsidRDefault="008A3398" w:rsidP="00554CE0"/>
          <w:p w:rsidR="008A3398" w:rsidRPr="00747F29" w:rsidRDefault="008A3398" w:rsidP="00554CE0"/>
          <w:p w:rsidR="008A3398" w:rsidRDefault="008A3398" w:rsidP="00554CE0"/>
          <w:p w:rsidR="008A3398" w:rsidRDefault="008A3398" w:rsidP="00554CE0"/>
          <w:p w:rsidR="008A3398" w:rsidRDefault="008A3398" w:rsidP="00554CE0"/>
          <w:p w:rsidR="008A3398" w:rsidRDefault="008A3398" w:rsidP="00554CE0"/>
          <w:p w:rsidR="008A3398" w:rsidRDefault="008A3398" w:rsidP="00554CE0"/>
          <w:p w:rsidR="008A3398" w:rsidRPr="00747F29" w:rsidRDefault="008A3398" w:rsidP="00554CE0"/>
        </w:tc>
      </w:tr>
      <w:tr w:rsidR="008A3398" w:rsidRPr="00747F29" w:rsidTr="00747F29">
        <w:tc>
          <w:tcPr>
            <w:tcW w:w="672" w:type="dxa"/>
            <w:shd w:val="clear" w:color="auto" w:fill="auto"/>
            <w:vAlign w:val="center"/>
          </w:tcPr>
          <w:p w:rsidR="008A3398" w:rsidRPr="00747F29" w:rsidRDefault="008A3398" w:rsidP="00F75477">
            <w:pPr>
              <w:jc w:val="center"/>
            </w:pPr>
            <w:r w:rsidRPr="00747F29">
              <w:t>4.</w:t>
            </w:r>
          </w:p>
        </w:tc>
        <w:tc>
          <w:tcPr>
            <w:tcW w:w="3264" w:type="dxa"/>
            <w:shd w:val="clear" w:color="auto" w:fill="auto"/>
          </w:tcPr>
          <w:p w:rsidR="008A3398" w:rsidRPr="00A819FF" w:rsidRDefault="008A3398" w:rsidP="00430164">
            <w:r w:rsidRPr="00A819FF">
              <w:t>Повышение качества администрирования контрольно-надзорных функций.</w:t>
            </w:r>
          </w:p>
        </w:tc>
        <w:tc>
          <w:tcPr>
            <w:tcW w:w="1701" w:type="dxa"/>
            <w:shd w:val="clear" w:color="auto" w:fill="auto"/>
          </w:tcPr>
          <w:p w:rsidR="008A3398" w:rsidRPr="00747F29" w:rsidRDefault="008A3398" w:rsidP="00723F85">
            <w:r>
              <w:t>Пахомова Л.М.</w:t>
            </w:r>
          </w:p>
        </w:tc>
        <w:tc>
          <w:tcPr>
            <w:tcW w:w="2186" w:type="dxa"/>
            <w:shd w:val="clear" w:color="auto" w:fill="auto"/>
          </w:tcPr>
          <w:p w:rsidR="008A3398" w:rsidRDefault="008A3398" w:rsidP="00723F85">
            <w:r>
              <w:t xml:space="preserve">Заведующий РЦГ, </w:t>
            </w:r>
            <w:r w:rsidRPr="008A3398">
              <w:t>доцент кафедры гражданского и предпринимательского права</w:t>
            </w:r>
          </w:p>
          <w:p w:rsidR="008A3398" w:rsidRPr="00747F29" w:rsidRDefault="008A3398" w:rsidP="00723F85"/>
        </w:tc>
        <w:tc>
          <w:tcPr>
            <w:tcW w:w="1747" w:type="dxa"/>
            <w:shd w:val="clear" w:color="auto" w:fill="auto"/>
          </w:tcPr>
          <w:p w:rsidR="008A3398" w:rsidRPr="00747F29" w:rsidRDefault="008A3398" w:rsidP="00723F85"/>
          <w:p w:rsidR="008A3398" w:rsidRPr="00747F29" w:rsidRDefault="008A3398" w:rsidP="00723F85"/>
          <w:p w:rsidR="008A3398" w:rsidRPr="00747F29" w:rsidRDefault="008A3398" w:rsidP="00723F85">
            <w:r w:rsidRPr="008A3398">
              <w:t>к.и.н.</w:t>
            </w:r>
          </w:p>
        </w:tc>
      </w:tr>
      <w:tr w:rsidR="008A3398" w:rsidRPr="00747F29" w:rsidTr="00747F29">
        <w:tc>
          <w:tcPr>
            <w:tcW w:w="672" w:type="dxa"/>
            <w:shd w:val="clear" w:color="auto" w:fill="auto"/>
            <w:vAlign w:val="center"/>
          </w:tcPr>
          <w:p w:rsidR="008A3398" w:rsidRPr="00747F29" w:rsidRDefault="008A3398" w:rsidP="00F75477">
            <w:pPr>
              <w:jc w:val="center"/>
            </w:pPr>
            <w:r>
              <w:t>5</w:t>
            </w:r>
          </w:p>
        </w:tc>
        <w:tc>
          <w:tcPr>
            <w:tcW w:w="3264" w:type="dxa"/>
            <w:shd w:val="clear" w:color="auto" w:fill="auto"/>
          </w:tcPr>
          <w:p w:rsidR="008A3398" w:rsidRPr="00A819FF" w:rsidRDefault="008A3398" w:rsidP="00430164">
            <w:r w:rsidRPr="00A819FF">
              <w:t>Риск-ориентированный подход при организации контроля (надзора) – основные направления преобразований.</w:t>
            </w:r>
          </w:p>
        </w:tc>
        <w:tc>
          <w:tcPr>
            <w:tcW w:w="1701" w:type="dxa"/>
            <w:shd w:val="clear" w:color="auto" w:fill="auto"/>
          </w:tcPr>
          <w:p w:rsidR="008A3398" w:rsidRPr="00747F29" w:rsidRDefault="008A3398" w:rsidP="00723F85">
            <w:r>
              <w:t>Пахомова Л.М.</w:t>
            </w:r>
          </w:p>
        </w:tc>
        <w:tc>
          <w:tcPr>
            <w:tcW w:w="2186" w:type="dxa"/>
            <w:shd w:val="clear" w:color="auto" w:fill="auto"/>
          </w:tcPr>
          <w:p w:rsidR="008A3398" w:rsidRDefault="008A3398" w:rsidP="00723F85">
            <w:r>
              <w:t xml:space="preserve">Заведующий РЦГ, </w:t>
            </w:r>
            <w:r w:rsidRPr="008A3398">
              <w:t>доцент кафедры гражданского и предпринимательского права</w:t>
            </w:r>
          </w:p>
          <w:p w:rsidR="008A3398" w:rsidRPr="00747F29" w:rsidRDefault="008A3398" w:rsidP="00723F85"/>
        </w:tc>
        <w:tc>
          <w:tcPr>
            <w:tcW w:w="1747" w:type="dxa"/>
            <w:shd w:val="clear" w:color="auto" w:fill="auto"/>
          </w:tcPr>
          <w:p w:rsidR="008A3398" w:rsidRPr="00747F29" w:rsidRDefault="008A3398" w:rsidP="00723F85"/>
          <w:p w:rsidR="008A3398" w:rsidRPr="00747F29" w:rsidRDefault="008A3398" w:rsidP="00723F85"/>
          <w:p w:rsidR="008A3398" w:rsidRPr="00747F29" w:rsidRDefault="008A3398" w:rsidP="00723F85">
            <w:r w:rsidRPr="008A3398">
              <w:t>к.и.н.</w:t>
            </w:r>
          </w:p>
        </w:tc>
      </w:tr>
      <w:tr w:rsidR="008A3398" w:rsidRPr="00747F29" w:rsidTr="00747F29">
        <w:tc>
          <w:tcPr>
            <w:tcW w:w="672" w:type="dxa"/>
            <w:shd w:val="clear" w:color="auto" w:fill="auto"/>
            <w:vAlign w:val="center"/>
          </w:tcPr>
          <w:p w:rsidR="008A3398" w:rsidRPr="00747F29" w:rsidRDefault="008A3398" w:rsidP="00F75477">
            <w:pPr>
              <w:jc w:val="center"/>
            </w:pPr>
            <w:r>
              <w:t>6</w:t>
            </w:r>
          </w:p>
        </w:tc>
        <w:tc>
          <w:tcPr>
            <w:tcW w:w="3264" w:type="dxa"/>
            <w:shd w:val="clear" w:color="auto" w:fill="auto"/>
          </w:tcPr>
          <w:p w:rsidR="008A3398" w:rsidRPr="00A819FF" w:rsidRDefault="008A3398" w:rsidP="00430164">
            <w:r w:rsidRPr="00A819FF">
              <w:t xml:space="preserve">Обеспечение прозрачности контрольно-надзорной деятельности и использование чек-листов (проверочных листов) в ходе </w:t>
            </w:r>
            <w:r w:rsidRPr="00A819FF">
              <w:lastRenderedPageBreak/>
              <w:t>проверок – текущий статус и перспективы.</w:t>
            </w:r>
          </w:p>
        </w:tc>
        <w:tc>
          <w:tcPr>
            <w:tcW w:w="1701" w:type="dxa"/>
            <w:shd w:val="clear" w:color="auto" w:fill="auto"/>
          </w:tcPr>
          <w:p w:rsidR="008A3398" w:rsidRPr="00747F29" w:rsidRDefault="008A3398" w:rsidP="00641527">
            <w:r>
              <w:lastRenderedPageBreak/>
              <w:t>Яковлева В.В.</w:t>
            </w:r>
          </w:p>
          <w:p w:rsidR="008A3398" w:rsidRPr="00747F29" w:rsidRDefault="008A3398" w:rsidP="00641527"/>
          <w:p w:rsidR="008A3398" w:rsidRPr="00747F29" w:rsidRDefault="008A3398" w:rsidP="00641527"/>
        </w:tc>
        <w:tc>
          <w:tcPr>
            <w:tcW w:w="2186" w:type="dxa"/>
            <w:shd w:val="clear" w:color="auto" w:fill="auto"/>
          </w:tcPr>
          <w:p w:rsidR="008A3398" w:rsidRPr="00747F29" w:rsidRDefault="008A3398" w:rsidP="00641527">
            <w:r>
              <w:t xml:space="preserve">Преподаватель </w:t>
            </w:r>
            <w:r w:rsidRPr="00747F29">
              <w:t>РЦГ НИУ ВШЭ – Пермь</w:t>
            </w:r>
          </w:p>
        </w:tc>
        <w:tc>
          <w:tcPr>
            <w:tcW w:w="1747" w:type="dxa"/>
            <w:shd w:val="clear" w:color="auto" w:fill="auto"/>
          </w:tcPr>
          <w:p w:rsidR="008A3398" w:rsidRPr="00747F29" w:rsidRDefault="008A3398" w:rsidP="00641527"/>
        </w:tc>
      </w:tr>
      <w:tr w:rsidR="008A3398" w:rsidRPr="00747F29" w:rsidTr="00747F29">
        <w:tc>
          <w:tcPr>
            <w:tcW w:w="672" w:type="dxa"/>
            <w:shd w:val="clear" w:color="auto" w:fill="auto"/>
            <w:vAlign w:val="center"/>
          </w:tcPr>
          <w:p w:rsidR="008A3398" w:rsidRPr="00747F29" w:rsidRDefault="008A3398" w:rsidP="00F75477">
            <w:pPr>
              <w:jc w:val="center"/>
            </w:pPr>
            <w:r>
              <w:lastRenderedPageBreak/>
              <w:t>7</w:t>
            </w:r>
          </w:p>
        </w:tc>
        <w:tc>
          <w:tcPr>
            <w:tcW w:w="3264" w:type="dxa"/>
            <w:shd w:val="clear" w:color="auto" w:fill="auto"/>
          </w:tcPr>
          <w:p w:rsidR="008A3398" w:rsidRPr="00A819FF" w:rsidRDefault="008A3398" w:rsidP="00430164">
            <w:r w:rsidRPr="00A819FF">
              <w:t>Применение Кодекса РФ об административных правонарушениях при осуществлении муниципального контроля. Институт предварительной проверки жалобы и иной информации, поступившей в контрольно-надзорный орган.</w:t>
            </w:r>
          </w:p>
        </w:tc>
        <w:tc>
          <w:tcPr>
            <w:tcW w:w="1701" w:type="dxa"/>
            <w:shd w:val="clear" w:color="auto" w:fill="auto"/>
          </w:tcPr>
          <w:p w:rsidR="008A3398" w:rsidRPr="00747F29" w:rsidRDefault="008A3398" w:rsidP="00723F85">
            <w:r>
              <w:t>Яковлева В.В.</w:t>
            </w:r>
          </w:p>
          <w:p w:rsidR="008A3398" w:rsidRPr="00747F29" w:rsidRDefault="008A3398" w:rsidP="00723F85"/>
          <w:p w:rsidR="008A3398" w:rsidRPr="00747F29" w:rsidRDefault="008A3398" w:rsidP="00723F85"/>
        </w:tc>
        <w:tc>
          <w:tcPr>
            <w:tcW w:w="2186" w:type="dxa"/>
            <w:shd w:val="clear" w:color="auto" w:fill="auto"/>
          </w:tcPr>
          <w:p w:rsidR="008A3398" w:rsidRPr="00747F29" w:rsidRDefault="008A3398" w:rsidP="00723F85">
            <w:r>
              <w:t xml:space="preserve">Преподаватель </w:t>
            </w:r>
            <w:r w:rsidRPr="00747F29">
              <w:t>РЦГ НИУ ВШЭ – Пермь</w:t>
            </w:r>
          </w:p>
        </w:tc>
        <w:tc>
          <w:tcPr>
            <w:tcW w:w="1747" w:type="dxa"/>
            <w:shd w:val="clear" w:color="auto" w:fill="auto"/>
          </w:tcPr>
          <w:p w:rsidR="008A3398" w:rsidRPr="00747F29" w:rsidRDefault="008A3398" w:rsidP="00554CE0"/>
        </w:tc>
      </w:tr>
      <w:tr w:rsidR="008A3398" w:rsidRPr="00747F29" w:rsidTr="00747F29">
        <w:tc>
          <w:tcPr>
            <w:tcW w:w="672" w:type="dxa"/>
            <w:shd w:val="clear" w:color="auto" w:fill="auto"/>
            <w:vAlign w:val="center"/>
          </w:tcPr>
          <w:p w:rsidR="008A3398" w:rsidRPr="00747F29" w:rsidRDefault="008A3398" w:rsidP="00F75477">
            <w:pPr>
              <w:jc w:val="center"/>
            </w:pPr>
            <w:r>
              <w:t>8</w:t>
            </w:r>
          </w:p>
        </w:tc>
        <w:tc>
          <w:tcPr>
            <w:tcW w:w="3264" w:type="dxa"/>
            <w:shd w:val="clear" w:color="auto" w:fill="auto"/>
          </w:tcPr>
          <w:p w:rsidR="008A3398" w:rsidRPr="00A819FF" w:rsidRDefault="008A3398" w:rsidP="00430164">
            <w:r w:rsidRPr="00A819FF">
              <w:t>Предупреждение и профилактика коррупционных проявлений в контрольно-надзорной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8A3398" w:rsidRPr="00747F29" w:rsidRDefault="008A3398" w:rsidP="00723F85">
            <w:r>
              <w:t>Пахомова Л.М.</w:t>
            </w:r>
          </w:p>
        </w:tc>
        <w:tc>
          <w:tcPr>
            <w:tcW w:w="2186" w:type="dxa"/>
            <w:shd w:val="clear" w:color="auto" w:fill="auto"/>
          </w:tcPr>
          <w:p w:rsidR="008A3398" w:rsidRDefault="008A3398" w:rsidP="00723F85">
            <w:r>
              <w:t xml:space="preserve">Заведующий РЦГ, </w:t>
            </w:r>
            <w:r w:rsidRPr="008A3398">
              <w:t>доцент кафедры гражданского и предпринимательского права</w:t>
            </w:r>
          </w:p>
          <w:p w:rsidR="008A3398" w:rsidRPr="00747F29" w:rsidRDefault="008A3398" w:rsidP="00723F85"/>
        </w:tc>
        <w:tc>
          <w:tcPr>
            <w:tcW w:w="1747" w:type="dxa"/>
            <w:shd w:val="clear" w:color="auto" w:fill="auto"/>
          </w:tcPr>
          <w:p w:rsidR="008A3398" w:rsidRPr="00747F29" w:rsidRDefault="008A3398" w:rsidP="00723F85"/>
          <w:p w:rsidR="008A3398" w:rsidRPr="00747F29" w:rsidRDefault="008A3398" w:rsidP="00723F85"/>
          <w:p w:rsidR="008A3398" w:rsidRPr="00747F29" w:rsidRDefault="008A3398" w:rsidP="00723F85">
            <w:r w:rsidRPr="008A3398">
              <w:t>к.и.н.</w:t>
            </w:r>
          </w:p>
        </w:tc>
      </w:tr>
      <w:tr w:rsidR="008A3398" w:rsidRPr="00747F29" w:rsidTr="00747F29">
        <w:tc>
          <w:tcPr>
            <w:tcW w:w="672" w:type="dxa"/>
            <w:shd w:val="clear" w:color="auto" w:fill="auto"/>
            <w:vAlign w:val="center"/>
          </w:tcPr>
          <w:p w:rsidR="008A3398" w:rsidRPr="00747F29" w:rsidRDefault="008A3398" w:rsidP="00F75477">
            <w:pPr>
              <w:jc w:val="center"/>
            </w:pPr>
            <w:r>
              <w:t>9</w:t>
            </w:r>
          </w:p>
        </w:tc>
        <w:tc>
          <w:tcPr>
            <w:tcW w:w="3264" w:type="dxa"/>
            <w:shd w:val="clear" w:color="auto" w:fill="auto"/>
          </w:tcPr>
          <w:p w:rsidR="008A3398" w:rsidRPr="00A819FF" w:rsidRDefault="008A3398" w:rsidP="00430164">
            <w:r w:rsidRPr="00A819FF">
              <w:t>Система эффективности и результативности контрольно-надзорной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8A3398" w:rsidRPr="00747F29" w:rsidRDefault="008A3398" w:rsidP="00641527">
            <w:r>
              <w:t>Ковалева А.Ю.</w:t>
            </w:r>
          </w:p>
        </w:tc>
        <w:tc>
          <w:tcPr>
            <w:tcW w:w="2186" w:type="dxa"/>
            <w:shd w:val="clear" w:color="auto" w:fill="auto"/>
          </w:tcPr>
          <w:p w:rsidR="008A3398" w:rsidRPr="00747F29" w:rsidRDefault="008A3398" w:rsidP="00641527">
            <w:r>
              <w:t>Преподаватель</w:t>
            </w:r>
            <w:r w:rsidRPr="00747F29">
              <w:t xml:space="preserve"> РЦГ НИУ ВШЭ – Пермь</w:t>
            </w:r>
          </w:p>
        </w:tc>
        <w:tc>
          <w:tcPr>
            <w:tcW w:w="1747" w:type="dxa"/>
            <w:shd w:val="clear" w:color="auto" w:fill="auto"/>
          </w:tcPr>
          <w:p w:rsidR="008A3398" w:rsidRPr="00747F29" w:rsidRDefault="008A3398" w:rsidP="00641527"/>
        </w:tc>
      </w:tr>
      <w:tr w:rsidR="008A3398" w:rsidRPr="00747F29" w:rsidTr="00747F29">
        <w:tc>
          <w:tcPr>
            <w:tcW w:w="672" w:type="dxa"/>
            <w:shd w:val="clear" w:color="auto" w:fill="auto"/>
            <w:vAlign w:val="center"/>
          </w:tcPr>
          <w:p w:rsidR="008A3398" w:rsidRDefault="008A3398" w:rsidP="00F75477">
            <w:pPr>
              <w:jc w:val="center"/>
            </w:pPr>
            <w:r>
              <w:t>10</w:t>
            </w:r>
          </w:p>
        </w:tc>
        <w:tc>
          <w:tcPr>
            <w:tcW w:w="3264" w:type="dxa"/>
            <w:shd w:val="clear" w:color="auto" w:fill="auto"/>
          </w:tcPr>
          <w:p w:rsidR="008A3398" w:rsidRPr="00A819FF" w:rsidRDefault="008A3398" w:rsidP="00430164">
            <w:r w:rsidRPr="00A819FF">
              <w:t>Информатизация контрольной и надзорной деятельности. Типовое облачное решение как сервис для обеспечения отчетности и мобильности при осуществлении надзора.</w:t>
            </w:r>
          </w:p>
        </w:tc>
        <w:tc>
          <w:tcPr>
            <w:tcW w:w="1701" w:type="dxa"/>
            <w:shd w:val="clear" w:color="auto" w:fill="auto"/>
          </w:tcPr>
          <w:p w:rsidR="008A3398" w:rsidRPr="00747F29" w:rsidRDefault="008A3398" w:rsidP="00723F85">
            <w:r>
              <w:t>Яковлева В.В.</w:t>
            </w:r>
          </w:p>
          <w:p w:rsidR="008A3398" w:rsidRPr="00747F29" w:rsidRDefault="008A3398" w:rsidP="00723F85"/>
          <w:p w:rsidR="008A3398" w:rsidRPr="00747F29" w:rsidRDefault="008A3398" w:rsidP="00723F85"/>
        </w:tc>
        <w:tc>
          <w:tcPr>
            <w:tcW w:w="2186" w:type="dxa"/>
            <w:shd w:val="clear" w:color="auto" w:fill="auto"/>
          </w:tcPr>
          <w:p w:rsidR="008A3398" w:rsidRPr="00747F29" w:rsidRDefault="008A3398" w:rsidP="00723F85">
            <w:r>
              <w:t xml:space="preserve">Преподаватель </w:t>
            </w:r>
            <w:r w:rsidRPr="00747F29">
              <w:t>РЦГ НИУ ВШЭ – Пермь</w:t>
            </w:r>
          </w:p>
        </w:tc>
        <w:tc>
          <w:tcPr>
            <w:tcW w:w="1747" w:type="dxa"/>
            <w:shd w:val="clear" w:color="auto" w:fill="auto"/>
          </w:tcPr>
          <w:p w:rsidR="008A3398" w:rsidRPr="00747F29" w:rsidRDefault="008A3398" w:rsidP="00641527"/>
        </w:tc>
      </w:tr>
      <w:tr w:rsidR="008A3398" w:rsidRPr="00747F29" w:rsidTr="00747F29">
        <w:tc>
          <w:tcPr>
            <w:tcW w:w="672" w:type="dxa"/>
            <w:shd w:val="clear" w:color="auto" w:fill="auto"/>
            <w:vAlign w:val="center"/>
          </w:tcPr>
          <w:p w:rsidR="008A3398" w:rsidRDefault="008A3398" w:rsidP="00F75477">
            <w:pPr>
              <w:jc w:val="center"/>
            </w:pPr>
            <w:r>
              <w:t>11</w:t>
            </w:r>
          </w:p>
        </w:tc>
        <w:tc>
          <w:tcPr>
            <w:tcW w:w="3264" w:type="dxa"/>
            <w:shd w:val="clear" w:color="auto" w:fill="auto"/>
          </w:tcPr>
          <w:p w:rsidR="008A3398" w:rsidRPr="00A819FF" w:rsidRDefault="008A3398" w:rsidP="00430164">
            <w:r w:rsidRPr="00A819FF">
              <w:t>Оптимизация трудовых, материальных и финансовых ресурсов при осуществлении контрольно-надзорной деятельности. Современные кадровые технологии.</w:t>
            </w:r>
          </w:p>
        </w:tc>
        <w:tc>
          <w:tcPr>
            <w:tcW w:w="1701" w:type="dxa"/>
            <w:shd w:val="clear" w:color="auto" w:fill="auto"/>
          </w:tcPr>
          <w:p w:rsidR="008A3398" w:rsidRDefault="008A3398" w:rsidP="00723F85">
            <w:r>
              <w:t>Спильчевская Т.М.</w:t>
            </w:r>
          </w:p>
        </w:tc>
        <w:tc>
          <w:tcPr>
            <w:tcW w:w="2186" w:type="dxa"/>
            <w:shd w:val="clear" w:color="auto" w:fill="auto"/>
          </w:tcPr>
          <w:p w:rsidR="008A3398" w:rsidRPr="00747F29" w:rsidRDefault="008A3398" w:rsidP="00723F85">
            <w:r>
              <w:t>Преподаватель</w:t>
            </w:r>
            <w:r w:rsidRPr="00747F29">
              <w:t xml:space="preserve"> РЦГ НИУ ВШЭ – Пермь</w:t>
            </w:r>
          </w:p>
        </w:tc>
        <w:tc>
          <w:tcPr>
            <w:tcW w:w="1747" w:type="dxa"/>
            <w:shd w:val="clear" w:color="auto" w:fill="auto"/>
          </w:tcPr>
          <w:p w:rsidR="008A3398" w:rsidRPr="00747F29" w:rsidRDefault="008A3398" w:rsidP="00641527"/>
        </w:tc>
      </w:tr>
      <w:tr w:rsidR="008A3398" w:rsidRPr="00747F29" w:rsidTr="00747F29">
        <w:tc>
          <w:tcPr>
            <w:tcW w:w="672" w:type="dxa"/>
            <w:shd w:val="clear" w:color="auto" w:fill="auto"/>
            <w:vAlign w:val="center"/>
          </w:tcPr>
          <w:p w:rsidR="008A3398" w:rsidRDefault="008A3398" w:rsidP="00F75477">
            <w:pPr>
              <w:jc w:val="center"/>
            </w:pPr>
            <w:r>
              <w:t>12</w:t>
            </w:r>
          </w:p>
        </w:tc>
        <w:tc>
          <w:tcPr>
            <w:tcW w:w="3264" w:type="dxa"/>
            <w:shd w:val="clear" w:color="auto" w:fill="auto"/>
          </w:tcPr>
          <w:p w:rsidR="008A3398" w:rsidRPr="00A819FF" w:rsidRDefault="008A3398" w:rsidP="00430164">
            <w:r w:rsidRPr="00A819FF">
              <w:t>Профилактика нарушения обязательных требований.</w:t>
            </w:r>
          </w:p>
        </w:tc>
        <w:tc>
          <w:tcPr>
            <w:tcW w:w="1701" w:type="dxa"/>
            <w:shd w:val="clear" w:color="auto" w:fill="auto"/>
          </w:tcPr>
          <w:p w:rsidR="008A3398" w:rsidRPr="00747F29" w:rsidRDefault="008A3398" w:rsidP="00723F85">
            <w:r>
              <w:t>Вачегина А.С.</w:t>
            </w:r>
          </w:p>
        </w:tc>
        <w:tc>
          <w:tcPr>
            <w:tcW w:w="2186" w:type="dxa"/>
            <w:shd w:val="clear" w:color="auto" w:fill="auto"/>
          </w:tcPr>
          <w:p w:rsidR="008A3398" w:rsidRPr="00747F29" w:rsidRDefault="008A3398" w:rsidP="00723F85">
            <w:r w:rsidRPr="008A3398">
              <w:t>Преподаватель РЦГ НИУ ВШЭ – Пермь</w:t>
            </w:r>
          </w:p>
        </w:tc>
        <w:tc>
          <w:tcPr>
            <w:tcW w:w="1747" w:type="dxa"/>
            <w:shd w:val="clear" w:color="auto" w:fill="auto"/>
          </w:tcPr>
          <w:p w:rsidR="008A3398" w:rsidRPr="00747F29" w:rsidRDefault="008A3398" w:rsidP="00641527"/>
        </w:tc>
      </w:tr>
      <w:tr w:rsidR="008A3398" w:rsidRPr="00747F29" w:rsidTr="00747F29">
        <w:tc>
          <w:tcPr>
            <w:tcW w:w="672" w:type="dxa"/>
            <w:shd w:val="clear" w:color="auto" w:fill="auto"/>
            <w:vAlign w:val="center"/>
          </w:tcPr>
          <w:p w:rsidR="008A3398" w:rsidRDefault="008A3398" w:rsidP="00F75477">
            <w:pPr>
              <w:jc w:val="center"/>
            </w:pPr>
            <w:r>
              <w:t>13</w:t>
            </w:r>
          </w:p>
        </w:tc>
        <w:tc>
          <w:tcPr>
            <w:tcW w:w="3264" w:type="dxa"/>
            <w:shd w:val="clear" w:color="auto" w:fill="auto"/>
          </w:tcPr>
          <w:p w:rsidR="008A3398" w:rsidRDefault="008A3398" w:rsidP="00430164">
            <w:r w:rsidRPr="00A819FF">
              <w:t>Эффективные коммуникации.</w:t>
            </w:r>
          </w:p>
        </w:tc>
        <w:tc>
          <w:tcPr>
            <w:tcW w:w="1701" w:type="dxa"/>
            <w:shd w:val="clear" w:color="auto" w:fill="auto"/>
          </w:tcPr>
          <w:p w:rsidR="008A3398" w:rsidRDefault="008A3398" w:rsidP="00641527">
            <w:r>
              <w:t>Спильчевская Т.М.</w:t>
            </w:r>
          </w:p>
        </w:tc>
        <w:tc>
          <w:tcPr>
            <w:tcW w:w="2186" w:type="dxa"/>
            <w:shd w:val="clear" w:color="auto" w:fill="auto"/>
          </w:tcPr>
          <w:p w:rsidR="008A3398" w:rsidRPr="00747F29" w:rsidRDefault="008A3398" w:rsidP="00723F85">
            <w:r>
              <w:t>Преподаватель</w:t>
            </w:r>
            <w:r w:rsidRPr="00747F29">
              <w:t xml:space="preserve"> РЦГ НИУ ВШЭ – Пермь</w:t>
            </w:r>
          </w:p>
        </w:tc>
        <w:tc>
          <w:tcPr>
            <w:tcW w:w="1747" w:type="dxa"/>
            <w:shd w:val="clear" w:color="auto" w:fill="auto"/>
          </w:tcPr>
          <w:p w:rsidR="008A3398" w:rsidRPr="00747F29" w:rsidRDefault="008A3398" w:rsidP="00641527"/>
        </w:tc>
      </w:tr>
      <w:tr w:rsidR="008A3398" w:rsidRPr="00D80A59" w:rsidTr="00747F29">
        <w:tc>
          <w:tcPr>
            <w:tcW w:w="672" w:type="dxa"/>
            <w:shd w:val="clear" w:color="auto" w:fill="auto"/>
            <w:vAlign w:val="center"/>
          </w:tcPr>
          <w:p w:rsidR="008A3398" w:rsidRPr="00747F29" w:rsidRDefault="008A3398" w:rsidP="001B0A67">
            <w:pPr>
              <w:jc w:val="center"/>
            </w:pPr>
            <w:r>
              <w:t>14</w:t>
            </w:r>
            <w:r w:rsidRPr="00747F29">
              <w:t>.</w:t>
            </w:r>
          </w:p>
        </w:tc>
        <w:tc>
          <w:tcPr>
            <w:tcW w:w="3264" w:type="dxa"/>
            <w:shd w:val="clear" w:color="auto" w:fill="auto"/>
          </w:tcPr>
          <w:p w:rsidR="008A3398" w:rsidRPr="00747F29" w:rsidRDefault="008A3398" w:rsidP="001B0A67">
            <w:pPr>
              <w:rPr>
                <w:szCs w:val="26"/>
              </w:rPr>
            </w:pPr>
            <w:r w:rsidRPr="00747F29">
              <w:rPr>
                <w:szCs w:val="26"/>
              </w:rPr>
              <w:t>Итоговая аттестация.</w:t>
            </w:r>
          </w:p>
        </w:tc>
        <w:tc>
          <w:tcPr>
            <w:tcW w:w="1701" w:type="dxa"/>
            <w:shd w:val="clear" w:color="auto" w:fill="auto"/>
          </w:tcPr>
          <w:p w:rsidR="008A3398" w:rsidRPr="00747F29" w:rsidRDefault="008A3398" w:rsidP="00892A76">
            <w:r w:rsidRPr="00892A76">
              <w:t xml:space="preserve">Гусейнова </w:t>
            </w:r>
            <w:r>
              <w:t xml:space="preserve">Э.Р. </w:t>
            </w:r>
          </w:p>
        </w:tc>
        <w:tc>
          <w:tcPr>
            <w:tcW w:w="2186" w:type="dxa"/>
            <w:shd w:val="clear" w:color="auto" w:fill="auto"/>
          </w:tcPr>
          <w:p w:rsidR="008A3398" w:rsidRPr="00747F29" w:rsidRDefault="008A3398" w:rsidP="00554CE0">
            <w:r>
              <w:t>Преподаватель</w:t>
            </w:r>
            <w:r w:rsidRPr="00747F29">
              <w:t xml:space="preserve"> РЦГ НИУ ВШЭ – Пермь</w:t>
            </w:r>
          </w:p>
        </w:tc>
        <w:tc>
          <w:tcPr>
            <w:tcW w:w="1747" w:type="dxa"/>
            <w:shd w:val="clear" w:color="auto" w:fill="auto"/>
          </w:tcPr>
          <w:p w:rsidR="008A3398" w:rsidRPr="00747F29" w:rsidRDefault="008A3398" w:rsidP="001B0A67"/>
        </w:tc>
      </w:tr>
    </w:tbl>
    <w:p w:rsidR="001D0523" w:rsidRPr="00D80A59" w:rsidRDefault="001D0523" w:rsidP="001D0523">
      <w:pPr>
        <w:pStyle w:val="af9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  <w:highlight w:val="yellow"/>
        </w:rPr>
      </w:pPr>
    </w:p>
    <w:p w:rsidR="0045060E" w:rsidRPr="00210EC7" w:rsidRDefault="00C076A0" w:rsidP="008A3398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  <w:i/>
        </w:rPr>
      </w:pPr>
      <w:r w:rsidRPr="00210EC7">
        <w:rPr>
          <w:b/>
          <w:bCs/>
        </w:rPr>
        <w:t>Учебно-методическое обеспечение:</w:t>
      </w:r>
      <w:r w:rsidR="0071203C" w:rsidRPr="00210EC7">
        <w:rPr>
          <w:b/>
          <w:bCs/>
        </w:rPr>
        <w:t xml:space="preserve"> </w:t>
      </w:r>
      <w:r w:rsidR="0071203C" w:rsidRPr="00210EC7">
        <w:rPr>
          <w:bCs/>
        </w:rPr>
        <w:t>слушатели обеспечиваются учебно-методическим комплексом: перечень нормативно-правовых актов</w:t>
      </w:r>
      <w:r w:rsidR="005E0E5B" w:rsidRPr="00210EC7">
        <w:rPr>
          <w:bCs/>
        </w:rPr>
        <w:t xml:space="preserve"> Российской Федерации</w:t>
      </w:r>
      <w:r w:rsidR="0071203C" w:rsidRPr="00210EC7">
        <w:rPr>
          <w:bCs/>
        </w:rPr>
        <w:t xml:space="preserve">, </w:t>
      </w:r>
      <w:r w:rsidR="005E0E5B" w:rsidRPr="00210EC7">
        <w:rPr>
          <w:bCs/>
        </w:rPr>
        <w:t xml:space="preserve">перечень нормативно-правовых актов субъект Российской Федерации, </w:t>
      </w:r>
      <w:r w:rsidR="0071203C" w:rsidRPr="00210EC7">
        <w:rPr>
          <w:bCs/>
        </w:rPr>
        <w:t>рабочие тетради</w:t>
      </w:r>
      <w:r w:rsidR="005E0E5B" w:rsidRPr="00210EC7">
        <w:rPr>
          <w:bCs/>
        </w:rPr>
        <w:t>, презентации</w:t>
      </w:r>
      <w:r w:rsidR="0071203C" w:rsidRPr="00210EC7">
        <w:rPr>
          <w:bCs/>
        </w:rPr>
        <w:t xml:space="preserve"> по соответству</w:t>
      </w:r>
      <w:r w:rsidR="005E0E5B" w:rsidRPr="00210EC7">
        <w:rPr>
          <w:bCs/>
        </w:rPr>
        <w:t>ю</w:t>
      </w:r>
      <w:r w:rsidR="0071203C" w:rsidRPr="00210EC7">
        <w:rPr>
          <w:bCs/>
        </w:rPr>
        <w:t xml:space="preserve">щим тематикам, </w:t>
      </w:r>
      <w:r w:rsidR="005E0E5B" w:rsidRPr="00210EC7">
        <w:rPr>
          <w:bCs/>
        </w:rPr>
        <w:t>подборка правоприменительной практики, типовые формы документов (</w:t>
      </w:r>
      <w:r w:rsidR="005E0E5B" w:rsidRPr="00210EC7">
        <w:t>на электронных носителях).</w:t>
      </w:r>
    </w:p>
    <w:p w:rsidR="00765BED" w:rsidRDefault="00765BED" w:rsidP="003F00C4">
      <w:pPr>
        <w:jc w:val="both"/>
        <w:rPr>
          <w:szCs w:val="24"/>
        </w:rPr>
      </w:pPr>
      <w:r>
        <w:rPr>
          <w:b/>
          <w:bCs/>
        </w:rPr>
        <w:lastRenderedPageBreak/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  <w:r>
        <w:rPr>
          <w:szCs w:val="24"/>
        </w:rPr>
        <w:t>обучение проводится на русском языке через Интернет на платформе «Онлайн-образование в НИУ ВШЭ» посредством предоставления доступа (пароля) к необходимым учебно-информационным ресурсам.</w:t>
      </w:r>
    </w:p>
    <w:p w:rsidR="00765BED" w:rsidRPr="00210EC7" w:rsidRDefault="00765BED" w:rsidP="00765BED">
      <w:pPr>
        <w:pStyle w:val="af9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81597" w:rsidRPr="00210EC7" w:rsidRDefault="00F81597" w:rsidP="00A5755A">
      <w:pPr>
        <w:pStyle w:val="af9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7"/>
        <w:gridCol w:w="1970"/>
      </w:tblGrid>
      <w:tr w:rsidR="005E0E5B" w:rsidRPr="00E90481" w:rsidTr="00F75477">
        <w:tc>
          <w:tcPr>
            <w:tcW w:w="2198" w:type="pct"/>
          </w:tcPr>
          <w:p w:rsidR="005E0E5B" w:rsidRPr="00210EC7" w:rsidRDefault="005E0E5B" w:rsidP="00F75477">
            <w:pPr>
              <w:rPr>
                <w:szCs w:val="24"/>
              </w:rPr>
            </w:pPr>
          </w:p>
          <w:p w:rsidR="005E0E5B" w:rsidRPr="00210EC7" w:rsidRDefault="005E0E5B" w:rsidP="00F75477">
            <w:pPr>
              <w:rPr>
                <w:szCs w:val="24"/>
              </w:rPr>
            </w:pPr>
            <w:r w:rsidRPr="00210EC7">
              <w:rPr>
                <w:szCs w:val="24"/>
              </w:rPr>
              <w:t xml:space="preserve">Заместитель директора </w:t>
            </w:r>
            <w:r w:rsidRPr="00210EC7">
              <w:rPr>
                <w:szCs w:val="24"/>
              </w:rPr>
              <w:br/>
              <w:t>НИУ ВШЭ - Пермь</w:t>
            </w:r>
          </w:p>
        </w:tc>
        <w:tc>
          <w:tcPr>
            <w:tcW w:w="1762" w:type="pct"/>
          </w:tcPr>
          <w:p w:rsidR="005E0E5B" w:rsidRPr="00210EC7" w:rsidRDefault="005E0E5B" w:rsidP="00F75477">
            <w:pPr>
              <w:jc w:val="center"/>
              <w:rPr>
                <w:sz w:val="26"/>
                <w:szCs w:val="26"/>
              </w:rPr>
            </w:pPr>
          </w:p>
          <w:p w:rsidR="005E0E5B" w:rsidRPr="00210EC7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Pr="00210EC7" w:rsidRDefault="005E0E5B" w:rsidP="00F75477">
            <w:pPr>
              <w:jc w:val="right"/>
              <w:rPr>
                <w:szCs w:val="24"/>
              </w:rPr>
            </w:pPr>
          </w:p>
          <w:p w:rsidR="005E0E5B" w:rsidRPr="00210EC7" w:rsidRDefault="005E0E5B" w:rsidP="00F75477">
            <w:pPr>
              <w:jc w:val="right"/>
              <w:rPr>
                <w:szCs w:val="24"/>
              </w:rPr>
            </w:pPr>
          </w:p>
          <w:p w:rsidR="005E0E5B" w:rsidRPr="00E90481" w:rsidRDefault="005E0E5B" w:rsidP="00F75477">
            <w:pPr>
              <w:jc w:val="right"/>
              <w:rPr>
                <w:szCs w:val="24"/>
              </w:rPr>
            </w:pPr>
            <w:r w:rsidRPr="00210EC7">
              <w:rPr>
                <w:szCs w:val="24"/>
              </w:rPr>
              <w:t>А.В. Оболонская</w:t>
            </w:r>
          </w:p>
        </w:tc>
      </w:tr>
      <w:tr w:rsidR="005E0E5B" w:rsidRPr="00E90481" w:rsidTr="00F75477">
        <w:tc>
          <w:tcPr>
            <w:tcW w:w="2198" w:type="pct"/>
          </w:tcPr>
          <w:p w:rsidR="005E0E5B" w:rsidRPr="00E90481" w:rsidRDefault="005E0E5B" w:rsidP="00F75477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Pr="00E90481" w:rsidRDefault="005E0E5B" w:rsidP="00F75477">
            <w:pPr>
              <w:jc w:val="right"/>
              <w:rPr>
                <w:szCs w:val="24"/>
              </w:rPr>
            </w:pPr>
          </w:p>
        </w:tc>
      </w:tr>
    </w:tbl>
    <w:p w:rsidR="00A71E33" w:rsidRDefault="00A71E33" w:rsidP="00A96D82">
      <w:pPr>
        <w:tabs>
          <w:tab w:val="left" w:pos="5188"/>
        </w:tabs>
      </w:pPr>
    </w:p>
    <w:sectPr w:rsidR="00A71E33" w:rsidSect="00A03B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F5" w:rsidRDefault="00AB5EF5" w:rsidP="00F81597">
      <w:r>
        <w:separator/>
      </w:r>
    </w:p>
  </w:endnote>
  <w:endnote w:type="continuationSeparator" w:id="0">
    <w:p w:rsidR="00AB5EF5" w:rsidRDefault="00AB5EF5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F5" w:rsidRDefault="00AB5EF5" w:rsidP="00F81597">
      <w:r>
        <w:separator/>
      </w:r>
    </w:p>
  </w:footnote>
  <w:footnote w:type="continuationSeparator" w:id="0">
    <w:p w:rsidR="00AB5EF5" w:rsidRDefault="00AB5EF5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7A3F1C">
        <w:pPr>
          <w:pStyle w:val="ac"/>
          <w:jc w:val="center"/>
        </w:pPr>
        <w:r>
          <w:fldChar w:fldCharType="begin"/>
        </w:r>
        <w:r w:rsidR="00210DD8">
          <w:instrText>PAGE   \* MERGEFORMAT</w:instrText>
        </w:r>
        <w:r>
          <w:fldChar w:fldCharType="separate"/>
        </w:r>
        <w:r w:rsidR="006E1B71">
          <w:rPr>
            <w:noProof/>
          </w:rPr>
          <w:t>2</w:t>
        </w:r>
        <w:r>
          <w:fldChar w:fldCharType="end"/>
        </w:r>
      </w:p>
    </w:sdtContent>
  </w:sdt>
  <w:p w:rsidR="00210DD8" w:rsidRDefault="00210D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225C5"/>
    <w:multiLevelType w:val="hybridMultilevel"/>
    <w:tmpl w:val="4292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17513"/>
    <w:multiLevelType w:val="multilevel"/>
    <w:tmpl w:val="7CA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677EF"/>
    <w:multiLevelType w:val="hybridMultilevel"/>
    <w:tmpl w:val="39F61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755764"/>
    <w:multiLevelType w:val="hybridMultilevel"/>
    <w:tmpl w:val="8D6E4F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0360E"/>
    <w:rsid w:val="00012BBD"/>
    <w:rsid w:val="000215A3"/>
    <w:rsid w:val="0002245D"/>
    <w:rsid w:val="00026381"/>
    <w:rsid w:val="00034105"/>
    <w:rsid w:val="00045650"/>
    <w:rsid w:val="000466E8"/>
    <w:rsid w:val="00066FD7"/>
    <w:rsid w:val="00091029"/>
    <w:rsid w:val="000A6AB7"/>
    <w:rsid w:val="000C5C7A"/>
    <w:rsid w:val="000C6415"/>
    <w:rsid w:val="001105EF"/>
    <w:rsid w:val="00116362"/>
    <w:rsid w:val="00125CA5"/>
    <w:rsid w:val="0012656A"/>
    <w:rsid w:val="00142410"/>
    <w:rsid w:val="001570E4"/>
    <w:rsid w:val="001609DD"/>
    <w:rsid w:val="00162CAB"/>
    <w:rsid w:val="00172ADF"/>
    <w:rsid w:val="00176FD2"/>
    <w:rsid w:val="00180318"/>
    <w:rsid w:val="0018771D"/>
    <w:rsid w:val="001908EA"/>
    <w:rsid w:val="001A4ED4"/>
    <w:rsid w:val="001B0A67"/>
    <w:rsid w:val="001C07B4"/>
    <w:rsid w:val="001C7CBF"/>
    <w:rsid w:val="001D0523"/>
    <w:rsid w:val="001D7F6E"/>
    <w:rsid w:val="001F349A"/>
    <w:rsid w:val="001F771D"/>
    <w:rsid w:val="0020280B"/>
    <w:rsid w:val="00204125"/>
    <w:rsid w:val="00210DD8"/>
    <w:rsid w:val="00210EC7"/>
    <w:rsid w:val="00211EA6"/>
    <w:rsid w:val="002301FD"/>
    <w:rsid w:val="00242DD3"/>
    <w:rsid w:val="0024453C"/>
    <w:rsid w:val="00245E8A"/>
    <w:rsid w:val="0024750D"/>
    <w:rsid w:val="00247CBF"/>
    <w:rsid w:val="0025418D"/>
    <w:rsid w:val="00265036"/>
    <w:rsid w:val="00272BDE"/>
    <w:rsid w:val="00273DB0"/>
    <w:rsid w:val="00285251"/>
    <w:rsid w:val="00297009"/>
    <w:rsid w:val="002A026A"/>
    <w:rsid w:val="002B1B3A"/>
    <w:rsid w:val="002C07CC"/>
    <w:rsid w:val="002C2DB1"/>
    <w:rsid w:val="002C5B4A"/>
    <w:rsid w:val="002F646C"/>
    <w:rsid w:val="002F6D8B"/>
    <w:rsid w:val="003316DA"/>
    <w:rsid w:val="0034306D"/>
    <w:rsid w:val="00354EA7"/>
    <w:rsid w:val="0036205B"/>
    <w:rsid w:val="00362E16"/>
    <w:rsid w:val="00381CD9"/>
    <w:rsid w:val="003820E4"/>
    <w:rsid w:val="00382F5D"/>
    <w:rsid w:val="00391D68"/>
    <w:rsid w:val="00392FD9"/>
    <w:rsid w:val="00393C89"/>
    <w:rsid w:val="00395D7F"/>
    <w:rsid w:val="003A3F82"/>
    <w:rsid w:val="003A4369"/>
    <w:rsid w:val="003A541A"/>
    <w:rsid w:val="003B2178"/>
    <w:rsid w:val="003B2323"/>
    <w:rsid w:val="003C1F2E"/>
    <w:rsid w:val="003C60C1"/>
    <w:rsid w:val="003D2244"/>
    <w:rsid w:val="003D631D"/>
    <w:rsid w:val="003D6926"/>
    <w:rsid w:val="003D6C79"/>
    <w:rsid w:val="003E319A"/>
    <w:rsid w:val="003F00C4"/>
    <w:rsid w:val="0040370A"/>
    <w:rsid w:val="00404630"/>
    <w:rsid w:val="0040584A"/>
    <w:rsid w:val="00411950"/>
    <w:rsid w:val="00415A53"/>
    <w:rsid w:val="004218C0"/>
    <w:rsid w:val="00432C1E"/>
    <w:rsid w:val="00437C42"/>
    <w:rsid w:val="0044386C"/>
    <w:rsid w:val="0045060E"/>
    <w:rsid w:val="00466A38"/>
    <w:rsid w:val="00467A9F"/>
    <w:rsid w:val="00475C5B"/>
    <w:rsid w:val="004A50DB"/>
    <w:rsid w:val="004A5460"/>
    <w:rsid w:val="004B3809"/>
    <w:rsid w:val="004D110D"/>
    <w:rsid w:val="004D171C"/>
    <w:rsid w:val="004D4711"/>
    <w:rsid w:val="004E2061"/>
    <w:rsid w:val="004E4C33"/>
    <w:rsid w:val="004F20E6"/>
    <w:rsid w:val="004F5BAE"/>
    <w:rsid w:val="005001BE"/>
    <w:rsid w:val="005008CD"/>
    <w:rsid w:val="005022F5"/>
    <w:rsid w:val="005156FE"/>
    <w:rsid w:val="0052604B"/>
    <w:rsid w:val="00572D1B"/>
    <w:rsid w:val="005848E1"/>
    <w:rsid w:val="0059180D"/>
    <w:rsid w:val="005A7C63"/>
    <w:rsid w:val="005E0E5B"/>
    <w:rsid w:val="005F281D"/>
    <w:rsid w:val="00614380"/>
    <w:rsid w:val="006348EC"/>
    <w:rsid w:val="00634AEC"/>
    <w:rsid w:val="00642031"/>
    <w:rsid w:val="006574B9"/>
    <w:rsid w:val="00674EAE"/>
    <w:rsid w:val="006777C0"/>
    <w:rsid w:val="006B3D94"/>
    <w:rsid w:val="006C1936"/>
    <w:rsid w:val="006C3701"/>
    <w:rsid w:val="006C743D"/>
    <w:rsid w:val="006D05CC"/>
    <w:rsid w:val="006D322A"/>
    <w:rsid w:val="006E1B71"/>
    <w:rsid w:val="006E37EE"/>
    <w:rsid w:val="006F18B5"/>
    <w:rsid w:val="006F6B6E"/>
    <w:rsid w:val="006F7723"/>
    <w:rsid w:val="00704C8F"/>
    <w:rsid w:val="00705F20"/>
    <w:rsid w:val="0071203C"/>
    <w:rsid w:val="007303B9"/>
    <w:rsid w:val="007365DD"/>
    <w:rsid w:val="00746CEB"/>
    <w:rsid w:val="00747F29"/>
    <w:rsid w:val="0076185A"/>
    <w:rsid w:val="00762914"/>
    <w:rsid w:val="00765BED"/>
    <w:rsid w:val="007732AD"/>
    <w:rsid w:val="00776E94"/>
    <w:rsid w:val="00795D52"/>
    <w:rsid w:val="007A3F1C"/>
    <w:rsid w:val="007B00D9"/>
    <w:rsid w:val="007B3108"/>
    <w:rsid w:val="007D4DAA"/>
    <w:rsid w:val="007F1584"/>
    <w:rsid w:val="007F2C04"/>
    <w:rsid w:val="00802E38"/>
    <w:rsid w:val="00807FE9"/>
    <w:rsid w:val="00810DE2"/>
    <w:rsid w:val="0081140B"/>
    <w:rsid w:val="0086300B"/>
    <w:rsid w:val="008639F6"/>
    <w:rsid w:val="00864733"/>
    <w:rsid w:val="00877994"/>
    <w:rsid w:val="008843A5"/>
    <w:rsid w:val="008872B7"/>
    <w:rsid w:val="00892A76"/>
    <w:rsid w:val="008A3398"/>
    <w:rsid w:val="008A3BB6"/>
    <w:rsid w:val="008B083A"/>
    <w:rsid w:val="008C2D85"/>
    <w:rsid w:val="008C50F9"/>
    <w:rsid w:val="008C70F0"/>
    <w:rsid w:val="008D318F"/>
    <w:rsid w:val="008F57CF"/>
    <w:rsid w:val="00905277"/>
    <w:rsid w:val="00920389"/>
    <w:rsid w:val="00925371"/>
    <w:rsid w:val="00930DC0"/>
    <w:rsid w:val="00942DF4"/>
    <w:rsid w:val="009461BF"/>
    <w:rsid w:val="009504FF"/>
    <w:rsid w:val="009729B7"/>
    <w:rsid w:val="0097591F"/>
    <w:rsid w:val="009773DE"/>
    <w:rsid w:val="00981B8B"/>
    <w:rsid w:val="00983618"/>
    <w:rsid w:val="00986AC7"/>
    <w:rsid w:val="009959EC"/>
    <w:rsid w:val="00996747"/>
    <w:rsid w:val="00996CAF"/>
    <w:rsid w:val="0099706E"/>
    <w:rsid w:val="009A7127"/>
    <w:rsid w:val="009C0FAF"/>
    <w:rsid w:val="009F0C3F"/>
    <w:rsid w:val="00A01B55"/>
    <w:rsid w:val="00A03BF8"/>
    <w:rsid w:val="00A10EF3"/>
    <w:rsid w:val="00A118A4"/>
    <w:rsid w:val="00A15E39"/>
    <w:rsid w:val="00A47387"/>
    <w:rsid w:val="00A50254"/>
    <w:rsid w:val="00A55B06"/>
    <w:rsid w:val="00A5644E"/>
    <w:rsid w:val="00A5755A"/>
    <w:rsid w:val="00A71E33"/>
    <w:rsid w:val="00A93955"/>
    <w:rsid w:val="00A96D82"/>
    <w:rsid w:val="00AA1B4F"/>
    <w:rsid w:val="00AB2482"/>
    <w:rsid w:val="00AB5EF5"/>
    <w:rsid w:val="00AB74CF"/>
    <w:rsid w:val="00AC021B"/>
    <w:rsid w:val="00AC4F2E"/>
    <w:rsid w:val="00AC6029"/>
    <w:rsid w:val="00AD3F0E"/>
    <w:rsid w:val="00AE066D"/>
    <w:rsid w:val="00AF66C7"/>
    <w:rsid w:val="00B002DB"/>
    <w:rsid w:val="00B377D0"/>
    <w:rsid w:val="00B41059"/>
    <w:rsid w:val="00B44577"/>
    <w:rsid w:val="00B71D38"/>
    <w:rsid w:val="00B737A4"/>
    <w:rsid w:val="00BA4F91"/>
    <w:rsid w:val="00BA6C07"/>
    <w:rsid w:val="00BB3821"/>
    <w:rsid w:val="00BB5E2B"/>
    <w:rsid w:val="00BC0C02"/>
    <w:rsid w:val="00BC7C8C"/>
    <w:rsid w:val="00BD7FC8"/>
    <w:rsid w:val="00BE2CCA"/>
    <w:rsid w:val="00C076A0"/>
    <w:rsid w:val="00C21001"/>
    <w:rsid w:val="00C2493B"/>
    <w:rsid w:val="00C77B47"/>
    <w:rsid w:val="00C80122"/>
    <w:rsid w:val="00C81670"/>
    <w:rsid w:val="00C8526E"/>
    <w:rsid w:val="00CC62FB"/>
    <w:rsid w:val="00CD57F2"/>
    <w:rsid w:val="00CE2038"/>
    <w:rsid w:val="00CF19DA"/>
    <w:rsid w:val="00CF6CE6"/>
    <w:rsid w:val="00D138EE"/>
    <w:rsid w:val="00D342A9"/>
    <w:rsid w:val="00D41574"/>
    <w:rsid w:val="00D61F23"/>
    <w:rsid w:val="00D80A59"/>
    <w:rsid w:val="00D84C5E"/>
    <w:rsid w:val="00D97013"/>
    <w:rsid w:val="00DD41AE"/>
    <w:rsid w:val="00DE2E53"/>
    <w:rsid w:val="00DF3BCA"/>
    <w:rsid w:val="00E06AEA"/>
    <w:rsid w:val="00E337BD"/>
    <w:rsid w:val="00E33B0B"/>
    <w:rsid w:val="00E417B8"/>
    <w:rsid w:val="00E716DC"/>
    <w:rsid w:val="00E85DD6"/>
    <w:rsid w:val="00E8638C"/>
    <w:rsid w:val="00E92A12"/>
    <w:rsid w:val="00EA7357"/>
    <w:rsid w:val="00EB60AA"/>
    <w:rsid w:val="00EB68F8"/>
    <w:rsid w:val="00EB6C1C"/>
    <w:rsid w:val="00EC02FB"/>
    <w:rsid w:val="00EC1ECA"/>
    <w:rsid w:val="00EE0DBB"/>
    <w:rsid w:val="00F001EA"/>
    <w:rsid w:val="00F004A9"/>
    <w:rsid w:val="00F00527"/>
    <w:rsid w:val="00F008A5"/>
    <w:rsid w:val="00F3488C"/>
    <w:rsid w:val="00F371AD"/>
    <w:rsid w:val="00F37915"/>
    <w:rsid w:val="00F4055D"/>
    <w:rsid w:val="00F41705"/>
    <w:rsid w:val="00F43F09"/>
    <w:rsid w:val="00F47A14"/>
    <w:rsid w:val="00F54896"/>
    <w:rsid w:val="00F7120E"/>
    <w:rsid w:val="00F81597"/>
    <w:rsid w:val="00F83BE9"/>
    <w:rsid w:val="00F937E0"/>
    <w:rsid w:val="00FB576D"/>
    <w:rsid w:val="00FB7056"/>
    <w:rsid w:val="00FC72A7"/>
    <w:rsid w:val="00FE2346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8B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6B3D94"/>
    <w:pPr>
      <w:spacing w:before="100" w:beforeAutospacing="1" w:after="100" w:afterAutospacing="1"/>
    </w:pPr>
    <w:rPr>
      <w:szCs w:val="24"/>
    </w:rPr>
  </w:style>
  <w:style w:type="character" w:styleId="af8">
    <w:name w:val="Hyperlink"/>
    <w:basedOn w:val="a0"/>
    <w:uiPriority w:val="99"/>
    <w:semiHidden/>
    <w:unhideWhenUsed/>
    <w:rsid w:val="00393C89"/>
    <w:rPr>
      <w:color w:val="0000FF"/>
      <w:u w:val="single"/>
    </w:rPr>
  </w:style>
  <w:style w:type="paragraph" w:styleId="af9">
    <w:name w:val="Plain Text"/>
    <w:basedOn w:val="a"/>
    <w:link w:val="afa"/>
    <w:rsid w:val="001D0523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1D05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Подпункт"/>
    <w:basedOn w:val="a"/>
    <w:rsid w:val="00892A76"/>
    <w:pPr>
      <w:tabs>
        <w:tab w:val="num" w:pos="2520"/>
      </w:tabs>
      <w:ind w:left="1728" w:hanging="648"/>
    </w:pPr>
    <w:rPr>
      <w:szCs w:val="24"/>
    </w:rPr>
  </w:style>
  <w:style w:type="paragraph" w:customStyle="1" w:styleId="ConsNormal">
    <w:name w:val="ConsNormal"/>
    <w:rsid w:val="00892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8B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6B3D94"/>
    <w:pPr>
      <w:spacing w:before="100" w:beforeAutospacing="1" w:after="100" w:afterAutospacing="1"/>
    </w:pPr>
    <w:rPr>
      <w:szCs w:val="24"/>
    </w:rPr>
  </w:style>
  <w:style w:type="character" w:styleId="af8">
    <w:name w:val="Hyperlink"/>
    <w:basedOn w:val="a0"/>
    <w:uiPriority w:val="99"/>
    <w:semiHidden/>
    <w:unhideWhenUsed/>
    <w:rsid w:val="00393C89"/>
    <w:rPr>
      <w:color w:val="0000FF"/>
      <w:u w:val="single"/>
    </w:rPr>
  </w:style>
  <w:style w:type="paragraph" w:styleId="af9">
    <w:name w:val="Plain Text"/>
    <w:basedOn w:val="a"/>
    <w:link w:val="afa"/>
    <w:rsid w:val="001D0523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1D05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Подпункт"/>
    <w:basedOn w:val="a"/>
    <w:rsid w:val="00892A76"/>
    <w:pPr>
      <w:tabs>
        <w:tab w:val="num" w:pos="2520"/>
      </w:tabs>
      <w:ind w:left="1728" w:hanging="648"/>
    </w:pPr>
    <w:rPr>
      <w:szCs w:val="24"/>
    </w:rPr>
  </w:style>
  <w:style w:type="paragraph" w:customStyle="1" w:styleId="ConsNormal">
    <w:name w:val="ConsNormal"/>
    <w:rsid w:val="00892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5C39-695C-4D8E-80B5-1ABA4CBE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Гусейнова Эльзара Расимовна</cp:lastModifiedBy>
  <cp:revision>24</cp:revision>
  <cp:lastPrinted>2018-04-18T07:34:00Z</cp:lastPrinted>
  <dcterms:created xsi:type="dcterms:W3CDTF">2020-07-31T12:39:00Z</dcterms:created>
  <dcterms:modified xsi:type="dcterms:W3CDTF">2021-02-15T05:18:00Z</dcterms:modified>
</cp:coreProperties>
</file>