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3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r w:rsidR="001F49BD" w:rsidRPr="00E56AE5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="00D55C73" w:rsidRPr="00E56AE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программы повышения квалификации «Управление государственными и муниципальными закупками»</w:t>
      </w:r>
    </w:p>
    <w:p w:rsidR="00E56AE5" w:rsidRPr="00E56AE5" w:rsidRDefault="00E56AE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Цели изучения дисциплины «Управление государственными и муниципальными закупками»: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формирование представления и современного подхода по разработке общих положений законодательства и нормативно-правовой базы в системе закупок;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изучение документов по долгосрочному, краткосрочному планированию (планов-закупок, планов-графиков) в системе государственных и муниципальных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 формирование и экономическое обоснование выбора способов определения поставщиков (подрядчиков, исполнителей), рассмотрение требований конкурентных, неконкурентных способов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системы наблюдений в сфере закупок осуществляемых на постоянной основе посредством сбора, обобщения, систематизации и оценки информации об осуществлении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порядка проведения плановых и  внеплановых проверок, порядка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видов ответственности за нарушение положений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существенных условий государственных и муниципальных контрактов, порядка изменения, расторжения государственных и муниципальных контрактов, применения обеспечения исполнения контракта;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практики применения антимонопольного законодательства при осуществлении закупок товаров, работ и услуг, административной практики Пермского УФАС за последний год.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Рассмотрение основных понятий антикоррупционной деятельности в </w:t>
      </w:r>
      <w:proofErr w:type="gramStart"/>
      <w:r w:rsidRPr="00E56AE5">
        <w:rPr>
          <w:sz w:val="26"/>
          <w:szCs w:val="26"/>
        </w:rPr>
        <w:t>органах</w:t>
      </w:r>
      <w:proofErr w:type="gramEnd"/>
      <w:r w:rsidRPr="00E56AE5">
        <w:rPr>
          <w:sz w:val="26"/>
          <w:szCs w:val="26"/>
        </w:rPr>
        <w:t xml:space="preserve"> государственной власти и местного самоуправления.    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общим положения и нормативно-правовой базе в сфере размещения заказа для государственных и муниципальных нужд, формирование  представлений об основных принципах, процессах, ресурсах, понятиях и терминах законодательства, формирование у слушателей основные представлений, умений и навыков в области осуществления  правового регулирования в сфере закупок в рамках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proofErr w:type="gramStart"/>
      <w:r w:rsidRPr="00E56AE5">
        <w:rPr>
          <w:sz w:val="26"/>
          <w:szCs w:val="26"/>
        </w:rPr>
        <w:t>приобретение знаний по применению конкурентных закупок (конкурс открытый в электронной форме, с ограниченным участием в электронной форме, двухэтапный в электронной форме, закрытый конкурс, закрытый с ограниченным участием, закрытый двухэтапный, аукцион в электронной форме, закрытый аукцион, запрос котировок в электронной форме, запрос предложений в электронной форме и неконкурентной закупки (закупка у единственного поставщика, подрядчика, исполнителя);</w:t>
      </w:r>
      <w:proofErr w:type="gramEnd"/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заключения, изменению, расторжению государственных и муниципальных контрактов, порядка осуществления приемки товаров, работ, услуг, порядка подготовки и размещения в единой информационной системе отчета этапа исполнения контракта;</w:t>
      </w:r>
    </w:p>
    <w:p w:rsidR="00C32E40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>приобретение знаний по порядку осуществления контрольных мероприятий в части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а также оснований для проведения плановых и внеплановых проверок.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32E40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2. </w:t>
      </w:r>
      <w:r w:rsidR="00C32E40" w:rsidRPr="00E56AE5">
        <w:rPr>
          <w:b/>
          <w:sz w:val="26"/>
          <w:szCs w:val="26"/>
        </w:rPr>
        <w:t>Планируемые результаты обучения.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Выпускники программы должны: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b/>
          <w:sz w:val="26"/>
          <w:szCs w:val="26"/>
        </w:rPr>
        <w:t>знать</w:t>
      </w:r>
      <w:r w:rsidRPr="00E24755">
        <w:rPr>
          <w:sz w:val="26"/>
          <w:szCs w:val="26"/>
        </w:rPr>
        <w:t>: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требования законодательства Российской Федерации и нормативных правовых актов, регулирующих деятельность в сфере закупок;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правоприменительную практику в сфере закупок;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особенности ценообразования на ры</w:t>
      </w:r>
      <w:bookmarkStart w:id="0" w:name="_GoBack"/>
      <w:bookmarkEnd w:id="0"/>
      <w:r w:rsidRPr="00E24755">
        <w:rPr>
          <w:sz w:val="26"/>
          <w:szCs w:val="26"/>
        </w:rPr>
        <w:t>нке (по направлениям), методы определения и обоснования начальных максимальных цен контракта;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особенности составления закупочной документации;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порядок согласования и формирования требований к закупаемым товарам, работам, услугам;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методологию проведения экспертизы соответствия результатов, предусмотренных контрактом, условиям контракта;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регламенты работы электронных торговых площадок;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порядок подготовки и оформления отчетов, нормативных документов, внесения изменений;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актуальные проблемы в закупочной деятельности;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b/>
          <w:sz w:val="26"/>
          <w:szCs w:val="26"/>
        </w:rPr>
        <w:t>уметь</w:t>
      </w:r>
      <w:r w:rsidRPr="00E24755">
        <w:rPr>
          <w:sz w:val="26"/>
          <w:szCs w:val="26"/>
        </w:rPr>
        <w:t>: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изготавливать документы, формировать, архивировать, направлять документы и информацию;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выбирать способ определения поставщика (подрядчика, исполнителя);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обобщать полученную информацию, цены на товары, работы, услуги, статистически ее </w:t>
      </w:r>
      <w:proofErr w:type="gramStart"/>
      <w:r w:rsidRPr="00E24755">
        <w:rPr>
          <w:sz w:val="26"/>
          <w:szCs w:val="26"/>
        </w:rPr>
        <w:t>обрабатывать и формулировать</w:t>
      </w:r>
      <w:proofErr w:type="gramEnd"/>
      <w:r w:rsidRPr="00E24755">
        <w:rPr>
          <w:sz w:val="26"/>
          <w:szCs w:val="26"/>
        </w:rPr>
        <w:t xml:space="preserve"> аналитические выводы;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обосновывать начальную (максимальную) цену закупки;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описывать объект закупки;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разрабатывать закупочную документацию, работать с закупочной документацией;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работать в единой информационной системе;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</w:t>
      </w:r>
      <w:proofErr w:type="gramStart"/>
      <w:r w:rsidRPr="00E24755">
        <w:rPr>
          <w:sz w:val="26"/>
          <w:szCs w:val="26"/>
        </w:rPr>
        <w:t>взаимодействовать с закупочными комиссиями и технически обеспечивать</w:t>
      </w:r>
      <w:proofErr w:type="gramEnd"/>
      <w:r w:rsidRPr="00E24755">
        <w:rPr>
          <w:sz w:val="26"/>
          <w:szCs w:val="26"/>
        </w:rPr>
        <w:t xml:space="preserve"> деятельность закупочных комиссий;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анализировать поступившие заявки;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оценивать результаты и подводить итоги закупочной процедуры; 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</w:t>
      </w:r>
      <w:proofErr w:type="gramStart"/>
      <w:r w:rsidRPr="00E24755">
        <w:rPr>
          <w:sz w:val="26"/>
          <w:szCs w:val="26"/>
        </w:rPr>
        <w:t>формировать и согласовывать</w:t>
      </w:r>
      <w:proofErr w:type="gramEnd"/>
      <w:r w:rsidRPr="00E24755">
        <w:rPr>
          <w:sz w:val="26"/>
          <w:szCs w:val="26"/>
        </w:rPr>
        <w:t xml:space="preserve"> протоколы заседаний закупочных комиссий на основании решений, принятых членами комиссии по осуществлению закупок;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осуществлять процедуру подписания контракта с поставщиками (подрядчиками, исполнителями);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осуществлять организацию оплаты/возврата денежных средств, организовывать уплату денежных сумм по банковской гарантии в предусмотренных случаях;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подготавливать план закупок, план-график, вносить в них изменения;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формировать начальную (максимальную) цену контракта;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</w:t>
      </w:r>
      <w:proofErr w:type="gramStart"/>
      <w:r w:rsidRPr="00E24755">
        <w:rPr>
          <w:sz w:val="26"/>
          <w:szCs w:val="26"/>
        </w:rPr>
        <w:t>составлять и оформлять</w:t>
      </w:r>
      <w:proofErr w:type="gramEnd"/>
      <w:r w:rsidRPr="00E24755">
        <w:rPr>
          <w:sz w:val="26"/>
          <w:szCs w:val="26"/>
        </w:rPr>
        <w:t xml:space="preserve"> отчетную документацию;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lastRenderedPageBreak/>
        <w:t>- 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выполнять функции, связанные с обеспечением определения поставщика (подрядчика, исполнителя);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проверять необходимую документацию для проведения закупочной процедуры;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осуществлять мониторинг поставщиков (подрядчиков, исполнителей) и заказчиков в сфере закупок;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осуществлять анализ и оценку результатов закупок, достижения целей закупок;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</w:t>
      </w:r>
      <w:proofErr w:type="gramStart"/>
      <w:r w:rsidRPr="00E24755">
        <w:rPr>
          <w:sz w:val="26"/>
          <w:szCs w:val="26"/>
        </w:rPr>
        <w:t>организовывать и контролировать</w:t>
      </w:r>
      <w:proofErr w:type="gramEnd"/>
      <w:r w:rsidRPr="00E24755">
        <w:rPr>
          <w:sz w:val="26"/>
          <w:szCs w:val="26"/>
        </w:rPr>
        <w:t xml:space="preserve"> разработку проектов контрактов, типовых условий контрактов заказчика;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осуществлять проверку, анализ и оценку информации о законности, целесообразности, об обоснованности, о своевременности, об эффективности </w:t>
      </w:r>
      <w:proofErr w:type="gramStart"/>
      <w:r w:rsidRPr="00E24755">
        <w:rPr>
          <w:sz w:val="26"/>
          <w:szCs w:val="26"/>
        </w:rPr>
        <w:t>и</w:t>
      </w:r>
      <w:proofErr w:type="gramEnd"/>
      <w:r w:rsidRPr="00E24755">
        <w:rPr>
          <w:sz w:val="26"/>
          <w:szCs w:val="26"/>
        </w:rPr>
        <w:t xml:space="preserve"> о результативности расходов на закупки по планируемым к заключению, заключенным и исполненным контрактам;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готовить отчетную документацию.</w:t>
      </w:r>
    </w:p>
    <w:p w:rsidR="00E24755" w:rsidRPr="00E24755" w:rsidRDefault="00E24755" w:rsidP="00E24755">
      <w:pPr>
        <w:rPr>
          <w:b/>
          <w:sz w:val="26"/>
          <w:szCs w:val="26"/>
        </w:rPr>
      </w:pPr>
      <w:r w:rsidRPr="00E24755">
        <w:rPr>
          <w:b/>
          <w:sz w:val="26"/>
          <w:szCs w:val="26"/>
        </w:rPr>
        <w:t>владеть: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</w:t>
      </w:r>
      <w:proofErr w:type="gramStart"/>
      <w:r w:rsidRPr="00E24755">
        <w:rPr>
          <w:sz w:val="26"/>
          <w:szCs w:val="26"/>
        </w:rPr>
        <w:t>поставщиков</w:t>
      </w:r>
      <w:proofErr w:type="gramEnd"/>
      <w:r w:rsidRPr="00E24755">
        <w:rPr>
          <w:sz w:val="26"/>
          <w:szCs w:val="26"/>
        </w:rPr>
        <w:t xml:space="preserve"> с целью эффективного расходования выделенных лимитов бюджетных обязательств;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 xml:space="preserve">- навыками эффективного управления закупочной деятельностью, позволяющие участвовать в </w:t>
      </w:r>
      <w:proofErr w:type="gramStart"/>
      <w:r w:rsidRPr="00E24755">
        <w:rPr>
          <w:sz w:val="26"/>
          <w:szCs w:val="26"/>
        </w:rPr>
        <w:t>размещении</w:t>
      </w:r>
      <w:proofErr w:type="gramEnd"/>
      <w:r w:rsidRPr="00E24755">
        <w:rPr>
          <w:sz w:val="26"/>
          <w:szCs w:val="26"/>
        </w:rPr>
        <w:t xml:space="preserve">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основами деятельности контрактной службы, контрактных управляющих, комиссии по осуществлению закупок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правилами составления планов закупок, планов-графиков;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методами осуществления закупок и размещения заказов;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правилами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навыками заключения и исполнения государственных контрактов в сфере закупок товаров, работ и услуг для государственных нужд;</w:t>
      </w:r>
    </w:p>
    <w:p w:rsidR="00E24755" w:rsidRPr="00E24755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базами данных, официальными сайтами;</w:t>
      </w:r>
    </w:p>
    <w:p w:rsidR="00FE293D" w:rsidRDefault="00E24755" w:rsidP="00E24755">
      <w:pPr>
        <w:rPr>
          <w:sz w:val="26"/>
          <w:szCs w:val="26"/>
        </w:rPr>
      </w:pPr>
      <w:r w:rsidRPr="00E24755">
        <w:rPr>
          <w:sz w:val="26"/>
          <w:szCs w:val="26"/>
        </w:rPr>
        <w:t>- навыками моделирования управленческих ситуаций в области управления государственными и муниципальными закупками.</w:t>
      </w:r>
    </w:p>
    <w:p w:rsidR="00E24755" w:rsidRPr="00E56AE5" w:rsidRDefault="00E24755" w:rsidP="00E24755">
      <w:pPr>
        <w:rPr>
          <w:b/>
          <w:sz w:val="26"/>
          <w:szCs w:val="26"/>
        </w:rPr>
      </w:pPr>
    </w:p>
    <w:p w:rsidR="00062136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3. Трудоемкость дисциплины:  </w:t>
      </w:r>
      <w:r w:rsidR="00E24755">
        <w:rPr>
          <w:b/>
          <w:sz w:val="26"/>
          <w:szCs w:val="26"/>
        </w:rPr>
        <w:t>108</w:t>
      </w:r>
      <w:r w:rsidRPr="00E56AE5">
        <w:rPr>
          <w:b/>
          <w:sz w:val="26"/>
          <w:szCs w:val="26"/>
        </w:rPr>
        <w:t xml:space="preserve"> часов, в т.ч. </w:t>
      </w:r>
      <w:r w:rsidR="00FE293D">
        <w:rPr>
          <w:b/>
          <w:sz w:val="26"/>
          <w:szCs w:val="26"/>
        </w:rPr>
        <w:t>0 аудиторных часов.</w:t>
      </w:r>
    </w:p>
    <w:p w:rsidR="00E56AE5" w:rsidRPr="00E56AE5" w:rsidRDefault="00E56AE5" w:rsidP="00E56AE5">
      <w:pPr>
        <w:rPr>
          <w:b/>
          <w:sz w:val="26"/>
          <w:szCs w:val="26"/>
        </w:rPr>
      </w:pPr>
    </w:p>
    <w:p w:rsidR="00E56AE5" w:rsidRPr="00E56AE5" w:rsidRDefault="00E56AE5" w:rsidP="00E56AE5">
      <w:pPr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4. Темы дисциплины </w:t>
      </w:r>
    </w:p>
    <w:p w:rsidR="00C403A4" w:rsidRPr="00E56AE5" w:rsidRDefault="00DF3E32" w:rsidP="00C32E40">
      <w:pPr>
        <w:pStyle w:val="4"/>
        <w:jc w:val="both"/>
        <w:rPr>
          <w:sz w:val="26"/>
          <w:szCs w:val="26"/>
        </w:rPr>
      </w:pPr>
      <w:bookmarkStart w:id="1" w:name="BITSoft"/>
      <w:bookmarkEnd w:id="1"/>
      <w:r w:rsidRPr="00E56AE5">
        <w:rPr>
          <w:sz w:val="26"/>
          <w:szCs w:val="26"/>
        </w:rPr>
        <w:t xml:space="preserve">Тема </w:t>
      </w:r>
      <w:r w:rsidR="00F64F8E" w:rsidRPr="00E56AE5">
        <w:rPr>
          <w:sz w:val="26"/>
          <w:szCs w:val="26"/>
        </w:rPr>
        <w:t>1</w:t>
      </w:r>
      <w:r w:rsidRPr="00E56AE5">
        <w:rPr>
          <w:sz w:val="26"/>
          <w:szCs w:val="26"/>
        </w:rPr>
        <w:t xml:space="preserve">. </w:t>
      </w:r>
      <w:r w:rsidR="008824CF" w:rsidRPr="00E56AE5">
        <w:rPr>
          <w:sz w:val="26"/>
          <w:szCs w:val="26"/>
        </w:rPr>
        <w:t xml:space="preserve">Общие положения. </w:t>
      </w:r>
      <w:r w:rsidR="00062136" w:rsidRPr="00E56AE5">
        <w:rPr>
          <w:sz w:val="26"/>
          <w:szCs w:val="26"/>
        </w:rPr>
        <w:t xml:space="preserve">Планирование. </w:t>
      </w:r>
      <w:r w:rsidR="008824CF" w:rsidRPr="00E56AE5">
        <w:rPr>
          <w:sz w:val="26"/>
          <w:szCs w:val="26"/>
        </w:rPr>
        <w:t>Нормативно-правовая база.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1. Функции, обязанности и ответственность сотрудников контрактной службы, контрактного управляющего. Организация работы контрактной службы.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2. Комиссия по осуществлению закупок. Функции, обязанности и ответственность членов комиссии по осуществлению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3.Планирование закупок и обоснование.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>4. Нормирование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5. Централизованные закупки.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6. Методы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7. Подготовка технического задания. Описание объекта закупки: функциональные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 качественные характеристики, эксплуатационные характеристики. Применение технических регламентов при описании объекта закупки.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8. Предоставление при осуществлении закупок преимуществ в соответствии со статьями 28-30 Закона № 44-ФЗ: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9. Применение национального режима при осуществлении закупок.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10. Обзор изменений законодательства о контрактной системе.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11. Привлечение экспертов или экспертных организаций для проведения экспертизы поставленного товара, выполненной работы, оказанной услуги.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</w:p>
    <w:p w:rsidR="00C403A4" w:rsidRPr="00E56AE5" w:rsidRDefault="00C403A4" w:rsidP="00062136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2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Способы определения поставщиков (исполнителей, подрядчиков).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электронного аукциона.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открытого конкурса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предложений</w:t>
      </w:r>
      <w:r w:rsidRPr="00E56AE5">
        <w:rPr>
          <w:sz w:val="26"/>
          <w:szCs w:val="26"/>
        </w:rPr>
        <w:t xml:space="preserve"> </w:t>
      </w:r>
      <w:r w:rsidRPr="00E56AE5">
        <w:rPr>
          <w:b w:val="0"/>
          <w:bCs w:val="0"/>
          <w:sz w:val="26"/>
          <w:szCs w:val="26"/>
        </w:rPr>
        <w:t>в электронной форме</w:t>
      </w:r>
      <w:r w:rsidRPr="00E56AE5">
        <w:rPr>
          <w:sz w:val="26"/>
          <w:szCs w:val="26"/>
        </w:rPr>
        <w:t>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котировок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у единственного поставщика (исполнителя, подрядчика).</w:t>
      </w:r>
    </w:p>
    <w:p w:rsidR="0081410B" w:rsidRPr="00E56AE5" w:rsidRDefault="0081410B" w:rsidP="0081410B">
      <w:pPr>
        <w:jc w:val="both"/>
        <w:rPr>
          <w:color w:val="000000"/>
          <w:sz w:val="26"/>
          <w:szCs w:val="26"/>
        </w:rPr>
      </w:pPr>
    </w:p>
    <w:p w:rsidR="00C403A4" w:rsidRPr="00E56AE5" w:rsidRDefault="00B84D14" w:rsidP="00C403A4">
      <w:pPr>
        <w:jc w:val="both"/>
        <w:rPr>
          <w:b/>
          <w:color w:val="000000"/>
          <w:sz w:val="26"/>
          <w:szCs w:val="26"/>
        </w:rPr>
      </w:pPr>
      <w:r w:rsidRPr="00E56AE5">
        <w:rPr>
          <w:b/>
          <w:color w:val="000000"/>
          <w:sz w:val="26"/>
          <w:szCs w:val="26"/>
        </w:rPr>
        <w:t xml:space="preserve">Тема </w:t>
      </w:r>
      <w:r w:rsidR="003F733A" w:rsidRPr="00E56AE5">
        <w:rPr>
          <w:b/>
          <w:color w:val="000000"/>
          <w:sz w:val="26"/>
          <w:szCs w:val="26"/>
        </w:rPr>
        <w:t>3</w:t>
      </w:r>
      <w:r w:rsidRPr="00E56AE5">
        <w:rPr>
          <w:b/>
          <w:color w:val="000000"/>
          <w:sz w:val="26"/>
          <w:szCs w:val="26"/>
        </w:rPr>
        <w:t xml:space="preserve">. </w:t>
      </w:r>
      <w:r w:rsidR="008824CF" w:rsidRPr="00E56AE5">
        <w:rPr>
          <w:b/>
          <w:color w:val="000000"/>
          <w:sz w:val="26"/>
          <w:szCs w:val="26"/>
        </w:rPr>
        <w:t>Государственные и муниципальные контракты.</w:t>
      </w:r>
    </w:p>
    <w:p w:rsidR="00B84D14" w:rsidRPr="00E56AE5" w:rsidRDefault="00134A4D" w:rsidP="00B84D14">
      <w:pPr>
        <w:jc w:val="both"/>
        <w:rPr>
          <w:color w:val="000000"/>
          <w:sz w:val="26"/>
          <w:szCs w:val="26"/>
        </w:rPr>
      </w:pPr>
      <w:r w:rsidRPr="00E56AE5">
        <w:rPr>
          <w:color w:val="000000"/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1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заключения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расторжения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Обеспечение исполнения контракта.</w:t>
      </w:r>
    </w:p>
    <w:p w:rsidR="00B84D14" w:rsidRPr="00E56AE5" w:rsidRDefault="00B84D14" w:rsidP="00B84D1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4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Мониторинг, аудит, контроль в сфере закупок.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4B63B2">
      <w:pPr>
        <w:pStyle w:val="4"/>
        <w:numPr>
          <w:ilvl w:val="0"/>
          <w:numId w:val="22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осуществления мониторинга в сфере закупок</w:t>
      </w:r>
      <w:r w:rsidR="00190260" w:rsidRPr="00E56AE5">
        <w:rPr>
          <w:b w:val="0"/>
          <w:bCs w:val="0"/>
          <w:sz w:val="26"/>
          <w:szCs w:val="26"/>
        </w:rPr>
        <w:t>.</w:t>
      </w:r>
    </w:p>
    <w:p w:rsidR="00190260" w:rsidRPr="00E56AE5" w:rsidRDefault="00134A4D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аудита в сфере закупо</w:t>
      </w:r>
      <w:r w:rsidR="00190260" w:rsidRPr="00E56AE5">
        <w:rPr>
          <w:rFonts w:ascii="Times New Roman" w:eastAsia="Times New Roman" w:hAnsi="Times New Roman"/>
          <w:sz w:val="26"/>
          <w:szCs w:val="26"/>
          <w:lang w:eastAsia="ru-RU"/>
        </w:rPr>
        <w:t>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контроля в сфере закупок.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в сфере закупок.</w:t>
      </w: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5. </w:t>
      </w:r>
      <w:r w:rsidR="00CB1AF1" w:rsidRPr="00E56AE5">
        <w:rPr>
          <w:b/>
          <w:sz w:val="26"/>
          <w:szCs w:val="26"/>
        </w:rPr>
        <w:t>Содержание и формы самостоятельной работы слушателей</w:t>
      </w:r>
    </w:p>
    <w:p w:rsidR="00190260" w:rsidRPr="00E56AE5" w:rsidRDefault="00190260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Самостоятельная работа </w:t>
      </w:r>
      <w:r w:rsidR="00FE293D">
        <w:rPr>
          <w:sz w:val="26"/>
          <w:szCs w:val="26"/>
        </w:rPr>
        <w:t xml:space="preserve">предполагает самостоятельное изучение учебно-методических материалов по каждой теме, просмотр </w:t>
      </w:r>
      <w:proofErr w:type="spellStart"/>
      <w:r w:rsidR="00FE293D">
        <w:rPr>
          <w:sz w:val="26"/>
          <w:szCs w:val="26"/>
        </w:rPr>
        <w:t>видеоуроков</w:t>
      </w:r>
      <w:proofErr w:type="spellEnd"/>
      <w:r w:rsidR="00FE293D">
        <w:rPr>
          <w:sz w:val="26"/>
          <w:szCs w:val="26"/>
        </w:rPr>
        <w:t xml:space="preserve"> по каждой теме.</w:t>
      </w:r>
    </w:p>
    <w:p w:rsidR="004B63B2" w:rsidRPr="00E56AE5" w:rsidRDefault="004B63B2" w:rsidP="004B63B2">
      <w:pPr>
        <w:ind w:firstLine="567"/>
        <w:jc w:val="both"/>
        <w:rPr>
          <w:sz w:val="26"/>
          <w:szCs w:val="26"/>
        </w:rPr>
      </w:pP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6. </w:t>
      </w:r>
      <w:r w:rsidR="00CB1AF1" w:rsidRPr="00E56AE5">
        <w:rPr>
          <w:b/>
          <w:sz w:val="26"/>
          <w:szCs w:val="26"/>
        </w:rPr>
        <w:t>О</w:t>
      </w:r>
      <w:r w:rsidR="00C258F0" w:rsidRPr="00E56AE5">
        <w:rPr>
          <w:b/>
          <w:sz w:val="26"/>
          <w:szCs w:val="26"/>
        </w:rPr>
        <w:t xml:space="preserve">писание </w:t>
      </w:r>
      <w:proofErr w:type="gramStart"/>
      <w:r w:rsidR="00C258F0" w:rsidRPr="00E56AE5">
        <w:rPr>
          <w:b/>
          <w:sz w:val="26"/>
          <w:szCs w:val="26"/>
        </w:rPr>
        <w:t>образовательных</w:t>
      </w:r>
      <w:proofErr w:type="gramEnd"/>
      <w:r w:rsidR="00C258F0" w:rsidRPr="00E56AE5">
        <w:rPr>
          <w:b/>
          <w:sz w:val="26"/>
          <w:szCs w:val="26"/>
        </w:rPr>
        <w:t xml:space="preserve"> технологий, применяемых при изучении дисциплины</w:t>
      </w:r>
    </w:p>
    <w:p w:rsidR="00FE293D" w:rsidRDefault="00E24755" w:rsidP="00E56AE5">
      <w:pPr>
        <w:jc w:val="both"/>
        <w:rPr>
          <w:sz w:val="26"/>
          <w:szCs w:val="26"/>
        </w:rPr>
      </w:pPr>
      <w:r w:rsidRPr="00E24755">
        <w:rPr>
          <w:sz w:val="26"/>
          <w:szCs w:val="26"/>
        </w:rPr>
        <w:t xml:space="preserve">Обучение проводится на русском языке через Интернет на платформе «Онлайн-образование в НИУ ВШЭ» посредством предоставления доступа (пароля) к необходимым учебно-информационным ресурсам, контактная работа с преподавателем проводится на платформе для проведения онлайн-занятий (вебинаров) - </w:t>
      </w:r>
      <w:proofErr w:type="spellStart"/>
      <w:r w:rsidRPr="00E24755">
        <w:rPr>
          <w:sz w:val="26"/>
          <w:szCs w:val="26"/>
        </w:rPr>
        <w:t>Zoom</w:t>
      </w:r>
      <w:proofErr w:type="spellEnd"/>
      <w:r w:rsidRPr="00E24755">
        <w:rPr>
          <w:sz w:val="26"/>
          <w:szCs w:val="26"/>
        </w:rPr>
        <w:t>.</w:t>
      </w:r>
    </w:p>
    <w:p w:rsidR="00E24755" w:rsidRPr="00E56AE5" w:rsidRDefault="00E24755" w:rsidP="00E56AE5">
      <w:pPr>
        <w:jc w:val="both"/>
        <w:rPr>
          <w:b/>
          <w:sz w:val="26"/>
          <w:szCs w:val="26"/>
        </w:rPr>
      </w:pPr>
    </w:p>
    <w:p w:rsidR="009D499E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7. </w:t>
      </w:r>
      <w:r w:rsidR="00CB1AF1" w:rsidRPr="00E56AE5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E56AE5">
        <w:rPr>
          <w:b/>
          <w:sz w:val="26"/>
          <w:szCs w:val="26"/>
        </w:rPr>
        <w:t xml:space="preserve"> </w:t>
      </w:r>
    </w:p>
    <w:p w:rsidR="00CB1AF1" w:rsidRPr="00E56AE5" w:rsidRDefault="009D499E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>Текущий контроль знаний слушателей</w:t>
      </w:r>
      <w:r w:rsidR="00FE293D">
        <w:rPr>
          <w:sz w:val="26"/>
          <w:szCs w:val="26"/>
        </w:rPr>
        <w:t>: выполнение промежуточных тестов по каждой теме (8 тестов).</w:t>
      </w:r>
      <w:r w:rsidRPr="00E56AE5">
        <w:rPr>
          <w:sz w:val="26"/>
          <w:szCs w:val="26"/>
        </w:rPr>
        <w:t xml:space="preserve"> </w:t>
      </w:r>
      <w:r w:rsidR="00FE293D">
        <w:rPr>
          <w:sz w:val="26"/>
          <w:szCs w:val="26"/>
        </w:rPr>
        <w:t>П</w:t>
      </w:r>
      <w:r w:rsidRPr="00E56AE5">
        <w:rPr>
          <w:sz w:val="26"/>
          <w:szCs w:val="26"/>
        </w:rPr>
        <w:t>ромежуточная аттестация не предусмотрена программой.</w:t>
      </w:r>
    </w:p>
    <w:p w:rsidR="00CB1AF1" w:rsidRPr="00E56AE5" w:rsidRDefault="00CB1AF1" w:rsidP="00E56AE5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8. Итоговая аттестация.</w:t>
      </w:r>
    </w:p>
    <w:p w:rsidR="00E56AE5" w:rsidRPr="00E56AE5" w:rsidRDefault="00E56AE5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Зачет в форме </w:t>
      </w:r>
      <w:r w:rsidR="00FE293D">
        <w:rPr>
          <w:sz w:val="26"/>
          <w:szCs w:val="26"/>
        </w:rPr>
        <w:t xml:space="preserve">компьютерного </w:t>
      </w:r>
      <w:r w:rsidRPr="00E56AE5">
        <w:rPr>
          <w:sz w:val="26"/>
          <w:szCs w:val="26"/>
        </w:rPr>
        <w:t>тестирования.</w:t>
      </w:r>
    </w:p>
    <w:p w:rsidR="00DF0608" w:rsidRPr="00CB1AF1" w:rsidRDefault="00DF0608" w:rsidP="00CB1AF1">
      <w:pPr>
        <w:ind w:left="1440"/>
        <w:rPr>
          <w:b/>
        </w:rPr>
      </w:pPr>
    </w:p>
    <w:p w:rsidR="00DF3E32" w:rsidRDefault="00DF3E32" w:rsidP="008C7B9B">
      <w:pPr>
        <w:jc w:val="both"/>
        <w:rPr>
          <w:i/>
        </w:rPr>
      </w:pPr>
    </w:p>
    <w:p w:rsidR="00190260" w:rsidRDefault="00190260">
      <w:pPr>
        <w:rPr>
          <w:b/>
          <w:snapToGrid w:val="0"/>
          <w:sz w:val="28"/>
          <w:szCs w:val="28"/>
        </w:rPr>
      </w:pPr>
    </w:p>
    <w:sectPr w:rsidR="00190260" w:rsidSect="00E56AE5">
      <w:footerReference w:type="even" r:id="rId9"/>
      <w:footerReference w:type="default" r:id="rId10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F80">
      <w:rPr>
        <w:rStyle w:val="a7"/>
        <w:noProof/>
      </w:rPr>
      <w:t>2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27F80"/>
    <w:rsid w:val="00365B7A"/>
    <w:rsid w:val="00381193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24755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7BC6-C041-4981-8604-103DECFB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1231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Матвеева Ольга Владимировна</cp:lastModifiedBy>
  <cp:revision>16</cp:revision>
  <cp:lastPrinted>2019-12-19T11:34:00Z</cp:lastPrinted>
  <dcterms:created xsi:type="dcterms:W3CDTF">2020-05-25T08:03:00Z</dcterms:created>
  <dcterms:modified xsi:type="dcterms:W3CDTF">2021-03-30T04:49:00Z</dcterms:modified>
</cp:coreProperties>
</file>