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1A3D13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1A3D13">
        <w:rPr>
          <w:color w:val="000000"/>
          <w:sz w:val="26"/>
          <w:szCs w:val="26"/>
        </w:rPr>
        <w:t>«</w:t>
      </w:r>
      <w:r w:rsidRPr="001A3D13">
        <w:rPr>
          <w:sz w:val="26"/>
          <w:szCs w:val="26"/>
        </w:rPr>
        <w:t>Бухгалтерский учет, аудит и налоговое планирование</w:t>
      </w:r>
      <w:r w:rsidRPr="001A3D13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  <w:bookmarkStart w:id="0" w:name="_GoBack"/>
      <w:bookmarkEnd w:id="0"/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47EDD"/>
    <w:rsid w:val="001A3D13"/>
    <w:rsid w:val="004F3DF8"/>
    <w:rsid w:val="00A84A49"/>
    <w:rsid w:val="00B15EEF"/>
    <w:rsid w:val="00C944F2"/>
    <w:rsid w:val="00C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4</cp:revision>
  <dcterms:created xsi:type="dcterms:W3CDTF">2020-12-01T11:19:00Z</dcterms:created>
  <dcterms:modified xsi:type="dcterms:W3CDTF">2020-12-01T12:38:00Z</dcterms:modified>
</cp:coreProperties>
</file>