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«Национальный исследовательский университет </w:t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«Высшая школа экономики»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</w:rPr>
        <w:t>Методическая разработка урока</w:t>
      </w:r>
    </w:p>
    <w:p>
      <w:pPr>
        <w:pStyle w:val="LO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по «Финансовой грамотности» </w:t>
      </w:r>
    </w:p>
    <w:p>
      <w:pPr>
        <w:pStyle w:val="LO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</w:rPr>
        <w:t>8 класс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</w:rPr>
        <w:t>Тема «Деловая игра: Я - инвестор»</w:t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Автор:</w:t>
      </w:r>
    </w:p>
    <w:p>
      <w:pPr>
        <w:pStyle w:val="LO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Батуева Ольга Анатольевна,  учитель информатики</w:t>
      </w:r>
    </w:p>
    <w:p>
      <w:pPr>
        <w:pStyle w:val="LO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МАОУ «Гимназия №33», г. Пермь</w:t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240" w:before="0" w:after="0"/>
        <w:jc w:val="center"/>
        <w:rPr/>
      </w:pPr>
      <w:bookmarkStart w:id="0" w:name="_3znysh7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Пермь, 2020</w:t>
      </w:r>
    </w:p>
    <w:p>
      <w:pPr>
        <w:pStyle w:val="LOnormal"/>
        <w:spacing w:lineRule="auto" w:line="360" w:before="0" w:after="0"/>
        <w:ind w:firstLine="709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1. Общие сведения об уроке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Тема урока: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«Деловая игра: Я - инвестор»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Тип урока: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Урок решения практических, проектных задач.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Цель урока.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  <w:lang w:val="en-GB"/>
        </w:rPr>
        <w:t>C</w:t>
      </w:r>
      <w:r>
        <w:rPr>
          <w:rFonts w:eastAsia="Times New Roman" w:cs="Georgia" w:ascii="Georgia" w:hAnsi="Georg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8"/>
          <w:u w:val="none"/>
          <w:shd w:fill="auto" w:val="clear"/>
          <w:vertAlign w:val="baseline"/>
        </w:rPr>
        <w:t xml:space="preserve">формировать и закрепить знания, умения и навыки в области управления сбережениями. 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Образовательная цель: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научить анализировать, выделять существенные моменты при инвестировании денежных средств, научиться проводить анализ выбранного метода инвестиции, строить прогноз дальнейшего развития событий при инвестировании денежных средств.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Развивающая цель: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научить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 сравнивать и обобщать изучаемые факты и понятия, развивать деловитость, предприимчивость, настойчивость.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338" w:leader="none"/>
        </w:tabs>
        <w:bidi w:val="0"/>
        <w:spacing w:lineRule="auto" w:line="360" w:before="0" w:after="0"/>
        <w:ind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Воспитательная цель: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создать атмосферу коллективного поиска, эмоциональной приподнятости, радости познания, радости преодоления трудностей.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Дидактическая задача урока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Дидактической задачей урока будет обучение школьников приемам и планированию самостоятельной работы, а также воспроизведение ими полученных знаний при решении практических задач деловой игры </w:t>
      </w:r>
      <w:r>
        <w:rPr>
          <w:rFonts w:eastAsia="Times New Roman"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8"/>
          <w:sz w:val="28"/>
          <w:szCs w:val="28"/>
          <w:u w:val="none"/>
          <w:shd w:fill="auto" w:val="clear"/>
          <w:vertAlign w:val="baseline"/>
        </w:rPr>
        <w:t>в области выбора инструментов инвестирования.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en-US"/>
        </w:rPr>
        <w:t>;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формирование навыков инвестирования; </w:t>
      </w:r>
      <w:r>
        <w:rPr>
          <w:rFonts w:eastAsia="Times New Roman"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ru-RU"/>
        </w:rPr>
        <w:t>з</w:t>
      </w:r>
      <w:r>
        <w:rPr>
          <w:rFonts w:eastAsia="Times New Roman"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акрепление моделей рационального финансового поведения в процессе управления сбережениями и инвестициями.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Дидактические средства на уроке: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карта-схема игры, финансовая карта движения денежных средств, денежные средства, договоры, карточки.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Планируемые результаты. 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right="0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Личностные результаты: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уроков; сформированность ответственности за принятие решений в сфере личных финансов; готовность пользоваться своими правами в финансовой сфере и исполнять возникающие в связи с взаимодействием с финансовыми институтами.</w:t>
      </w:r>
    </w:p>
    <w:p>
      <w:pPr>
        <w:pStyle w:val="LOnormal"/>
        <w:spacing w:lineRule="auto" w:line="36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Предметные результаты: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владение понятиями: деньги и денежная масса, покупательная способность денег, банк, инвестиционный фонд, финансовое планирование, финансовые риски, бизнес; владение знанием: основных видов финансовых услуг и продуктов, предназначенных для физических лиц, способов использования банковских продуктов для решения своих финансовых задач.</w:t>
      </w:r>
    </w:p>
    <w:p>
      <w:pPr>
        <w:pStyle w:val="LOnormal"/>
        <w:spacing w:lineRule="auto" w:line="36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Метапредметные результаты.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Делятся на регулятивные, познавательные и коммуникативные.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shd w:val="clear" w:fill="auto"/>
        <w:spacing w:lineRule="auto" w:line="360" w:before="0" w:after="0"/>
        <w:ind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Регулятивные результаты: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Умение составлять план действия по решению проблемы. Умение осуществлять действия по реализации плана: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1134" w:right="0" w:hanging="425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умение соотносить свои действия с планируемыми результатами;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1134" w:right="0" w:hanging="425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умение осуществлять контроль своей деятельности в процессе достижения результата;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1134" w:right="0" w:hanging="425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умение определять способы действий в рамках предложенных условий и требований;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1134" w:right="0" w:hanging="425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умение корректировать свои действия в соответствии с изменяющейся ситуацией.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360" w:before="0" w:after="0"/>
        <w:ind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Проявление познавательной и творческой инициативы.</w:t>
      </w:r>
    </w:p>
    <w:p>
      <w:pPr>
        <w:pStyle w:val="LOnormal"/>
        <w:widowControl/>
        <w:shd w:val="clear" w:fill="auto"/>
        <w:spacing w:lineRule="auto" w:line="360" w:before="0" w:after="0"/>
        <w:ind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Познавательные результаты: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владение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умением поиска различных способов решения финансовых проблем и их оценки; владение умением осуществлять краткосрочное и долгосрочное планирование поведения в сфере финансов; умение осуществлять элементарный прогноз в сфере личных финансов и оценивать свои поступки.</w:t>
      </w:r>
    </w:p>
    <w:p>
      <w:pPr>
        <w:pStyle w:val="LOnormal"/>
        <w:widowControl/>
        <w:shd w:val="clear" w:fill="auto"/>
        <w:spacing w:lineRule="auto" w:line="360" w:before="0" w:after="0"/>
        <w:ind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Коммуникативные результаты: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вступать в коммуникацию со сверстниками и учителем, понимать и продвигать предлагаемые идеи; анализировать и интерпретировать финансовую информацию из различных источников.</w:t>
      </w:r>
    </w:p>
    <w:p>
      <w:pPr>
        <w:pStyle w:val="LOnormal"/>
        <w:spacing w:lineRule="auto" w:line="36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Основные понятия.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С</w:t>
      </w:r>
      <w:r>
        <w:rPr>
          <w:rFonts w:eastAsia="Times New Roman"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бережения, инвестиции, инвестор, доходность, риск, инвестиционный портфель, акция, депозит.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Форма обучения.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Групповая, деловая игра.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Межпредметные связи.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Математика (расчет процентов, статистика). Информатика (алгоритм действий, анализ полученных данных).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Оборудование.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Проектор, ноутбук, раздаточный материал: карта-схема игры, финансовая карта движения денежных средств, денежные средства, договоры, карточки.</w:t>
      </w:r>
    </w:p>
    <w:p>
      <w:pPr>
        <w:pStyle w:val="LOnormal"/>
        <w:widowControl/>
        <w:numPr>
          <w:ilvl w:val="0"/>
          <w:numId w:val="0"/>
        </w:numPr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108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0"/>
        </w:numPr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108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2. Технологическая карта урока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1134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Table1"/>
        <w:tblW w:w="9498" w:type="dxa"/>
        <w:jc w:val="left"/>
        <w:tblInd w:w="-5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2124"/>
        <w:gridCol w:w="2834"/>
        <w:gridCol w:w="2837"/>
        <w:gridCol w:w="1702"/>
      </w:tblGrid>
      <w:tr>
        <w:trPr>
          <w:trHeight w:val="28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Этап урока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Деятельность учителя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10413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Деятельность ученика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Примечание</w:t>
            </w:r>
          </w:p>
        </w:tc>
      </w:tr>
      <w:tr>
        <w:trPr>
          <w:trHeight w:val="82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360" w:before="0" w:after="0"/>
              <w:ind w:left="567" w:right="0" w:hanging="567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Организационный</w:t>
            </w:r>
          </w:p>
          <w:p>
            <w:pPr>
              <w:pStyle w:val="LOnormal"/>
              <w:widowControl/>
              <w:shd w:val="clear" w:fill="auto"/>
              <w:spacing w:lineRule="auto" w:line="360" w:before="0" w:after="0"/>
              <w:ind w:left="567" w:right="0" w:hanging="567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момент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36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Приветствует учащихся. Озвучивает тему и цель урока. Формулирует задание. Организует групповую работу путем распределения ролей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widowControl w:val="fals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Приветствуют учителя.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Смотрят презентацию о ходе и правилах игры. Задают уточняющие вопросы. Делятся на группы.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spacing w:lineRule="auto" w:line="36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Выдача раздаточного материала: финансовые карты, денежные средства. Карточки.</w:t>
            </w:r>
          </w:p>
        </w:tc>
      </w:tr>
      <w:tr>
        <w:trPr>
          <w:trHeight w:val="82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360" w:before="0" w:after="0"/>
              <w:ind w:left="567" w:right="0" w:hanging="567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Применение</w:t>
            </w:r>
          </w:p>
          <w:p>
            <w:pPr>
              <w:pStyle w:val="LOnormal"/>
              <w:widowControl/>
              <w:shd w:val="clear" w:fill="auto"/>
              <w:spacing w:lineRule="auto" w:line="360" w:before="0" w:after="0"/>
              <w:ind w:left="567" w:right="0" w:hanging="567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изученного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36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Модерирует процесс игры. Создает эмоциональный настрой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36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Работают в группах. Просчитывают и обсуждают возможные варианты.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spacing w:lineRule="auto" w:line="36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финансовую карту записываются возможные варианты инвестирования, делается расчет.</w:t>
            </w:r>
          </w:p>
        </w:tc>
      </w:tr>
      <w:tr>
        <w:trPr>
          <w:trHeight w:val="82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360" w:before="0" w:after="0"/>
              <w:ind w:left="567" w:right="0" w:hanging="567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Обобщение </w:t>
            </w:r>
          </w:p>
          <w:p>
            <w:pPr>
              <w:pStyle w:val="LOnormal"/>
              <w:widowControl/>
              <w:shd w:val="clear" w:fill="auto"/>
              <w:spacing w:lineRule="auto" w:line="360" w:before="0" w:after="0"/>
              <w:ind w:left="567" w:right="0" w:hanging="567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 систематизация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36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Помогает выявить причинно-следственные связи. Подводит обучающихся к выводу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widowControl w:val="fals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Делают выбор стратегии инвестирования, оформляют финансовую карту движения денежных средств.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spacing w:lineRule="auto" w:line="36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финансовую карту делается запись о выборе стратегии инвестирования и вывод.</w:t>
            </w:r>
          </w:p>
        </w:tc>
      </w:tr>
      <w:tr>
        <w:trPr>
          <w:trHeight w:val="1020" w:hRule="atLeast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360" w:before="0" w:after="0"/>
              <w:ind w:left="567" w:right="0" w:hanging="567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Подведение</w:t>
            </w:r>
          </w:p>
          <w:p>
            <w:pPr>
              <w:pStyle w:val="LOnormal"/>
              <w:widowControl/>
              <w:shd w:val="clear" w:fill="auto"/>
              <w:spacing w:lineRule="auto" w:line="360" w:before="0" w:after="0"/>
              <w:ind w:left="567" w:right="0" w:hanging="567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итогов учебного</w:t>
            </w:r>
          </w:p>
          <w:p>
            <w:pPr>
              <w:pStyle w:val="LOnormal"/>
              <w:widowControl/>
              <w:shd w:val="clear" w:fill="auto"/>
              <w:spacing w:lineRule="auto" w:line="360" w:before="0" w:after="0"/>
              <w:ind w:left="567" w:right="0" w:hanging="567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занятия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36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Организует обсуждение возможных способов решения.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tabs>
                <w:tab w:val="clear" w:pos="720"/>
                <w:tab w:val="left" w:pos="254" w:leader="none"/>
              </w:tabs>
              <w:spacing w:lineRule="auto" w:line="360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Формулируют выводы наблюдений. Объясняют свой выбор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spacing w:lineRule="auto" w:line="36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Обсуждение выбора стратегии групп.</w:t>
            </w:r>
          </w:p>
        </w:tc>
      </w:tr>
    </w:tbl>
    <w:p>
      <w:pPr>
        <w:pStyle w:val="Style14"/>
        <w:bidi w:val="0"/>
        <w:spacing w:lineRule="auto" w:line="288" w:before="123" w:after="0"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Georgia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3. Содержание игры</w:t>
      </w:r>
    </w:p>
    <w:p>
      <w:pPr>
        <w:pStyle w:val="3"/>
        <w:bidi w:val="0"/>
        <w:spacing w:lineRule="auto" w:line="288" w:before="143" w:after="0"/>
        <w:ind w:left="0" w:right="0" w:hanging="0"/>
        <w:jc w:val="both"/>
        <w:rPr>
          <w:rFonts w:ascii="Times New Roman" w:hAnsi="Times New Roman" w:cs="Georg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cs="Georgia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Роли:</w:t>
      </w:r>
    </w:p>
    <w:p>
      <w:pPr>
        <w:pStyle w:val="Style14"/>
        <w:widowControl/>
        <w:numPr>
          <w:ilvl w:val="0"/>
          <w:numId w:val="0"/>
        </w:numPr>
        <w:shd w:val="clear" w:fill="auto"/>
        <w:tabs>
          <w:tab w:val="clear" w:pos="720"/>
          <w:tab w:val="left" w:pos="2045" w:leader="none"/>
        </w:tabs>
        <w:bidi w:val="0"/>
        <w:spacing w:lineRule="auto" w:line="307" w:before="19" w:after="0"/>
        <w:ind w:right="57" w:hanging="0"/>
        <w:jc w:val="both"/>
        <w:rPr/>
      </w:pPr>
      <w:r>
        <w:rPr>
          <w:rFonts w:cs="Georgia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Казначей</w:t>
      </w:r>
      <w:r>
        <w:rPr>
          <w:rFonts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 xml:space="preserve"> – назначается участниками команды в начале игры. В ходе игры ведет учет доходов и расходов от инвестирования денежных средств своей команды, контролирует выполнение заданных условий игры командой.</w:t>
      </w:r>
    </w:p>
    <w:p>
      <w:pPr>
        <w:pStyle w:val="Style14"/>
        <w:widowControl/>
        <w:numPr>
          <w:ilvl w:val="0"/>
          <w:numId w:val="0"/>
        </w:numPr>
        <w:shd w:val="clear" w:fill="auto"/>
        <w:tabs>
          <w:tab w:val="clear" w:pos="720"/>
          <w:tab w:val="left" w:pos="2045" w:leader="none"/>
        </w:tabs>
        <w:bidi w:val="0"/>
        <w:spacing w:lineRule="auto" w:line="302" w:before="1" w:after="0"/>
        <w:ind w:right="57" w:hanging="0"/>
        <w:jc w:val="both"/>
        <w:rPr/>
      </w:pPr>
      <w:r>
        <w:rPr>
          <w:rFonts w:cs="Georgia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Инвесторы</w:t>
      </w:r>
      <w:r>
        <w:rPr>
          <w:rFonts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 xml:space="preserve"> – члены команды №1. В начале игры они выбирают казначея для своей команды, в ходе игры просчитывают возможные варианты инвестирования, выбирают наиболее целесообразный вариант, размещают свои денежные средства согласно выбранному варианту. Казначей команды — фиксирует движение денежных средств команды в финансовой карте, озвучивает выбор стратегии команды при подведении итогов игры.</w:t>
      </w:r>
    </w:p>
    <w:p>
      <w:pPr>
        <w:pStyle w:val="Style14"/>
        <w:widowControl/>
        <w:numPr>
          <w:ilvl w:val="0"/>
          <w:numId w:val="0"/>
        </w:numPr>
        <w:shd w:val="clear" w:fill="auto"/>
        <w:tabs>
          <w:tab w:val="clear" w:pos="720"/>
          <w:tab w:val="left" w:pos="2045" w:leader="none"/>
        </w:tabs>
        <w:bidi w:val="0"/>
        <w:spacing w:lineRule="auto" w:line="312" w:before="4" w:after="0"/>
        <w:ind w:right="57" w:hanging="0"/>
        <w:jc w:val="both"/>
        <w:rPr/>
      </w:pPr>
      <w:r>
        <w:rPr>
          <w:rFonts w:cs="Georgia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Ведущий</w:t>
      </w:r>
      <w:r>
        <w:rPr>
          <w:rFonts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 xml:space="preserve"> – модератор, задает правила игры, контролирует ее ход и подводит итоги мероприятия.</w:t>
      </w:r>
    </w:p>
    <w:p>
      <w:pPr>
        <w:pStyle w:val="Style14"/>
        <w:widowControl/>
        <w:numPr>
          <w:ilvl w:val="0"/>
          <w:numId w:val="0"/>
        </w:numPr>
        <w:shd w:val="clear" w:fill="auto"/>
        <w:tabs>
          <w:tab w:val="clear" w:pos="720"/>
          <w:tab w:val="left" w:pos="2045" w:leader="none"/>
        </w:tabs>
        <w:bidi w:val="0"/>
        <w:spacing w:lineRule="auto" w:line="312" w:before="4" w:after="0"/>
        <w:ind w:right="0" w:hanging="0"/>
        <w:jc w:val="both"/>
        <w:rPr/>
      </w:pPr>
      <w:r>
        <w:rPr>
          <w:rFonts w:cs="Georgia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Банк</w:t>
      </w:r>
      <w:r>
        <w:rPr>
          <w:rFonts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 xml:space="preserve"> - члены команды №2. В начале игры они выбирают казначея для своей команды, в ходе игры просчитывают возможные стратегические задачи, выбирают наиболее целесообразный вариант стратегии движения денежных средств. Казначей команды — фиксирует движение денежных средств команды в финансовой карте, озвучивает выбор стратегии команды при подведении итогов игры.</w:t>
      </w:r>
    </w:p>
    <w:p>
      <w:pPr>
        <w:pStyle w:val="Style14"/>
        <w:widowControl/>
        <w:shd w:val="clear" w:fill="auto"/>
        <w:tabs>
          <w:tab w:val="clear" w:pos="720"/>
          <w:tab w:val="left" w:pos="2045" w:leader="none"/>
        </w:tabs>
        <w:bidi w:val="0"/>
        <w:spacing w:lineRule="auto" w:line="312" w:before="4" w:after="0"/>
        <w:ind w:left="0" w:right="0" w:hanging="0"/>
        <w:jc w:val="both"/>
        <w:rPr>
          <w:rFonts w:ascii="Times New Roman" w:hAnsi="Times New Roman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cs="Georgia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Рекламное агентство</w:t>
      </w:r>
      <w:r>
        <w:rPr>
          <w:rFonts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 xml:space="preserve"> - члены команды №3. В начале игры они выбирают казначея для своей команды, в ходе игры просчитывают возможные варианты развития бизнеса, выбирают наиболее целесообразный вариант развития бизнеса. Казначей команды — фиксирует движение денежных средств команды в финансовой карте, озвучивает выбор стратегии команды при подведении итогов игры.</w:t>
      </w:r>
    </w:p>
    <w:p>
      <w:pPr>
        <w:pStyle w:val="Style14"/>
        <w:widowControl/>
        <w:bidi w:val="0"/>
        <w:spacing w:lineRule="auto" w:line="307" w:before="117" w:after="0"/>
        <w:ind w:left="0" w:right="5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Georgia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 xml:space="preserve">Материалы : </w:t>
      </w:r>
      <w:r>
        <w:rPr>
          <w:rFonts w:eastAsia="Times New Roman" w:cs="Georgia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финансовая денежная карта команды</w:t>
      </w:r>
      <w:r>
        <w:rPr>
          <w:rFonts w:eastAsia="Times New Roman"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, карточки с описанием роли для команд, денежные средства команд, договоры, бумага для записей, шариковые ручки, презентация с ходом и правилами игры.</w:t>
      </w:r>
    </w:p>
    <w:p>
      <w:pPr>
        <w:pStyle w:val="Style14"/>
        <w:widowControl/>
        <w:bidi w:val="0"/>
        <w:spacing w:lineRule="auto" w:line="276" w:before="116" w:after="0"/>
        <w:ind w:left="0" w:right="1134" w:firstLine="113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Georgia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Введение</w:t>
      </w:r>
    </w:p>
    <w:p>
      <w:pPr>
        <w:pStyle w:val="Style14"/>
        <w:widowControl/>
        <w:bidi w:val="0"/>
        <w:spacing w:lineRule="auto" w:line="276" w:before="116" w:after="0"/>
        <w:ind w:left="0" w:right="57"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Представьте, что Вы владеете определёнными денежными накоплениями. Неважно, большая это сумма или маленькая, но если она просто лежит в укромном месте и ждет своего часа, то к назначенному времени может оказаться совсем не той по своей стоимости, которой была когда-то. По числу купюр и по номиналу сумма будет той же самой, но купить на нее вы сможете значительно меньше. Главный враг ваших сбережений – инфляция. Для того, чтобы избежать негативных последствий, в  рамках игры мы рассмотрим основные способы инвестирования накоплений с целью их защиты от инфляции и получения дохода.</w:t>
      </w:r>
    </w:p>
    <w:p>
      <w:pPr>
        <w:pStyle w:val="Style14"/>
        <w:bidi w:val="0"/>
        <w:spacing w:lineRule="auto" w:line="271" w:before="4" w:after="0"/>
        <w:ind w:right="1129" w:hanging="0"/>
        <w:jc w:val="both"/>
        <w:rPr>
          <w:rFonts w:ascii="Times New Roman" w:hAnsi="Times New Roman" w:eastAsia="Times New Roman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Times New Roman"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Предлагаемая игра состоит из двух этапов, которые необходимо пройти каждой команде.</w:t>
      </w:r>
    </w:p>
    <w:p>
      <w:pPr>
        <w:pStyle w:val="Style14"/>
        <w:bidi w:val="0"/>
        <w:spacing w:lineRule="auto" w:line="271" w:before="4" w:after="0"/>
        <w:ind w:right="1129" w:hanging="0"/>
        <w:jc w:val="center"/>
        <w:rPr>
          <w:rFonts w:ascii="Times New Roman" w:hAnsi="Times New Roman" w:eastAsia="Times New Roman" w:cs="Georgia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Times New Roman" w:cs="Georgia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Style14"/>
        <w:bidi w:val="0"/>
        <w:spacing w:lineRule="auto" w:line="271" w:before="4" w:after="0"/>
        <w:ind w:right="1129" w:hanging="0"/>
        <w:jc w:val="center"/>
        <w:rPr/>
      </w:pPr>
      <w:r>
        <w:rPr>
          <w:rFonts w:eastAsia="Times New Roman" w:cs="Georgia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Инструкция для участников.</w:t>
      </w:r>
    </w:p>
    <w:p>
      <w:pPr>
        <w:pStyle w:val="Style14"/>
        <w:widowControl/>
        <w:bidi w:val="0"/>
        <w:spacing w:lineRule="auto" w:line="276" w:before="116" w:after="0"/>
        <w:ind w:left="0" w:right="-113" w:hanging="57"/>
        <w:jc w:val="both"/>
        <w:rPr>
          <w:rFonts w:ascii="Times New Roman" w:hAnsi="Times New Roman"/>
          <w:sz w:val="28"/>
          <w:szCs w:val="28"/>
        </w:rPr>
      </w:pPr>
      <w:r>
        <w:rPr>
          <w:rFonts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 xml:space="preserve">В начале игры необходимо разделиться на несколько команд с  пропорциональным количеством участников: одна команда — Банк, 1 команда — Рекламное агентство, остальные команды - Инвесторы , каждой команде нужно выбрать казначея команды. В процессе игры Вам предстоит пройти </w:t>
      </w:r>
      <w:r>
        <w:rPr>
          <w:rFonts w:cs="Georgia" w:ascii="Times New Roman" w:hAnsi="Times New Roman"/>
          <w:b w:val="false"/>
          <w:i w:val="false"/>
          <w:smallCaps/>
          <w:strike w:val="false"/>
          <w:dstrike w:val="false"/>
          <w:color w:val="000000"/>
          <w:sz w:val="28"/>
          <w:szCs w:val="28"/>
          <w:u w:val="none"/>
        </w:rPr>
        <w:t>2</w:t>
      </w:r>
      <w:r>
        <w:rPr>
          <w:rFonts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 xml:space="preserve"> этапа: просчитать возможные варианты финансовой стратегии вашей команды и выбрать наиболее выгодный вариант. Первый этап позволит узнать об особенностях инструментов инвестирования. Ознакомившись с правилами, содержащимися на карточках игры участников команды, Вы сможете выбрать несколько вариантов управления денежными средствами и посчитать приращение денежных средств при каждом варианте. Команда «Банк» и команды «Инвесторы» на старте игры получают денежные средства для инвестирования 1000 000 фишек, а команда «Рекламное агентство» по условиям игры — свой стартовый капитал в размере 1000 000 фишек получает по кредитному договору, условия указаны на карточках участника игры. Второй этап заключается в выборе стратегии управления денежными средствами команды и оформление этого выбора в финансовой карте команды.</w:t>
      </w:r>
    </w:p>
    <w:p>
      <w:pPr>
        <w:pStyle w:val="Style14"/>
        <w:widowControl/>
        <w:bidi w:val="0"/>
        <w:spacing w:lineRule="auto" w:line="276" w:before="116" w:after="0"/>
        <w:ind w:left="0" w:right="-113" w:hanging="5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Georgia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Ход игры</w:t>
      </w:r>
    </w:p>
    <w:p>
      <w:pPr>
        <w:pStyle w:val="Style14"/>
        <w:widowControl/>
        <w:bidi w:val="0"/>
        <w:spacing w:lineRule="auto" w:line="288" w:before="119" w:after="0"/>
        <w:ind w:left="0" w:right="0" w:hanging="113"/>
        <w:jc w:val="both"/>
        <w:rPr>
          <w:rFonts w:ascii="Times New Roman" w:hAnsi="Times New Roman"/>
          <w:sz w:val="28"/>
          <w:szCs w:val="28"/>
        </w:rPr>
      </w:pPr>
      <w:r>
        <w:rPr>
          <w:rFonts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Вступительное слово ведущего, презентация – ознакомление с содержанием игры и инструкцией участников, формирование команд и выбор казначея (</w:t>
      </w:r>
      <w:r>
        <w:rPr>
          <w:rFonts w:cs="Georgia" w:ascii="Times New Roman" w:hAnsi="Times New Roman"/>
          <w:b w:val="false"/>
          <w:i w:val="false"/>
          <w:smallCaps/>
          <w:strike w:val="false"/>
          <w:dstrike w:val="false"/>
          <w:color w:val="000000"/>
          <w:sz w:val="28"/>
          <w:szCs w:val="28"/>
          <w:u w:val="none"/>
        </w:rPr>
        <w:t>1</w:t>
      </w:r>
      <w:r>
        <w:rPr>
          <w:rFonts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0 минут).</w:t>
      </w:r>
    </w:p>
    <w:p>
      <w:pPr>
        <w:pStyle w:val="Style14"/>
        <w:widowControl/>
        <w:numPr>
          <w:ilvl w:val="0"/>
          <w:numId w:val="0"/>
        </w:numPr>
        <w:shd w:val="clear" w:fill="auto"/>
        <w:bidi w:val="0"/>
        <w:spacing w:lineRule="auto" w:line="288" w:before="0" w:after="0"/>
        <w:ind w:right="0" w:hanging="0"/>
        <w:jc w:val="both"/>
        <w:rPr/>
      </w:pPr>
      <w:r>
        <w:rPr>
          <w:rFonts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Первый этап  – знакомство с карточками участника, предлагаемыми инструментами инвестирования и их особенностями согласно правилам. Обсуждение игроками возможных вариантов управления денежными средствами команды и выполнение расчетов (40 минут).</w:t>
      </w:r>
    </w:p>
    <w:p>
      <w:pPr>
        <w:pStyle w:val="Style14"/>
        <w:shd w:val="clear" w:fill="auto"/>
        <w:tabs>
          <w:tab w:val="clear" w:pos="720"/>
          <w:tab w:val="left" w:pos="2045" w:leader="none"/>
        </w:tabs>
        <w:bidi w:val="0"/>
        <w:spacing w:lineRule="auto" w:line="288" w:before="0" w:after="0"/>
        <w:ind w:right="112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Второй этап — выбор стратегии управления финансами команды, при которой получается  приращение денежных средств и оформление финансовой карты команды (20 минут).</w:t>
      </w:r>
    </w:p>
    <w:p>
      <w:pPr>
        <w:pStyle w:val="Style14"/>
        <w:widowControl/>
        <w:bidi w:val="0"/>
        <w:spacing w:lineRule="auto" w:line="288" w:before="1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Обсуждение и подведение итогов игры — команды озвучивают свой выбор   стратегии управления финансами и проводится обсуждение выбора с командами (</w:t>
      </w:r>
      <w:r>
        <w:rPr>
          <w:rFonts w:cs="Georgia" w:ascii="Times New Roman" w:hAnsi="Times New Roman"/>
          <w:b w:val="false"/>
          <w:i w:val="false"/>
          <w:smallCaps/>
          <w:strike w:val="false"/>
          <w:dstrike w:val="false"/>
          <w:color w:val="000000"/>
          <w:sz w:val="28"/>
          <w:szCs w:val="28"/>
          <w:u w:val="none"/>
        </w:rPr>
        <w:t>2</w:t>
      </w:r>
      <w:r>
        <w:rPr>
          <w:rFonts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0 минут). Общая продолжительность игры составляет 90 ми</w:t>
      </w:r>
      <w:r>
        <w:rPr>
          <w:rFonts w:cs="Georgia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нут.</w:t>
      </w:r>
    </w:p>
    <w:p>
      <w:pPr>
        <w:pStyle w:val="Style14"/>
        <w:widowControl/>
        <w:bidi w:val="0"/>
        <w:spacing w:lineRule="auto" w:line="288" w:before="1" w:after="0"/>
        <w:ind w:left="0" w:right="0" w:hanging="0"/>
        <w:jc w:val="both"/>
        <w:rPr>
          <w:rFonts w:cs="Georgia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cs="Georgi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u w:val="none"/>
        </w:rPr>
      </w:r>
    </w:p>
    <w:p>
      <w:pPr>
        <w:pStyle w:val="Style14"/>
        <w:widowControl/>
        <w:bidi w:val="0"/>
        <w:spacing w:lineRule="auto" w:line="288" w:before="1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Georgia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Вопросы для обсуждения и подведения итогов игры</w:t>
      </w:r>
    </w:p>
    <w:p>
      <w:pPr>
        <w:pStyle w:val="Style14"/>
        <w:widowControl/>
        <w:bidi w:val="0"/>
        <w:spacing w:lineRule="auto" w:line="288" w:before="182" w:after="0"/>
        <w:ind w:left="0" w:right="0" w:hanging="0"/>
        <w:jc w:val="both"/>
        <w:rPr>
          <w:rFonts w:ascii="Times New Roman" w:hAnsi="Times New Roman" w:cs="Georg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cs="Georgia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 xml:space="preserve">В конце игры необходимо обсудить итоги, заострить внимание на типичных допущенных ошибках. </w:t>
      </w:r>
      <w:r>
        <w:rPr>
          <w:rFonts w:cs="Georgia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Для закрепления полученных знаний и навыков ведущему вместе с участниками целесообразно четко сформулировать ответы на следующие вопросы по теме игры: баланс движения денежных средств при ведении бизнеса, баланс между рисками и доходностью при управлении личными сбережениями, в банковской сфере — баланс кредитной политики и условий вкладов.</w:t>
      </w:r>
    </w:p>
    <w:p>
      <w:pPr>
        <w:pStyle w:val="Style14"/>
        <w:widowControl/>
        <w:bidi w:val="0"/>
        <w:spacing w:lineRule="auto" w:line="288" w:before="182" w:after="0"/>
        <w:ind w:left="0" w:right="0" w:hanging="0"/>
        <w:jc w:val="right"/>
        <w:rPr>
          <w:rFonts w:ascii="Times New Roman" w:hAnsi="Times New Roman" w:cs="Georgia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cs="Georgia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Приложение №1</w:t>
      </w:r>
    </w:p>
    <w:p>
      <w:pPr>
        <w:pStyle w:val="Style14"/>
        <w:widowControl/>
        <w:bidi w:val="0"/>
        <w:spacing w:lineRule="auto" w:line="288" w:before="182" w:after="0"/>
        <w:ind w:left="0" w:right="0" w:hanging="0"/>
        <w:jc w:val="center"/>
        <w:rPr>
          <w:rFonts w:ascii="Times New Roman" w:hAnsi="Times New Roman" w:cs="Georgia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cs="Georgia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Карточки  игроков</w:t>
      </w:r>
    </w:p>
    <w:tbl>
      <w:tblPr>
        <w:tblW w:w="9131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05"/>
        <w:gridCol w:w="2580"/>
        <w:gridCol w:w="3046"/>
      </w:tblGrid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Банк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Инвесторы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Рекламное агентство</w:t>
            </w:r>
          </w:p>
        </w:tc>
      </w:tr>
      <w:tr>
        <w:trPr/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Цель: составить финансовую стратегию на 3 года по заданным условиям.</w:t>
            </w:r>
          </w:p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Вы - коммерческий банк. Стартовый капитал 1000 000 фишек. Банк принимает вклады (депозиты) под 5% годовых, выдает кредиты под 15% годовых, продает акции пакетом по 1000 000 фишек: доходность по акциям за 3 года -1 год: - 10% ; 2 год: + 20%; 3 год: + 10% . Данные по последовательности процентов по годам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не сообщается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инвесторам., ее знает только Банк. В год Банк выдает 5 кредитов и принимает 5 вкладов. Вклад принимается в сумме 1000 000 рублей, минимальный срок -  1 год. Кредит выдается в сумме 1000 000 рублей,  минимальный срок -  1 год. </w:t>
            </w:r>
          </w:p>
          <w:p>
            <w:pPr>
              <w:pStyle w:val="Style22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Банк может заключить рекламный годовой контракт либо на рекламу вкладов, либо на рекламу кредитов, это увеличит прирост рекламируемой услуги на 20%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Цель: составить финансовую стратегию на 3 года по заданным условиям.</w:t>
            </w:r>
          </w:p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Вы — команда инвесторов. Стартовый капитал 1000 000 фишек. Банк принимает вклады (депозиты) под 5% годовых, выдает кредиты под 15% годовых, продает акции: доходность по акциям за 3 года : минус 10% ; плюс 20%; плюс 10% , последовательность процентов по годам — не известна.</w:t>
            </w:r>
          </w:p>
          <w:p>
            <w:pPr>
              <w:pStyle w:val="Style22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Нужно посчитать возможные варианты и выбрать 1 выгодный вариант.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Цель: составить финансовую стратегию на 3 года по заданным условиям.</w:t>
            </w:r>
          </w:p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Вы — рекламное агентство. Стартовый капитал 1000 000 фишек -  по кредитному договору  под 15% годовых. Кредит выдается в сумме 1000 000 рублей, минимальный срок -  1 год. </w:t>
            </w:r>
          </w:p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Рекламное агентство заключает рекламные контракты сроком на 1 год. Цена каждого контракта 200 000 фишек. Себестоимость затрат на выполнение контракта 150 000 фишек. </w:t>
            </w:r>
          </w:p>
          <w:p>
            <w:pPr>
              <w:pStyle w:val="Style22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Нужно посчитать минимальное количество контрактов для существования бизнеса.</w:t>
            </w:r>
          </w:p>
        </w:tc>
      </w:tr>
    </w:tbl>
    <w:p>
      <w:pPr>
        <w:pStyle w:val="Style14"/>
        <w:widowControl/>
        <w:bidi w:val="0"/>
        <w:spacing w:lineRule="auto" w:line="288" w:before="182" w:after="0"/>
        <w:ind w:left="0" w:right="0" w:hanging="0"/>
        <w:jc w:val="right"/>
        <w:rPr>
          <w:rFonts w:ascii="Times New Roman" w:hAnsi="Times New Roman" w:cs="Georgia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cs="Georgia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Style14"/>
        <w:widowControl/>
        <w:bidi w:val="0"/>
        <w:spacing w:lineRule="auto" w:line="288" w:before="182" w:after="0"/>
        <w:ind w:left="0" w:right="0" w:hanging="0"/>
        <w:jc w:val="right"/>
        <w:rPr>
          <w:rFonts w:ascii="Times New Roman" w:hAnsi="Times New Roman" w:cs="Georgia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cs="Georgia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Style14"/>
        <w:widowControl/>
        <w:bidi w:val="0"/>
        <w:spacing w:lineRule="auto" w:line="288" w:before="182" w:after="0"/>
        <w:ind w:left="0" w:right="0" w:hanging="0"/>
        <w:jc w:val="right"/>
        <w:rPr>
          <w:rFonts w:ascii="Times New Roman" w:hAnsi="Times New Roman" w:cs="Georgia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cs="Georgia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Приложение №2</w:t>
      </w:r>
    </w:p>
    <w:p>
      <w:pPr>
        <w:pStyle w:val="Style14"/>
        <w:widowControl/>
        <w:bidi w:val="0"/>
        <w:spacing w:lineRule="auto" w:line="288" w:before="182" w:after="0"/>
        <w:ind w:left="0" w:right="0" w:hanging="0"/>
        <w:jc w:val="center"/>
        <w:rPr>
          <w:rFonts w:ascii="Times New Roman" w:hAnsi="Times New Roman" w:cs="Georgia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cs="Georgia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 xml:space="preserve">Финансовая денежная карта команды </w:t>
      </w:r>
    </w:p>
    <w:p>
      <w:pPr>
        <w:pStyle w:val="Style14"/>
        <w:widowControl/>
        <w:bidi w:val="0"/>
        <w:spacing w:lineRule="auto" w:line="288" w:before="182" w:after="0"/>
        <w:ind w:left="0" w:right="0" w:hanging="0"/>
        <w:jc w:val="center"/>
        <w:rPr>
          <w:rFonts w:ascii="Times New Roman" w:hAnsi="Times New Roman" w:cs="Georgia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cs="Georgia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r>
    </w:p>
    <w:tbl>
      <w:tblPr>
        <w:tblW w:w="9131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131"/>
      </w:tblGrid>
      <w:tr>
        <w:trPr/>
        <w:tc>
          <w:tcPr>
            <w:tcW w:w="91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Команда: </w:t>
            </w:r>
          </w:p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Условия по карточке участника:</w:t>
            </w:r>
          </w:p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Варианты стратегий:</w:t>
            </w:r>
          </w:p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Расчет стратегий:</w:t>
            </w:r>
          </w:p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Выбор стратегии, обоснование:</w:t>
            </w:r>
          </w:p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2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yle14"/>
        <w:widowControl/>
        <w:bidi w:val="0"/>
        <w:spacing w:lineRule="auto" w:line="288" w:before="182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701" w:right="1074" w:header="0" w:top="900" w:footer="0" w:bottom="91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sz w:val="28"/>
        <w:b w:val="false"/>
        <w:rFonts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sz w:val="28"/>
        <w:b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next w:val="LOnormal"/>
    <w:qFormat/>
    <w:pPr>
      <w:keepNext w:val="true"/>
      <w:keepLines/>
      <w:widowControl/>
      <w:bidi w:val="0"/>
      <w:spacing w:lineRule="auto" w:line="240" w:before="240" w:after="0"/>
      <w:jc w:val="left"/>
    </w:pPr>
    <w:rPr>
      <w:rFonts w:ascii="Cambria" w:hAnsi="Cambria" w:eastAsia="Cambria" w:cs="Cambria"/>
      <w:color w:val="366091"/>
      <w:kern w:val="0"/>
      <w:sz w:val="32"/>
      <w:szCs w:val="32"/>
      <w:lang w:val="ru-RU" w:eastAsia="zh-CN" w:bidi="hi-IN"/>
    </w:rPr>
  </w:style>
  <w:style w:type="paragraph" w:styleId="2">
    <w:name w:val="Heading 2"/>
    <w:next w:val="LOnormal"/>
    <w:qFormat/>
    <w:pPr>
      <w:keepNext w:val="true"/>
      <w:keepLines/>
      <w:widowControl/>
      <w:bidi w:val="0"/>
      <w:spacing w:lineRule="auto" w:line="240" w:before="40" w:after="0"/>
      <w:jc w:val="left"/>
    </w:pPr>
    <w:rPr>
      <w:rFonts w:ascii="Cambria" w:hAnsi="Cambria" w:eastAsia="Cambria" w:cs="Cambria"/>
      <w:color w:val="366091"/>
      <w:kern w:val="0"/>
      <w:sz w:val="26"/>
      <w:szCs w:val="26"/>
      <w:lang w:val="ru-RU" w:eastAsia="zh-CN" w:bidi="hi-IN"/>
    </w:rPr>
  </w:style>
  <w:style w:type="paragraph" w:styleId="3">
    <w:name w:val="Heading 3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ru-RU" w:eastAsia="zh-CN" w:bidi="hi-IN"/>
    </w:rPr>
  </w:style>
  <w:style w:type="paragraph" w:styleId="4">
    <w:name w:val="Heading 4"/>
    <w:next w:val="LOnormal"/>
    <w:qFormat/>
    <w:pPr>
      <w:keepNext w:val="true"/>
      <w:keepLines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ru-RU" w:eastAsia="zh-CN" w:bidi="hi-IN"/>
    </w:rPr>
  </w:style>
  <w:style w:type="paragraph" w:styleId="5">
    <w:name w:val="Heading 5"/>
    <w:next w:val="LOnormal"/>
    <w:qFormat/>
    <w:pPr>
      <w:keepNext w:val="true"/>
      <w:keepLines/>
      <w:widowControl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ru-RU" w:eastAsia="zh-CN" w:bidi="hi-IN"/>
    </w:rPr>
  </w:style>
  <w:style w:type="paragraph" w:styleId="6">
    <w:name w:val="Heading 6"/>
    <w:next w:val="LOnormal"/>
    <w:qFormat/>
    <w:pPr>
      <w:keepNext w:val="true"/>
      <w:keepLines/>
      <w:widowControl/>
      <w:bidi w:val="0"/>
      <w:spacing w:lineRule="auto" w:line="240" w:before="40" w:after="0"/>
      <w:jc w:val="left"/>
    </w:pPr>
    <w:rPr>
      <w:rFonts w:ascii="Cambria" w:hAnsi="Cambria" w:eastAsia="Cambria" w:cs="Cambria"/>
      <w:color w:val="243F61"/>
      <w:kern w:val="0"/>
      <w:sz w:val="22"/>
      <w:szCs w:val="22"/>
      <w:lang w:val="ru-RU" w:eastAsia="zh-CN" w:bidi="hi-IN"/>
    </w:rPr>
  </w:style>
  <w:style w:type="character" w:styleId="ListLabel1">
    <w:name w:val="ListLabel 1"/>
    <w:qFormat/>
    <w:rPr>
      <w:rFonts w:eastAsia="Noto Sans Symbols" w:cs="Noto Sans Symbols"/>
      <w:b w:val="false"/>
      <w:sz w:val="28"/>
    </w:rPr>
  </w:style>
  <w:style w:type="character" w:styleId="ListLabel2">
    <w:name w:val="ListLabel 2"/>
    <w:qFormat/>
    <w:rPr>
      <w:rFonts w:eastAsia="Noto Sans Symbols" w:cs="Noto Sans Symbols"/>
      <w:b w:val="false"/>
      <w:sz w:val="28"/>
    </w:rPr>
  </w:style>
  <w:style w:type="character" w:styleId="ListLabel3">
    <w:name w:val="ListLabel 3"/>
    <w:qFormat/>
    <w:rPr>
      <w:rFonts w:eastAsia="Courier New" w:cs="Courier New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Courier New" w:cs="Courier New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Noto Sans Symbols" w:cs="Noto Sans Symbols"/>
      <w:b w:val="false"/>
      <w:sz w:val="28"/>
    </w:rPr>
  </w:style>
  <w:style w:type="character" w:styleId="ListLabel12">
    <w:name w:val="ListLabel 12"/>
    <w:qFormat/>
    <w:rPr>
      <w:rFonts w:eastAsia="Noto Sans Symbols" w:cs="Noto Sans Symbols"/>
      <w:b w:val="false"/>
      <w:sz w:val="28"/>
    </w:rPr>
  </w:style>
  <w:style w:type="character" w:styleId="ListLabel13">
    <w:name w:val="ListLabel 13"/>
    <w:qFormat/>
    <w:rPr>
      <w:rFonts w:eastAsia="Noto Sans Symbols" w:cs="Noto Sans Symbols"/>
      <w:b w:val="false"/>
      <w:sz w:val="28"/>
    </w:rPr>
  </w:style>
  <w:style w:type="character" w:styleId="ListLabel14">
    <w:name w:val="ListLabel 14"/>
    <w:qFormat/>
    <w:rPr>
      <w:rFonts w:eastAsia="Noto Sans Symbols" w:cs="Noto Sans Symbols"/>
      <w:b w:val="false"/>
      <w:sz w:val="28"/>
    </w:rPr>
  </w:style>
  <w:style w:type="character" w:styleId="ListLabel15">
    <w:name w:val="ListLabel 15"/>
    <w:qFormat/>
    <w:rPr>
      <w:rFonts w:eastAsia="Courier New" w:cs="Courier New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Noto Sans Symbols" w:cs="Noto Sans Symbols"/>
    </w:rPr>
  </w:style>
  <w:style w:type="character" w:styleId="ListLabel18">
    <w:name w:val="ListLabel 18"/>
    <w:qFormat/>
    <w:rPr>
      <w:rFonts w:eastAsia="Courier New" w:cs="Courier New"/>
    </w:rPr>
  </w:style>
  <w:style w:type="character" w:styleId="ListLabel19">
    <w:name w:val="ListLabel 19"/>
    <w:qFormat/>
    <w:rPr>
      <w:rFonts w:eastAsia="Noto Sans Symbols" w:cs="Noto Sans Symbols"/>
    </w:rPr>
  </w:style>
  <w:style w:type="character" w:styleId="ListLabel20">
    <w:name w:val="ListLabel 20"/>
    <w:qFormat/>
    <w:rPr>
      <w:rFonts w:eastAsia="Noto Sans Symbols" w:cs="Noto Sans Symbols"/>
    </w:rPr>
  </w:style>
  <w:style w:type="character" w:styleId="ListLabel21">
    <w:name w:val="ListLabel 21"/>
    <w:qFormat/>
    <w:rPr>
      <w:rFonts w:eastAsia="Courier New" w:cs="Courier New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eastAsia="Noto Sans Symbols" w:cs="Noto Sans Symbols"/>
      <w:b w:val="false"/>
      <w:sz w:val="28"/>
    </w:rPr>
  </w:style>
  <w:style w:type="character" w:styleId="ListLabel24">
    <w:name w:val="ListLabel 24"/>
    <w:qFormat/>
    <w:rPr>
      <w:rFonts w:ascii="Times New Roman" w:hAnsi="Times New Roman"/>
      <w:b w:val="false"/>
      <w:sz w:val="28"/>
    </w:rPr>
  </w:style>
  <w:style w:type="character" w:styleId="Style8">
    <w:name w:val="Привязка сноски"/>
    <w:rPr>
      <w:vertAlign w:val="superscript"/>
    </w:rPr>
  </w:style>
  <w:style w:type="character" w:styleId="Style9">
    <w:name w:val="Символ сноски"/>
    <w:qFormat/>
    <w:rPr/>
  </w:style>
  <w:style w:type="character" w:styleId="Style10">
    <w:name w:val="Привязка концевой сноски"/>
    <w:rPr>
      <w:vertAlign w:val="superscript"/>
    </w:rPr>
  </w:style>
  <w:style w:type="character" w:styleId="Style11">
    <w:name w:val="Символ концевой сноски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ListLabel25">
    <w:name w:val="ListLabel 25"/>
    <w:qFormat/>
    <w:rPr>
      <w:rFonts w:cs="Noto Sans Symbols"/>
      <w:b w:val="false"/>
      <w:sz w:val="28"/>
    </w:rPr>
  </w:style>
  <w:style w:type="character" w:styleId="ListLabel26">
    <w:name w:val="ListLabel 26"/>
    <w:qFormat/>
    <w:rPr>
      <w:rFonts w:cs="Noto Sans Symbols"/>
      <w:b w:val="false"/>
      <w:sz w:val="28"/>
    </w:rPr>
  </w:style>
  <w:style w:type="character" w:styleId="ListLabel27">
    <w:name w:val="ListLabel 27"/>
    <w:qFormat/>
    <w:rPr>
      <w:rFonts w:ascii="Times New Roman" w:hAnsi="Times New Roman"/>
      <w:b w:val="false"/>
      <w:sz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Georgia" w:hAnsi="Georgia" w:cs="Georgia"/>
      <w:b w:val="false"/>
      <w:i w:val="false"/>
      <w:caps w:val="false"/>
      <w:smallCaps w:val="false"/>
      <w:strike w:val="false"/>
      <w:dstrike w:val="false"/>
      <w:color w:val="000000"/>
      <w:sz w:val="22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28">
    <w:name w:val="ListLabel 28"/>
    <w:qFormat/>
    <w:rPr>
      <w:rFonts w:cs="Noto Sans Symbols"/>
      <w:b w:val="false"/>
      <w:sz w:val="28"/>
    </w:rPr>
  </w:style>
  <w:style w:type="character" w:styleId="ListLabel29">
    <w:name w:val="ListLabel 29"/>
    <w:qFormat/>
    <w:rPr>
      <w:b w:val="false"/>
      <w:sz w:val="28"/>
    </w:rPr>
  </w:style>
  <w:style w:type="character" w:styleId="ListLabel30">
    <w:name w:val="ListLabel 30"/>
    <w:qFormat/>
    <w:rPr>
      <w:rFonts w:cs="Georgia"/>
      <w:b w:val="false"/>
      <w:i w:val="false"/>
      <w:caps w:val="false"/>
      <w:smallCaps w:val="false"/>
      <w:strike w:val="false"/>
      <w:dstrike w:val="false"/>
      <w:color w:val="000000"/>
      <w:sz w:val="2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8">
    <w:name w:val="Title"/>
    <w:basedOn w:val="LOnormal"/>
    <w:next w:val="LOnormal"/>
    <w:qFormat/>
    <w:pPr>
      <w:spacing w:lineRule="auto" w:line="240" w:before="240" w:after="60"/>
      <w:jc w:val="center"/>
    </w:pPr>
    <w:rPr>
      <w:rFonts w:ascii="Cambria" w:hAnsi="Cambria" w:eastAsia="Cambria" w:cs="Cambria"/>
      <w:b/>
      <w:sz w:val="32"/>
      <w:szCs w:val="32"/>
    </w:rPr>
  </w:style>
  <w:style w:type="paragraph" w:styleId="Style19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20">
    <w:name w:val="Footnote Text"/>
    <w:basedOn w:val="Normal"/>
    <w:pPr/>
    <w:rPr/>
  </w:style>
  <w:style w:type="paragraph" w:styleId="Style21">
    <w:name w:val="Footer"/>
    <w:basedOn w:val="Normal"/>
    <w:pPr/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numbering" w:styleId="WW8Num3">
    <w:name w:val="WW8Num3"/>
    <w:qFormat/>
  </w:style>
  <w:style w:type="numbering" w:styleId="WW8Num4">
    <w:name w:val="WW8Num4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Trio_Office/6.2.8.2$Windows_x86 LibreOffice_project/</Application>
  <Pages>8</Pages>
  <Words>1489</Words>
  <Characters>10219</Characters>
  <CharactersWithSpaces>11639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2020-09-29T21:40:27Z</dcterms:modified>
  <cp:revision>11</cp:revision>
  <dc:subject/>
  <dc:title/>
</cp:coreProperties>
</file>