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0C" w:rsidRPr="008C41E2" w:rsidRDefault="005B280C" w:rsidP="005B280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Алгоритм, как составить интеллект-карту:</w:t>
      </w:r>
    </w:p>
    <w:p w:rsidR="005B280C" w:rsidRPr="008C41E2" w:rsidRDefault="005B280C" w:rsidP="005B280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Возьмите </w:t>
      </w:r>
      <w:proofErr w:type="spell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неразлинованный</w:t>
      </w:r>
      <w:proofErr w:type="spell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 бумаги, расположите его </w:t>
      </w:r>
      <w:proofErr w:type="spellStart"/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альбомно</w:t>
      </w:r>
      <w:proofErr w:type="spell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есть горизонтально. Именно такое расположение наиболее комфортно для изображения </w:t>
      </w:r>
      <w:proofErr w:type="spell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радиантной</w:t>
      </w:r>
      <w:proofErr w:type="spell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структуры при составлении </w:t>
      </w:r>
      <w:proofErr w:type="gram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интеллект-карт</w:t>
      </w:r>
      <w:proofErr w:type="gram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Возьмите </w:t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несколько цветных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карандашей, фломастеров, минимум три-четыре цвета. Использование цветов позволяет разделить информацию на блоки или ранжировать по важности. Все это облегчает восприятие информации, улучшает качество запоминания за счет сохранения визуальной картинки и активного подключения правого полушария.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Напишите </w:t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крупно и объемно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самом центре основную тему. Желательно использовать крупные буквы, а также изобразить схематично или рисунком главную идею карты. Рисунки и графика еще больше подключают ресурсы правого полушария, что способствует быстрому запоминанию </w:t>
      </w:r>
      <w:proofErr w:type="gram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составленной</w:t>
      </w:r>
      <w:proofErr w:type="gram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интеллект-карты</w:t>
      </w:r>
      <w:r w:rsidRPr="008C41E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958186" wp14:editId="2796CDFE">
            <wp:extent cx="2857500" cy="1790700"/>
            <wp:effectExtent l="0" t="0" r="0" b="0"/>
            <wp:docPr id="1" name="Рисунок 1" descr="как составлять интеллект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оставлять интеллект кар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центра сделайте </w:t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несколько ветвей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каждую из них обозначите ключевым словом. Ветви, расположенные вокруг центральной темы будут наиболее крупные, затем по мере ветвления, ветви будут уменьшаться. Такое деление визуально обозначит иерархию и взаимосвязи в </w:t>
      </w:r>
      <w:proofErr w:type="gram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интеллект-карте</w:t>
      </w:r>
      <w:proofErr w:type="gram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Продолжайте ветвление крупных идей на более </w:t>
      </w:r>
      <w:proofErr w:type="gram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мелкие</w:t>
      </w:r>
      <w:proofErr w:type="gram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пока это Вам необходимо. Каждое понятие имеет </w:t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ассоциативные связи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другими понятиями. Включайте процесс ассоциативного мышления. Тогда Ваша карта начнет быстро расти.</w:t>
      </w:r>
      <w:r w:rsidRPr="008C41E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F695AB8" wp14:editId="67CA2FB0">
            <wp:extent cx="2857500" cy="1466850"/>
            <wp:effectExtent l="0" t="0" r="0" b="0"/>
            <wp:docPr id="2" name="Рисунок 2" descr="составление интеллект 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ставление интеллект ка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0C" w:rsidRPr="008C41E2" w:rsidRDefault="005B280C" w:rsidP="005B280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80C" w:rsidRPr="008C41E2" w:rsidRDefault="005B280C" w:rsidP="005B280C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основные правила составления </w:t>
      </w:r>
      <w:proofErr w:type="gramStart"/>
      <w:r w:rsidRPr="008C4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интеллект-карт</w:t>
      </w:r>
      <w:proofErr w:type="gramEnd"/>
      <w:r w:rsidRPr="008C4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B280C" w:rsidRPr="008C41E2" w:rsidRDefault="005B280C" w:rsidP="005B28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 </w:t>
      </w:r>
      <w:proofErr w:type="spellStart"/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радиантную</w:t>
      </w:r>
      <w:proofErr w:type="spellEnd"/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структуру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центра к периферии), отражающую иерархию понятий. Именно эта организация информации дает самый важный эффект  интеллект карт — ассоциативность и многомерность</w:t>
      </w:r>
    </w:p>
    <w:p w:rsidR="005B280C" w:rsidRPr="008C41E2" w:rsidRDefault="005B280C" w:rsidP="005B28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пользуйтесь цветами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выделять главные и второстепенные моменты. Цвет — тоже важен для смысла. Вы можете разделять цветом </w:t>
      </w:r>
      <w:proofErr w:type="gram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</w:t>
      </w:r>
      <w:proofErr w:type="gram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неважное, более крупные и мелкие идеи, использовать разные цвета для разных сфер или иным образом пользоваться цветами</w:t>
      </w:r>
    </w:p>
    <w:p w:rsidR="005B280C" w:rsidRPr="008C41E2" w:rsidRDefault="005B280C" w:rsidP="005B28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пишите </w:t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только ключевые слова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вместо фраз и предложений. Чем более емким будет Ваше ключевое слово, тем легче Вам будет запомнить всю интеллект-карту и тем проще будет само составление </w:t>
      </w:r>
      <w:proofErr w:type="gram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интеллект-карт</w:t>
      </w:r>
      <w:proofErr w:type="gramEnd"/>
    </w:p>
    <w:p w:rsidR="005B280C" w:rsidRPr="008C41E2" w:rsidRDefault="005B280C" w:rsidP="005B28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можно чаще</w:t>
      </w: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рисуйте вместо слов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(графические формы, пиктограммы, небольшие рисунки, стрелки). Все это повышает качество восприятия и запоминания </w:t>
      </w:r>
      <w:proofErr w:type="gram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интеллект-карты</w:t>
      </w:r>
      <w:proofErr w:type="gramEnd"/>
    </w:p>
    <w:p w:rsidR="005B280C" w:rsidRPr="008C41E2" w:rsidRDefault="005B280C" w:rsidP="005B28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обобщенные блоки информации объединяйте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либо цветом, либо обводкой, либо легким фоном для лучшего восприятия</w:t>
      </w:r>
    </w:p>
    <w:p w:rsidR="005B280C" w:rsidRPr="008C41E2" w:rsidRDefault="005B280C" w:rsidP="005B280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проявляйте творчество</w:t>
      </w: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вырабатывайте свой стиль оформления. Основываясь на </w:t>
      </w:r>
      <w:proofErr w:type="gram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правилах</w:t>
      </w:r>
      <w:proofErr w:type="gram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можете создать свой особенный стиль интеллект-карт, который станет самым комфортным для Вас</w:t>
      </w:r>
      <w:r w:rsidRPr="008C41E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9473E3" wp14:editId="242EBC75">
            <wp:extent cx="3810000" cy="2238375"/>
            <wp:effectExtent l="0" t="0" r="0" b="9525"/>
            <wp:docPr id="3" name="Рисунок 3" descr="как составить интеллект-к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оставить интеллект-кар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0C" w:rsidRPr="008C41E2" w:rsidRDefault="005B280C" w:rsidP="005B280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Попробуйте сделать несколько простых </w:t>
      </w:r>
      <w:proofErr w:type="gramStart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интеллект-карт</w:t>
      </w:r>
      <w:proofErr w:type="gramEnd"/>
      <w:r w:rsidRPr="008C4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тренировки. Вы почувствуете, насколько качественнее усваивается любой материал. Уверена, когда Вы поймете всю красоту и практичность этого инструмента, Вам откроются новые возможности во всех сферах жизни.</w:t>
      </w:r>
    </w:p>
    <w:p w:rsidR="00A708D0" w:rsidRPr="008C41E2" w:rsidRDefault="00A708D0">
      <w:pPr>
        <w:rPr>
          <w:rFonts w:ascii="Times New Roman" w:hAnsi="Times New Roman" w:cs="Times New Roman"/>
          <w:sz w:val="24"/>
          <w:szCs w:val="24"/>
        </w:rPr>
      </w:pPr>
    </w:p>
    <w:p w:rsidR="005B280C" w:rsidRPr="008C41E2" w:rsidRDefault="005B280C">
      <w:pPr>
        <w:rPr>
          <w:rFonts w:ascii="Times New Roman" w:hAnsi="Times New Roman" w:cs="Times New Roman"/>
          <w:sz w:val="24"/>
          <w:szCs w:val="24"/>
        </w:rPr>
      </w:pPr>
    </w:p>
    <w:p w:rsidR="005B280C" w:rsidRPr="008C41E2" w:rsidRDefault="005B280C">
      <w:pPr>
        <w:rPr>
          <w:rFonts w:ascii="Times New Roman" w:hAnsi="Times New Roman" w:cs="Times New Roman"/>
          <w:sz w:val="24"/>
          <w:szCs w:val="24"/>
        </w:rPr>
      </w:pPr>
    </w:p>
    <w:p w:rsidR="005B280C" w:rsidRPr="008C41E2" w:rsidRDefault="005B280C">
      <w:pPr>
        <w:rPr>
          <w:rFonts w:ascii="Times New Roman" w:hAnsi="Times New Roman" w:cs="Times New Roman"/>
          <w:sz w:val="24"/>
          <w:szCs w:val="24"/>
        </w:rPr>
      </w:pPr>
    </w:p>
    <w:p w:rsidR="005B280C" w:rsidRPr="008C41E2" w:rsidRDefault="005B280C">
      <w:pPr>
        <w:rPr>
          <w:rFonts w:ascii="Times New Roman" w:hAnsi="Times New Roman" w:cs="Times New Roman"/>
          <w:sz w:val="24"/>
          <w:szCs w:val="24"/>
        </w:rPr>
      </w:pPr>
    </w:p>
    <w:p w:rsidR="005B280C" w:rsidRPr="008C41E2" w:rsidRDefault="005B2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5104"/>
        <w:gridCol w:w="10773"/>
      </w:tblGrid>
      <w:tr w:rsidR="005B280C" w:rsidRPr="008C41E2" w:rsidTr="005B280C">
        <w:tc>
          <w:tcPr>
            <w:tcW w:w="5104" w:type="dxa"/>
          </w:tcPr>
          <w:p w:rsidR="005B280C" w:rsidRPr="008C41E2" w:rsidRDefault="005B280C" w:rsidP="005B28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 1. Изучите, полученные материалы.</w:t>
            </w:r>
          </w:p>
          <w:p w:rsidR="005B280C" w:rsidRPr="008C41E2" w:rsidRDefault="005B280C" w:rsidP="005B280C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1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ВОПРОС</w:t>
            </w:r>
            <w:proofErr w:type="gramStart"/>
            <w:r w:rsidRPr="008C41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C41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 чем говорит этикетка?</w:t>
            </w:r>
          </w:p>
          <w:p w:rsidR="005B280C" w:rsidRPr="008C41E2" w:rsidRDefault="005B280C" w:rsidP="005B280C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УДЕЛЯЕМ ЭТИКЕТКАМ ПРОДОВОЛЬСТВЕННЫХ ТОВАРОВ,</w:t>
            </w:r>
          </w:p>
          <w:p w:rsidR="005B280C" w:rsidRPr="008C41E2" w:rsidRDefault="005B280C" w:rsidP="005B280C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80C" w:rsidRPr="008C41E2" w:rsidRDefault="005B280C" w:rsidP="005B280C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Пищевых добавок, запрещенных к </w:t>
            </w:r>
            <w:r w:rsidRPr="008C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применению в пищевой промышленности РФ, пять:</w:t>
            </w:r>
          </w:p>
          <w:p w:rsidR="005B280C" w:rsidRPr="008C41E2" w:rsidRDefault="005B280C" w:rsidP="005B280C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 121 – Цитрусовый красный – краситель,</w:t>
            </w:r>
          </w:p>
          <w:p w:rsidR="005B280C" w:rsidRPr="008C41E2" w:rsidRDefault="005B280C" w:rsidP="005B280C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E 123 – </w:t>
            </w:r>
            <w:proofErr w:type="spellStart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Аморант</w:t>
            </w:r>
            <w:proofErr w:type="spellEnd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краситель,</w:t>
            </w:r>
          </w:p>
          <w:p w:rsidR="005B280C" w:rsidRPr="008C41E2" w:rsidRDefault="005B280C" w:rsidP="005B280C">
            <w:pPr>
              <w:shd w:val="clear" w:color="auto" w:fill="FFFFFF"/>
              <w:tabs>
                <w:tab w:val="left" w:pos="4455"/>
              </w:tabs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 240 – Формальдегид – консервант,</w:t>
            </w:r>
          </w:p>
          <w:p w:rsidR="005B280C" w:rsidRPr="008C41E2" w:rsidRDefault="005B280C" w:rsidP="005B280C">
            <w:pPr>
              <w:shd w:val="clear" w:color="auto" w:fill="FFFFFF"/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924а - </w:t>
            </w:r>
            <w:proofErr w:type="spellStart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Бромат</w:t>
            </w:r>
            <w:proofErr w:type="spellEnd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калия (POTASSIUM BROMATE) - </w:t>
            </w:r>
            <w:proofErr w:type="spellStart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улучшитель</w:t>
            </w:r>
            <w:proofErr w:type="spellEnd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хлеба и муки,</w:t>
            </w:r>
          </w:p>
          <w:p w:rsidR="005B280C" w:rsidRPr="008C41E2" w:rsidRDefault="005B280C" w:rsidP="005B28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924в - </w:t>
            </w:r>
            <w:proofErr w:type="spellStart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Бромат</w:t>
            </w:r>
            <w:proofErr w:type="spellEnd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кальция (CALCIUM BROMATE) - </w:t>
            </w:r>
            <w:proofErr w:type="spellStart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улучшитель</w:t>
            </w:r>
            <w:proofErr w:type="spellEnd"/>
            <w:r w:rsidRPr="008C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хлеба и муки. Будьте осторожны!</w:t>
            </w:r>
          </w:p>
          <w:p w:rsidR="005B280C" w:rsidRPr="008C41E2" w:rsidRDefault="005B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B280C" w:rsidRPr="008C41E2" w:rsidRDefault="005B280C" w:rsidP="005B28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ЗАДАНИЕ</w:t>
            </w:r>
            <w:proofErr w:type="gramStart"/>
            <w:r w:rsidRPr="008C4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  <w:p w:rsidR="005B280C" w:rsidRPr="008C41E2" w:rsidRDefault="005B280C" w:rsidP="005B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E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этикетки и заполните таблицу </w:t>
            </w:r>
          </w:p>
          <w:tbl>
            <w:tblPr>
              <w:tblW w:w="8505" w:type="dxa"/>
              <w:tblInd w:w="1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91"/>
              <w:gridCol w:w="2438"/>
              <w:gridCol w:w="2654"/>
              <w:gridCol w:w="1822"/>
            </w:tblGrid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B280C" w:rsidRPr="008C41E2" w:rsidRDefault="005B280C" w:rsidP="005B28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41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Страна Европы 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41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Столица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41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Географические координаты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41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товара</w:t>
                  </w:r>
                </w:p>
              </w:tc>
            </w:tr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B280C" w:rsidRPr="008C41E2" w:rsidRDefault="005B280C" w:rsidP="005B28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8C41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ОБРАЗЕЦ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8C41E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drawing>
                      <wp:inline distT="0" distB="0" distL="0" distR="0" wp14:anchorId="3000AB0C" wp14:editId="24AEBD55">
                        <wp:extent cx="152400" cy="123825"/>
                        <wp:effectExtent l="0" t="0" r="0" b="0"/>
                        <wp:docPr id="34" name="Рисунок 118" descr="Описание: http://actravel.ru/images/f_aus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8" descr="Описание: http://actravel.ru/images/f_aus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41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Австрия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41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Вена 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41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49˚ </w:t>
                  </w:r>
                  <w:proofErr w:type="spellStart"/>
                  <w:r w:rsidRPr="008C41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с.ш</w:t>
                  </w:r>
                  <w:proofErr w:type="spellEnd"/>
                  <w:r w:rsidRPr="008C41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  16 ˚ в.д.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41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Горнолыжная куртка</w:t>
                  </w:r>
                </w:p>
              </w:tc>
            </w:tr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80C" w:rsidRPr="008C41E2" w:rsidTr="005B280C"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280C" w:rsidRPr="008C41E2" w:rsidRDefault="005B280C" w:rsidP="005B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280C" w:rsidRPr="008C41E2" w:rsidRDefault="005B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0C" w:rsidRPr="008C41E2" w:rsidTr="005B280C">
        <w:tc>
          <w:tcPr>
            <w:tcW w:w="5104" w:type="dxa"/>
          </w:tcPr>
          <w:p w:rsidR="005B280C" w:rsidRPr="008C41E2" w:rsidRDefault="005B280C" w:rsidP="005B28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ЗАДАНИЕ 3. Составьте интеллектуальную карту «ЭТИКЕТКА и СИМВОЛЫ».</w:t>
            </w:r>
          </w:p>
          <w:p w:rsidR="005B280C" w:rsidRPr="008C41E2" w:rsidRDefault="005B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5B280C" w:rsidRPr="008C41E2" w:rsidRDefault="005B280C" w:rsidP="005B28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4.</w:t>
            </w:r>
          </w:p>
          <w:p w:rsidR="005B280C" w:rsidRPr="008C41E2" w:rsidRDefault="005B280C" w:rsidP="005B280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4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Нарисуйте этикетку</w:t>
            </w:r>
            <w:r w:rsidRPr="008C41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своего товара, которая бы учитывала в первую очередь интересы потребителя.</w:t>
            </w:r>
          </w:p>
          <w:p w:rsidR="005B280C" w:rsidRPr="008C41E2" w:rsidRDefault="005B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80C" w:rsidRPr="008C41E2" w:rsidRDefault="005B280C">
      <w:pPr>
        <w:rPr>
          <w:rFonts w:ascii="Times New Roman" w:hAnsi="Times New Roman" w:cs="Times New Roman"/>
          <w:sz w:val="24"/>
          <w:szCs w:val="24"/>
        </w:rPr>
      </w:pPr>
      <w:r w:rsidRPr="008C41E2">
        <w:rPr>
          <w:rFonts w:ascii="Times New Roman" w:hAnsi="Times New Roman" w:cs="Times New Roman"/>
          <w:sz w:val="24"/>
          <w:szCs w:val="24"/>
        </w:rPr>
        <w:t>РАСПРЕДЕЛИТЕ ЗАДАНИЯ СРЕДИ УЧАСТНИКОВ ГРУППЫ! УСПЕХ – ЭТО ОБЩИЕ УСИЛИЯ!</w:t>
      </w:r>
    </w:p>
    <w:p w:rsidR="00882B6D" w:rsidRPr="008C41E2" w:rsidRDefault="00882B6D">
      <w:pPr>
        <w:rPr>
          <w:rFonts w:ascii="Times New Roman" w:hAnsi="Times New Roman" w:cs="Times New Roman"/>
          <w:sz w:val="24"/>
          <w:szCs w:val="24"/>
        </w:rPr>
      </w:pPr>
    </w:p>
    <w:p w:rsidR="00882B6D" w:rsidRPr="008C41E2" w:rsidRDefault="00882B6D">
      <w:pPr>
        <w:rPr>
          <w:rFonts w:ascii="Times New Roman" w:hAnsi="Times New Roman" w:cs="Times New Roman"/>
          <w:sz w:val="24"/>
          <w:szCs w:val="24"/>
        </w:rPr>
      </w:pP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sz w:val="24"/>
          <w:szCs w:val="24"/>
          <w:lang w:eastAsia="ru-RU"/>
        </w:rPr>
        <w:t>Задание 5. Прочитайте текст и выполните практическую работу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sz w:val="24"/>
          <w:szCs w:val="24"/>
          <w:lang w:eastAsia="ru-RU"/>
        </w:rPr>
        <w:t>Чтение штрих-кода.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изобретения </w:t>
      </w:r>
      <w:proofErr w:type="spellStart"/>
      <w:r w:rsidRPr="008C41E2">
        <w:rPr>
          <w:rFonts w:ascii="Times New Roman" w:hAnsi="Times New Roman" w:cs="Times New Roman"/>
          <w:sz w:val="24"/>
          <w:szCs w:val="24"/>
          <w:lang w:eastAsia="ru-RU"/>
        </w:rPr>
        <w:t>штрихкода</w:t>
      </w:r>
      <w:proofErr w:type="spellEnd"/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1948 году Бернард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Сильвер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Bernard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Silver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 (1924—1962), аспирант Института Технологии Университета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Дрекселя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Drexel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University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 в Филадельфии, услышал, как президент местной продовольственной сети просил одного из деканов разработать систему, автоматически считывающую информацию о продукте при его контроле.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Сильвер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рассказал об этом друзьям —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Норману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Джозефу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Вудланду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Norman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Joseph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Woodland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 (род. 1921) и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Джордину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Джохэнсону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Jordin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Johanson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). Втроём они начали исследовать различные системы маркировки. Их первая работающая система использовала ультрафиолетовые чернила, но они были довольно дороги, а кроме того, со временем исчезали.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Убеждённый в том, что система реализуема,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Вудланд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покинул Филадельфию и перебрался во Флориду в апартаменты своего отца для продолжения работы.</w:t>
      </w:r>
      <w:proofErr w:type="gram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Его следующее вдохновение неожиданно дала Азбука Морзе — он сформировал свой первый штриховой код из песка на берегу. Как он сам сказал: «Я только расширил точки и тире вниз и сделал из них узкие и широкие линии». Чтобы прочитать штрихи, он приспособил технологию саундтрек (звуковой дорожки), а именно оптический саундтрек, используемую для записи звука в кинофильмах. 20 октября 1949 года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Вудланд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Сильвер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подали заявку на изобретение. В результате ими был получен патент США № 2 612 994, изданный 7 октября 1952.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1951 году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Вудланд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Сильвер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попытались заинтересовать компанию IBM в развитии их системы. Компания, признав реализуемость и привлекательность идеи, отказалась от её реализации. IBM посчитала, что обработка получающейся информации потребует сложного оборудования, и что его разработку она сможет провести при наличии свободного времени в будущем.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1952 году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Вудланд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Сильвер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продали патент компании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Филко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Philco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— в дальнейшем </w:t>
      </w:r>
      <w:proofErr w:type="gram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известна</w:t>
      </w:r>
      <w:proofErr w:type="gram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как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Helios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Electric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Company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). В том же самом году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Филко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перепродала патент компании RCA.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8C41E2">
        <w:rPr>
          <w:rFonts w:ascii="Times New Roman" w:hAnsi="Times New Roman" w:cs="Times New Roman"/>
          <w:sz w:val="24"/>
          <w:szCs w:val="24"/>
          <w:lang w:eastAsia="ru-RU"/>
        </w:rPr>
        <w:t>штрихкода</w:t>
      </w:r>
      <w:proofErr w:type="spellEnd"/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Существуют различные способы кодирования информации, называемые (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штрихкодовыми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кодировками или символиками). Различают линейные и двухмерные символики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штрихкодов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Линейными (обычными) в отличие от </w:t>
      </w:r>
      <w:proofErr w:type="gram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двухмерных</w:t>
      </w:r>
      <w:proofErr w:type="gram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называются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штрихкоды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читаемые в одном направлении (по горизонтали). Наиболее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распространненые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линейные символики: EAN, UPC, Code39, Code128,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Codabar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Interleaved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5. Линейные символики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позоволяют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кодировать небольшой объем информации (до 20-30 символов — обычно цифр) с помощью несложных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штрихкодов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читаемых недорогими сканерами. Пример кода символики EAN-13: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noProof/>
          <w:color w:val="1669BB"/>
          <w:sz w:val="24"/>
          <w:szCs w:val="24"/>
          <w:lang w:eastAsia="ru-RU"/>
        </w:rPr>
        <w:drawing>
          <wp:inline distT="0" distB="0" distL="0" distR="0" wp14:anchorId="5EA234C7" wp14:editId="0FCF9A67">
            <wp:extent cx="2105025" cy="904875"/>
            <wp:effectExtent l="19050" t="0" r="9525" b="0"/>
            <wp:docPr id="9" name="Рисунок 1" descr="Линейный штрихкод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ейный штрихкод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Двухмерными называются символики, разработанные для кодирования большого объема информации (до нескольких страниц текста). Двухмерный код считывается при помощи специального сканера двухмерных кодов и позволяет быстро и безошибочно вводить большой объем информации. Расшифровка такого кода проводится в двух измерениях (по горизонтали и по вертикали).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noProof/>
          <w:color w:val="1669BB"/>
          <w:sz w:val="24"/>
          <w:szCs w:val="24"/>
          <w:lang w:eastAsia="ru-RU"/>
        </w:rPr>
        <w:drawing>
          <wp:inline distT="0" distB="0" distL="0" distR="0" wp14:anchorId="2A63084F" wp14:editId="34427C97">
            <wp:extent cx="590550" cy="581025"/>
            <wp:effectExtent l="19050" t="0" r="0" b="0"/>
            <wp:docPr id="10" name="Рисунок 3" descr="Двухмерный штрихкод &quot;Datamatrix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ухмерный штрихкод &quot;Datamatrix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1E2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............</w:t>
      </w:r>
      <w:r w:rsidRPr="008C41E2">
        <w:rPr>
          <w:rFonts w:ascii="Times New Roman" w:hAnsi="Times New Roman" w:cs="Times New Roman"/>
          <w:noProof/>
          <w:color w:val="1669BB"/>
          <w:sz w:val="24"/>
          <w:szCs w:val="24"/>
          <w:lang w:eastAsia="ru-RU"/>
        </w:rPr>
        <w:drawing>
          <wp:inline distT="0" distB="0" distL="0" distR="0" wp14:anchorId="75B2880A" wp14:editId="5D19EA02">
            <wp:extent cx="857250" cy="390525"/>
            <wp:effectExtent l="19050" t="0" r="0" b="0"/>
            <wp:docPr id="11" name="Рисунок 4" descr="Двухмерный щтрихкод &quot;Data Glyph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ухмерный щтрихкод &quot;Data Glyph&quot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1E2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............</w:t>
      </w:r>
      <w:r w:rsidRPr="008C41E2">
        <w:rPr>
          <w:rFonts w:ascii="Times New Roman" w:hAnsi="Times New Roman" w:cs="Times New Roman"/>
          <w:noProof/>
          <w:color w:val="1669BB"/>
          <w:sz w:val="24"/>
          <w:szCs w:val="24"/>
          <w:lang w:eastAsia="ru-RU"/>
        </w:rPr>
        <w:drawing>
          <wp:inline distT="0" distB="0" distL="0" distR="0" wp14:anchorId="46332AAA" wp14:editId="33F890BA">
            <wp:extent cx="581025" cy="542925"/>
            <wp:effectExtent l="19050" t="0" r="9525" b="0"/>
            <wp:docPr id="12" name="Рисунок 5" descr="Двухмерный щтрихкод &quot;Aztec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ухмерный щтрихкод &quot;Aztec&quot;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Datamatrix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41E2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............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Data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Glyph</w:t>
      </w:r>
      <w:proofErr w:type="spellEnd"/>
      <w:r w:rsidRPr="008C41E2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........................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Aztec</w:t>
      </w:r>
      <w:proofErr w:type="spellEnd"/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Штриховой код можно наносить при производстве упаковки (типографским способом) или использовать самоклеящиеся этикетки, которые печатаются с использованием специальных принтеров.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Для считывания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штрихкодов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специальные приборы, называемые сканерами штриховых кодов. Сканер засвечивает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своим осветителем и считывает полученную картинку. После этого он определяет наличие на картинке черных полос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штрихкода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Если в сканере нет встроенного декодера (блок расшифровки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штрихкода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), то сканер передает в приемное устройство серию сигналов, соответствующих ширине черных и белых полос. Расшифровка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штрихкода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должна выполняться приемным устройством или внешним декодером. Если сканер оснащен внутренним декодером, то этот декодер расшифровывает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передает информацию в приемное устройство (компьютер, кассовый аппарат и т.д.) в соответствии с сигналами интерфейса, определяемого моделью сканера.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</w:t>
      </w:r>
      <w:proofErr w:type="spellStart"/>
      <w:r w:rsidRPr="008C41E2">
        <w:rPr>
          <w:rFonts w:ascii="Times New Roman" w:hAnsi="Times New Roman" w:cs="Times New Roman"/>
          <w:sz w:val="24"/>
          <w:szCs w:val="24"/>
          <w:lang w:eastAsia="ru-RU"/>
        </w:rPr>
        <w:t>штрихкода</w:t>
      </w:r>
      <w:proofErr w:type="spellEnd"/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некоторых странах, например в Японии, можно встретить </w:t>
      </w:r>
      <w:proofErr w:type="spell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штрихкод</w:t>
      </w:r>
      <w:proofErr w:type="spell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несколько необычном виде, но суть значения кода от этого не меняется: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noProof/>
          <w:color w:val="1669BB"/>
          <w:sz w:val="24"/>
          <w:szCs w:val="24"/>
          <w:lang w:eastAsia="ru-RU"/>
        </w:rPr>
        <w:lastRenderedPageBreak/>
        <w:drawing>
          <wp:inline distT="0" distB="0" distL="0" distR="0" wp14:anchorId="61D508A9" wp14:editId="44BA141C">
            <wp:extent cx="3810000" cy="3705225"/>
            <wp:effectExtent l="19050" t="0" r="0" b="0"/>
            <wp:docPr id="8" name="Рисунок 2" descr="Дизайнерский штрихкод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зайнерский штрихкод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C помощью штрихового кода зашифрована информация о некоторых наиболее существенных параметрах продукции. Наиболее распространены американский Универсальный товарный код UPC и Европейская система кодирования EAN. Наиболее распространенны EAN/UCC товарные номера EAN-13, EAN-8, UPC-A, UPC-E и 14-разрядный код транспортной упаковки ITF-14. Так же существует 128 разрядная система UCC/EAN-128. Согласно той или иной системе, каждому виду изделия присваивается свой номер, состоящий чаще всего из 13 цифр (EAN-13).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Возьмем, к примеру, цифровой код: 4820024700016. Первые две цифры (482) означают страну происхождения (изготовителя или продавца) продукта, следующие 4 или 5 в зависимости </w:t>
      </w:r>
      <w:proofErr w:type="gram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длинны</w:t>
      </w:r>
      <w:proofErr w:type="gram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кода страны (0024) — предприятие-изготовитель, еще пять (70001) — наименование товара, его потребительские свойства, размеры, массу, цвет. Последняя цифра (6) контрольная, используемая для проверки правильности считывания штрихов сканером. EAN — 13:</w:t>
      </w:r>
    </w:p>
    <w:p w:rsidR="002C7EA3" w:rsidRPr="008C41E2" w:rsidRDefault="002C7EA3" w:rsidP="002C7E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Практическая работа «Определение страны-изготовителя и </w:t>
      </w:r>
      <w:proofErr w:type="spellStart"/>
      <w:r w:rsidRPr="008C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гарантийности</w:t>
      </w:r>
      <w:proofErr w:type="spellEnd"/>
      <w:r w:rsidRPr="008C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качества товара по штриховому коду». 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noProof/>
          <w:color w:val="1669BB"/>
          <w:sz w:val="24"/>
          <w:szCs w:val="24"/>
          <w:lang w:eastAsia="ru-RU"/>
        </w:rPr>
      </w:pP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noProof/>
          <w:color w:val="1669BB"/>
          <w:sz w:val="24"/>
          <w:szCs w:val="24"/>
          <w:lang w:eastAsia="ru-RU"/>
        </w:rPr>
        <w:lastRenderedPageBreak/>
        <w:drawing>
          <wp:inline distT="0" distB="0" distL="0" distR="0" wp14:anchorId="31A25269" wp14:editId="3B4050A0">
            <wp:extent cx="4181475" cy="1876425"/>
            <wp:effectExtent l="19050" t="0" r="9525" b="0"/>
            <wp:docPr id="6" name="Рисунок 6" descr="Расшифровка штрихкод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шифровка штрихкод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кода товара: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 цифра: наименование товара,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2 цифра: потребительские свойства,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3 цифра: размеры, масса,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4 цифра: ингредиенты,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5 цифра: цвет.</w:t>
      </w:r>
      <w:proofErr w:type="gramEnd"/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Пример вычисления контрол</w:t>
      </w:r>
      <w:bookmarkStart w:id="0" w:name="_GoBack"/>
      <w:bookmarkEnd w:id="0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ьной цифры для определения подлинности товара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 Сложить цифры, стоящие на четных местах: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8+0+2+7+0+1=18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 Полученную сумму умножить на 3: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18×3=54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 Сложить цифры, стоящие на нечетных местах, без контрольной цифры: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4+2+0+4+0+0=10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 Сложить числа, указанные в пунктах 2 и 3: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54+10=64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 Отбросить десятки: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получим 4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6. Из 10 вычесть </w:t>
      </w:r>
      <w:proofErr w:type="gram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полученное</w:t>
      </w:r>
      <w:proofErr w:type="gram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пункте 5:</w:t>
      </w: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10-4=6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Если полученная после расчета цифра не совпадает с контрольной цифрой в </w:t>
      </w:r>
      <w:proofErr w:type="gram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штрих-коде</w:t>
      </w:r>
      <w:proofErr w:type="gram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это значит, что товар произведен незаконно.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кода страны-изготовителя отводится два или три знака, а для кода предприятия — четыре или пять. Товары, имеющие большие размеры, могут иметь короткий код, состоящий из восьми цифр — EAN-8.</w:t>
      </w:r>
      <w:r w:rsidRPr="008C41E2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Как правило, код страны присваивается Международной ассоциацией EAN. Обращаем внимание потребителей на то, что код </w:t>
      </w:r>
      <w:proofErr w:type="gramStart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странны никогда не состоит</w:t>
      </w:r>
      <w:proofErr w:type="gramEnd"/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из одной цифры.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Иногда код, нанесенный на этикетку, не соответствует стране изготовителю заявленной на упаковке, тут причин может быть несколько: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Первая: фирма была зарегистрирована и получила код не в своей стране, а в той, куда направлен основной экспорт ее продукции.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Вторая: товар был изготовлен на дочернем предприятии.</w:t>
      </w:r>
    </w:p>
    <w:p w:rsidR="00882B6D" w:rsidRPr="008C41E2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Третья: возможно, товар был изготовлен в одной стране, но по лицензии фирмы из другой страны.</w:t>
      </w:r>
    </w:p>
    <w:p w:rsidR="00882B6D" w:rsidRDefault="00882B6D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41E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Четвертая — когда учредителями предприятия становятся несколько фирм из различных государств.</w:t>
      </w:r>
    </w:p>
    <w:p w:rsidR="008C41E2" w:rsidRPr="008C41E2" w:rsidRDefault="008C41E2" w:rsidP="00882B6D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8C41E2" w:rsidRPr="008C41E2" w:rsidSect="00882B6D"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7DE1"/>
    <w:multiLevelType w:val="multilevel"/>
    <w:tmpl w:val="C6D0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AB3"/>
    <w:rsid w:val="00112AB3"/>
    <w:rsid w:val="002C7EA3"/>
    <w:rsid w:val="00304B37"/>
    <w:rsid w:val="005B280C"/>
    <w:rsid w:val="006066FA"/>
    <w:rsid w:val="00882B6D"/>
    <w:rsid w:val="008C41E2"/>
    <w:rsid w:val="00A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0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82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280C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2B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8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2B6D"/>
    <w:rPr>
      <w:b/>
      <w:bCs/>
    </w:rPr>
  </w:style>
  <w:style w:type="paragraph" w:styleId="a9">
    <w:name w:val="No Spacing"/>
    <w:uiPriority w:val="1"/>
    <w:qFormat/>
    <w:rsid w:val="0088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hyperlink" Target="https://spravka.dobro-est.com/images/spravka/kody/shtrih_cody/aztec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spravka.dobro-est.com/images/spravka/kody/shtrih_cody/strihcode_lineyny.gif" TargetMode="External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pravka.dobro-est.com/images/spravka/kody/shtrih_cody/data_glyph.gif" TargetMode="External"/><Relationship Id="rId20" Type="http://schemas.openxmlformats.org/officeDocument/2006/relationships/hyperlink" Target="https://spravka.dobro-est.com/images/spravka/kody/shtrih_cody/strihcode_design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10" Type="http://schemas.openxmlformats.org/officeDocument/2006/relationships/hyperlink" Target="http://actravel.ru/austria.htm" TargetMode="External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spravka.dobro-est.com/images/spravka/kody/shtrih_cody/datamatrix.gif" TargetMode="External"/><Relationship Id="rId22" Type="http://schemas.openxmlformats.org/officeDocument/2006/relationships/hyperlink" Target="https://spravka.dobro-est.com/images/spravka/kody/shtrih_cody/shtrihkody_rasshifrovk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C37A-2AA4-4CEB-8791-DBE4DD45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Рязанова</dc:creator>
  <cp:keywords/>
  <dc:description/>
  <cp:lastModifiedBy>Удот Маргарита Степановна</cp:lastModifiedBy>
  <cp:revision>7</cp:revision>
  <dcterms:created xsi:type="dcterms:W3CDTF">2019-12-18T08:11:00Z</dcterms:created>
  <dcterms:modified xsi:type="dcterms:W3CDTF">2019-12-26T12:42:00Z</dcterms:modified>
</cp:coreProperties>
</file>