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2" w:rsidRPr="00236F13" w:rsidRDefault="00324442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7E3C78" w:rsidRDefault="007E3C78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7"/>
          <w:szCs w:val="27"/>
          <w:lang w:val="en-US" w:eastAsia="ru-RU"/>
        </w:rPr>
      </w:pPr>
      <w:r>
        <w:rPr>
          <w:rFonts w:ascii="Tahoma" w:eastAsia="Times New Roman" w:hAnsi="Tahoma" w:cs="Tahoma"/>
          <w:b/>
          <w:noProof/>
          <w:sz w:val="27"/>
          <w:szCs w:val="27"/>
          <w:lang w:eastAsia="ru-RU"/>
        </w:rPr>
        <w:drawing>
          <wp:inline distT="0" distB="0" distL="0" distR="0">
            <wp:extent cx="4755065" cy="65494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пермь_горизонт_бе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25" cy="6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FB" w:rsidRDefault="00CB31F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Cs w:val="20"/>
          <w:lang w:eastAsia="ru-RU"/>
        </w:rPr>
      </w:pPr>
    </w:p>
    <w:p w:rsidR="00FE09A3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szCs w:val="20"/>
          <w:lang w:eastAsia="ru-RU"/>
        </w:rPr>
        <w:t>«</w:t>
      </w:r>
      <w:r w:rsidR="00FE09A3" w:rsidRPr="00BA030B">
        <w:rPr>
          <w:rFonts w:ascii="Tahoma" w:eastAsia="Times New Roman" w:hAnsi="Tahoma" w:cs="Tahoma"/>
          <w:b/>
          <w:szCs w:val="20"/>
          <w:u w:val="single"/>
          <w:lang w:eastAsia="ru-RU"/>
        </w:rPr>
        <w:t>Управление государственными и муниципальными закупками</w:t>
      </w:r>
      <w:r w:rsidRPr="00BA030B">
        <w:rPr>
          <w:rFonts w:ascii="Tahoma" w:eastAsia="Times New Roman" w:hAnsi="Tahoma" w:cs="Tahoma"/>
          <w:b/>
          <w:szCs w:val="20"/>
          <w:lang w:eastAsia="ru-RU"/>
        </w:rPr>
        <w:t>»</w:t>
      </w:r>
      <w:r w:rsidR="00FE09A3" w:rsidRPr="00BA030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 xml:space="preserve"> </w:t>
      </w:r>
    </w:p>
    <w:p w:rsidR="00BA030B" w:rsidRPr="001739EA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</w:pPr>
      <w:r w:rsidRPr="001739EA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  <w:t>ДЛЯ РУКОВОДИТЕЛЕЙ</w:t>
      </w:r>
    </w:p>
    <w:p w:rsidR="00FE09A3" w:rsidRPr="00BA030B" w:rsidRDefault="00462D2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заочный</w:t>
      </w:r>
      <w:r w:rsid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курс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- 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76 часов</w:t>
      </w:r>
      <w:r w:rsidR="005D5BD6">
        <w:rPr>
          <w:rFonts w:ascii="Tahoma" w:eastAsia="Times New Roman" w:hAnsi="Tahoma" w:cs="Tahoma"/>
          <w:sz w:val="20"/>
          <w:szCs w:val="20"/>
          <w:lang w:eastAsia="ru-RU"/>
        </w:rPr>
        <w:t xml:space="preserve"> (16 – очно, 60 – заочно)</w:t>
      </w:r>
    </w:p>
    <w:p w:rsidR="00416203" w:rsidRPr="00BA030B" w:rsidRDefault="00416203" w:rsidP="005D5BD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 соответствии с методическими рекомендациями Министерства экономического развития РФ</w:t>
      </w:r>
    </w:p>
    <w:p w:rsidR="00D04640" w:rsidRPr="00BA030B" w:rsidRDefault="00D04640" w:rsidP="005D5BD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9407E" w:rsidRPr="00BA030B" w:rsidRDefault="00FE09A3" w:rsidP="005D5BD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предназначена для обучения 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РУКОВОДИТЕЛЕЙ:</w:t>
      </w:r>
    </w:p>
    <w:p w:rsidR="00A9407E" w:rsidRPr="00BA030B" w:rsidRDefault="00FE09A3" w:rsidP="005D5B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органов</w:t>
      </w:r>
      <w:r w:rsidRPr="00BA030B">
        <w:rPr>
          <w:sz w:val="20"/>
          <w:szCs w:val="20"/>
        </w:rPr>
        <w:t xml:space="preserve"> </w:t>
      </w:r>
    </w:p>
    <w:p w:rsidR="00A9407E" w:rsidRPr="00BA030B" w:rsidRDefault="00FE09A3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орган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ов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управления государственным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внебюджетным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фонд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ами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</w:p>
    <w:p w:rsidR="00A9407E" w:rsidRPr="00BA030B" w:rsidRDefault="00A9407E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казенных учреждений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,</w:t>
      </w:r>
    </w:p>
    <w:p w:rsidR="00A9407E" w:rsidRPr="00BA030B" w:rsidRDefault="00A9407E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бюджетных и автономных учреждений, работающих в рамках ст. 15 ФЗ-№44</w:t>
      </w:r>
    </w:p>
    <w:p w:rsidR="00FE09A3" w:rsidRPr="00BA030B" w:rsidRDefault="00FE09A3" w:rsidP="005D5BD6">
      <w:pPr>
        <w:pStyle w:val="a6"/>
        <w:shd w:val="clear" w:color="auto" w:fill="FFFFFF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соответствует принятому 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ФЗ-№44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"О контрактной системе в сфере закупок товаров, работ, услуг для обеспечения госуда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рственных и муниципальных нужд"</w:t>
      </w:r>
    </w:p>
    <w:p w:rsidR="0045744D" w:rsidRPr="00BA030B" w:rsidRDefault="0045744D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bookmarkStart w:id="0" w:name="_GoBack"/>
      <w:bookmarkEnd w:id="0"/>
    </w:p>
    <w:p w:rsidR="00FE09A3" w:rsidRPr="00BA030B" w:rsidRDefault="00FE09A3" w:rsidP="005D5BD6">
      <w:pPr>
        <w:shd w:val="clear" w:color="auto" w:fill="FFFFFF"/>
        <w:spacing w:after="0" w:line="240" w:lineRule="auto"/>
        <w:ind w:righ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ПРОВЕДЕНИЕ ПРОГРАММЫ ОСУЩЕСТВЛЯЕТСЯ ПО СЛЕДУЮЩИМ ТЕМАТИКАМ:</w:t>
      </w:r>
    </w:p>
    <w:p w:rsidR="00FE09A3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9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iCs/>
          <w:sz w:val="20"/>
          <w:szCs w:val="20"/>
          <w:lang w:eastAsia="ru-RU"/>
        </w:rPr>
        <w:t>Основные положения ФЗ-№44, которые необходимо знать руководителю</w:t>
      </w:r>
      <w:proofErr w:type="gramStart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BA030B">
        <w:rPr>
          <w:rFonts w:ascii="Tahoma" w:eastAsia="Times New Roman" w:hAnsi="Tahoma" w:cs="Tahoma"/>
          <w:sz w:val="20"/>
          <w:szCs w:val="20"/>
          <w:lang w:eastAsia="ru-RU"/>
        </w:rPr>
        <w:t>н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ормативно - правовое регулирование государст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венных  и муниципальных закупок;</w:t>
      </w:r>
    </w:p>
    <w:p w:rsidR="00D04640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Планирование в контрактной системе в сфере закупок товаров, работ, услуг для обеспечения госуд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арственных и муниципальных нужд. План закупок</w:t>
      </w:r>
      <w:r w:rsidR="0018323E">
        <w:rPr>
          <w:rFonts w:ascii="Tahoma" w:eastAsia="Times New Roman" w:hAnsi="Tahoma" w:cs="Tahoma"/>
          <w:sz w:val="20"/>
          <w:szCs w:val="20"/>
          <w:lang w:eastAsia="ru-RU"/>
        </w:rPr>
        <w:t>. План-график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D04640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Правила осуществления закупок: способы определения поставщиков (подрядчиков, исполнителей), совместные процедуры, централизация закупок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, спец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организации и эксперты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A9407E" w:rsidRPr="00BA030B" w:rsidRDefault="00A9407E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Создан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ие контрактной службы и комиссий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по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осуществлению закупок;</w:t>
      </w:r>
    </w:p>
    <w:p w:rsidR="00FE09A3" w:rsidRPr="00BA030B" w:rsidRDefault="00FE09A3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Особенности заключения, исполнения контракта.</w:t>
      </w:r>
    </w:p>
    <w:p w:rsidR="00324442" w:rsidRPr="00BA030B" w:rsidRDefault="00FE09A3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Контроль в </w:t>
      </w:r>
      <w:r w:rsidR="00AB1C5A" w:rsidRPr="00BA030B">
        <w:rPr>
          <w:rFonts w:ascii="Tahoma" w:eastAsia="Times New Roman" w:hAnsi="Tahoma" w:cs="Tahoma"/>
          <w:sz w:val="20"/>
          <w:szCs w:val="20"/>
          <w:lang w:eastAsia="ru-RU"/>
        </w:rPr>
        <w:t>сфере закупок. Ответственность.</w:t>
      </w:r>
    </w:p>
    <w:p w:rsidR="00FE09A3" w:rsidRPr="00BA030B" w:rsidRDefault="00CD3A58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Ответы на вопросы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FE09A3" w:rsidRPr="00BA030B" w:rsidRDefault="00FE09A3" w:rsidP="00FE09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90869" w:rsidRDefault="00FE09A3" w:rsidP="008908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Стоимость обучения</w:t>
      </w:r>
      <w:r w:rsidR="0032444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одного специалиста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по учебной программе объемом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006A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составляет</w:t>
      </w:r>
      <w:r w:rsidR="008908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="000006AE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8 5</w:t>
      </w:r>
      <w:r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00 рублей</w:t>
      </w:r>
    </w:p>
    <w:p w:rsidR="00A92730" w:rsidRPr="00890869" w:rsidRDefault="002E4E5C" w:rsidP="008908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ЦЕНА ПРОШЛОГО ГОДА!</w:t>
      </w:r>
    </w:p>
    <w:p w:rsidR="00FE09A3" w:rsidRPr="00181D0D" w:rsidRDefault="00890869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Слушатели 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получают </w:t>
      </w:r>
      <w:r w:rsidR="00FE09A3" w:rsidRPr="00181D0D">
        <w:rPr>
          <w:rFonts w:ascii="Tahoma" w:eastAsia="Times New Roman" w:hAnsi="Tahoma" w:cs="Tahoma"/>
          <w:b/>
          <w:iCs/>
          <w:sz w:val="20"/>
          <w:szCs w:val="20"/>
          <w:u w:val="single"/>
          <w:lang w:eastAsia="ru-RU"/>
        </w:rPr>
        <w:t>удостоверение о повышении квалификации установленного образца.</w:t>
      </w:r>
    </w:p>
    <w:p w:rsidR="00890869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 справками обращайтесь по телефону: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="00633A06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+7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(342)</w:t>
      </w:r>
      <w:r w:rsidR="00AB31A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254-56-15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e</w:t>
      </w:r>
      <w:r w:rsidRPr="00890869">
        <w:rPr>
          <w:rFonts w:ascii="Tahoma" w:eastAsia="Times New Roman" w:hAnsi="Tahoma" w:cs="Tahoma"/>
          <w:sz w:val="20"/>
          <w:szCs w:val="20"/>
          <w:lang w:eastAsia="ru-RU"/>
        </w:rPr>
        <w:t>-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mail</w:t>
      </w:r>
      <w:r w:rsidRPr="008908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hyperlink r:id="rId7" w:history="1"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omatveeva</w:t>
        </w:r>
        <w:r w:rsidR="00181D0D" w:rsidRPr="00890869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hse</w:t>
        </w:r>
        <w:r w:rsidR="00181D0D" w:rsidRPr="00890869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.</w:t>
        </w:r>
        <w:proofErr w:type="spellStart"/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  <w:proofErr w:type="spellEnd"/>
      </w:hyperlink>
      <w:r w:rsidR="00236F13" w:rsidRPr="0089086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FE09A3" w:rsidRPr="00181D0D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Контактное лицо:  </w:t>
      </w:r>
      <w:r w:rsidR="00181D0D">
        <w:rPr>
          <w:rFonts w:ascii="Tahoma" w:eastAsia="Times New Roman" w:hAnsi="Tahoma" w:cs="Tahoma"/>
          <w:sz w:val="20"/>
          <w:szCs w:val="20"/>
          <w:lang w:eastAsia="ru-RU"/>
        </w:rPr>
        <w:t>Матвеева Ольга Владимировна</w:t>
      </w:r>
    </w:p>
    <w:p w:rsidR="00181D0D" w:rsidRPr="00890869" w:rsidRDefault="00181D0D" w:rsidP="00181D0D">
      <w:pPr>
        <w:pStyle w:val="a9"/>
        <w:jc w:val="center"/>
        <w:rPr>
          <w:lang w:eastAsia="ru-RU"/>
        </w:rPr>
      </w:pPr>
    </w:p>
    <w:p w:rsidR="00181D0D" w:rsidRPr="001739EA" w:rsidRDefault="00FE09A3" w:rsidP="00181D0D">
      <w:pPr>
        <w:pStyle w:val="a9"/>
        <w:jc w:val="center"/>
        <w:rPr>
          <w:lang w:eastAsia="ru-RU"/>
        </w:rPr>
      </w:pPr>
      <w:r w:rsidRPr="00181D0D">
        <w:rPr>
          <w:b/>
          <w:lang w:eastAsia="ru-RU"/>
        </w:rPr>
        <w:t>Заявка на обучение обязательна.</w:t>
      </w:r>
      <w:r w:rsidR="00181D0D" w:rsidRPr="00181D0D">
        <w:rPr>
          <w:b/>
          <w:lang w:eastAsia="ru-RU"/>
        </w:rPr>
        <w:t xml:space="preserve"> Заявку можно отправить через сайт</w:t>
      </w:r>
      <w:r w:rsidR="00181D0D">
        <w:rPr>
          <w:lang w:eastAsia="ru-RU"/>
        </w:rPr>
        <w:t xml:space="preserve"> </w:t>
      </w:r>
      <w:hyperlink r:id="rId8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https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://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perm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rcprocurement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program</w:t>
        </w:r>
      </w:hyperlink>
      <w:r w:rsidR="00181D0D" w:rsidRPr="00181D0D">
        <w:rPr>
          <w:lang w:eastAsia="ru-RU"/>
        </w:rPr>
        <w:t xml:space="preserve"> </w:t>
      </w:r>
      <w:r w:rsidR="00181D0D">
        <w:rPr>
          <w:lang w:eastAsia="ru-RU"/>
        </w:rPr>
        <w:t xml:space="preserve">или на электронную почту </w:t>
      </w:r>
      <w:hyperlink r:id="rId9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omatveeva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proofErr w:type="spellStart"/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:rsidR="00890869" w:rsidRDefault="00890869" w:rsidP="00181D0D">
      <w:pPr>
        <w:pStyle w:val="a9"/>
        <w:jc w:val="center"/>
        <w:rPr>
          <w:b/>
          <w:lang w:eastAsia="ru-RU"/>
        </w:rPr>
      </w:pPr>
    </w:p>
    <w:p w:rsidR="00181D0D" w:rsidRPr="00181D0D" w:rsidRDefault="00181D0D" w:rsidP="00181D0D">
      <w:pPr>
        <w:pStyle w:val="a9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81D0D">
        <w:rPr>
          <w:b/>
          <w:lang w:eastAsia="ru-RU"/>
        </w:rPr>
        <w:t>Форма заявки</w:t>
      </w:r>
    </w:p>
    <w:tbl>
      <w:tblPr>
        <w:tblW w:w="11176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7"/>
        <w:gridCol w:w="1256"/>
        <w:gridCol w:w="1277"/>
        <w:gridCol w:w="1252"/>
        <w:gridCol w:w="1276"/>
        <w:gridCol w:w="1066"/>
        <w:gridCol w:w="1465"/>
        <w:gridCol w:w="1580"/>
        <w:gridCol w:w="1417"/>
      </w:tblGrid>
      <w:tr w:rsidR="00BA030B" w:rsidRPr="00BA030B" w:rsidTr="00890869">
        <w:trPr>
          <w:trHeight w:hRule="exact" w:val="113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Год</w:t>
            </w:r>
          </w:p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890869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Контактный тел.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890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r w:rsidR="00324442"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еквизиты </w:t>
            </w:r>
            <w:r w:rsid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890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="002E4E5C"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сроки обучения программы)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Требуется ли проживание в общежитии</w:t>
            </w:r>
          </w:p>
        </w:tc>
      </w:tr>
      <w:tr w:rsidR="00BA030B" w:rsidRPr="00BA030B" w:rsidTr="00890869">
        <w:trPr>
          <w:trHeight w:val="28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F23D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BA64EE" w:rsidRPr="007E3C78" w:rsidRDefault="00FE09A3" w:rsidP="007E3C78">
      <w:pPr>
        <w:shd w:val="clear" w:color="auto" w:fill="FFFFFF"/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Заявку можно 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>отправить с сайта, либо на электронную почту.</w:t>
      </w:r>
    </w:p>
    <w:sectPr w:rsidR="00BA64EE" w:rsidRPr="007E3C78" w:rsidSect="00236F1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D6F"/>
    <w:multiLevelType w:val="hybridMultilevel"/>
    <w:tmpl w:val="DF9C0EE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6403542"/>
    <w:multiLevelType w:val="hybridMultilevel"/>
    <w:tmpl w:val="ACBE8074"/>
    <w:lvl w:ilvl="0" w:tplc="5D945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3"/>
    <w:rsid w:val="000006AE"/>
    <w:rsid w:val="00047E73"/>
    <w:rsid w:val="000D421D"/>
    <w:rsid w:val="00131A71"/>
    <w:rsid w:val="001739EA"/>
    <w:rsid w:val="00173B3B"/>
    <w:rsid w:val="00181D0D"/>
    <w:rsid w:val="0018323E"/>
    <w:rsid w:val="00236F13"/>
    <w:rsid w:val="00283A52"/>
    <w:rsid w:val="002A4362"/>
    <w:rsid w:val="002C4521"/>
    <w:rsid w:val="002E4E5C"/>
    <w:rsid w:val="00324442"/>
    <w:rsid w:val="00357659"/>
    <w:rsid w:val="0039264B"/>
    <w:rsid w:val="003E37CC"/>
    <w:rsid w:val="003F79D8"/>
    <w:rsid w:val="00416203"/>
    <w:rsid w:val="00450376"/>
    <w:rsid w:val="0045377E"/>
    <w:rsid w:val="0045744D"/>
    <w:rsid w:val="00462D2B"/>
    <w:rsid w:val="00512798"/>
    <w:rsid w:val="00597379"/>
    <w:rsid w:val="005D5BD6"/>
    <w:rsid w:val="00633A06"/>
    <w:rsid w:val="00687BC5"/>
    <w:rsid w:val="006C38F0"/>
    <w:rsid w:val="006F3FA3"/>
    <w:rsid w:val="007C026E"/>
    <w:rsid w:val="007E3C78"/>
    <w:rsid w:val="00804B8F"/>
    <w:rsid w:val="00855CF1"/>
    <w:rsid w:val="00884C08"/>
    <w:rsid w:val="00890869"/>
    <w:rsid w:val="00A56803"/>
    <w:rsid w:val="00A92730"/>
    <w:rsid w:val="00A9407E"/>
    <w:rsid w:val="00AB1C5A"/>
    <w:rsid w:val="00AB201B"/>
    <w:rsid w:val="00AB31A2"/>
    <w:rsid w:val="00BA030B"/>
    <w:rsid w:val="00BA64EE"/>
    <w:rsid w:val="00BE1B2F"/>
    <w:rsid w:val="00BF0C29"/>
    <w:rsid w:val="00C23CFC"/>
    <w:rsid w:val="00C74E79"/>
    <w:rsid w:val="00CA117B"/>
    <w:rsid w:val="00CB31FB"/>
    <w:rsid w:val="00CD3A58"/>
    <w:rsid w:val="00D04640"/>
    <w:rsid w:val="00DC1E1F"/>
    <w:rsid w:val="00E0432C"/>
    <w:rsid w:val="00EF78C2"/>
    <w:rsid w:val="00F23D95"/>
    <w:rsid w:val="00F80E7A"/>
    <w:rsid w:val="00F954E6"/>
    <w:rsid w:val="00FC4E8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rcprocurement/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atvee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atvee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Рендухова Анна Юрьевна</dc:creator>
  <cp:lastModifiedBy>Редькина Анна Сергеевна</cp:lastModifiedBy>
  <cp:revision>4</cp:revision>
  <cp:lastPrinted>2016-01-13T08:20:00Z</cp:lastPrinted>
  <dcterms:created xsi:type="dcterms:W3CDTF">2019-01-14T08:15:00Z</dcterms:created>
  <dcterms:modified xsi:type="dcterms:W3CDTF">2019-09-02T09:58:00Z</dcterms:modified>
</cp:coreProperties>
</file>