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C" w:rsidRPr="00300909" w:rsidRDefault="00377D4C" w:rsidP="00377D4C">
      <w:pPr>
        <w:ind w:left="4962" w:right="27" w:firstLine="0"/>
        <w:rPr>
          <w:sz w:val="26"/>
          <w:szCs w:val="26"/>
        </w:rPr>
      </w:pPr>
      <w:r w:rsidRPr="00300909">
        <w:rPr>
          <w:b/>
          <w:sz w:val="26"/>
          <w:szCs w:val="26"/>
        </w:rPr>
        <w:t xml:space="preserve">Приложение </w:t>
      </w:r>
      <w:r w:rsidR="001E7820">
        <w:rPr>
          <w:b/>
          <w:sz w:val="26"/>
          <w:szCs w:val="26"/>
        </w:rPr>
        <w:t xml:space="preserve">№ </w:t>
      </w:r>
      <w:r w:rsidR="007F6876">
        <w:rPr>
          <w:b/>
          <w:sz w:val="26"/>
          <w:szCs w:val="26"/>
        </w:rPr>
        <w:t>7</w:t>
      </w:r>
    </w:p>
    <w:p w:rsidR="001E7820" w:rsidRDefault="001E7820" w:rsidP="001E7820">
      <w:pPr>
        <w:ind w:left="4962" w:firstLine="0"/>
        <w:jc w:val="left"/>
        <w:rPr>
          <w:rFonts w:eastAsia="Times New Roman" w:cs="Times New Roman"/>
          <w:lang w:eastAsia="ru-RU"/>
        </w:rPr>
      </w:pPr>
      <w:r>
        <w:t xml:space="preserve">к Правилам написания и оформления курсовых работ </w:t>
      </w:r>
      <w:r>
        <w:rPr>
          <w:rFonts w:eastAsia="Times New Roman" w:cs="Times New Roman"/>
          <w:lang w:eastAsia="ru-RU"/>
        </w:rPr>
        <w:t xml:space="preserve">студентов образовательной программы </w:t>
      </w:r>
      <w:proofErr w:type="spellStart"/>
      <w:r>
        <w:rPr>
          <w:rFonts w:eastAsia="Times New Roman" w:cs="Times New Roman"/>
          <w:lang w:eastAsia="ru-RU"/>
        </w:rPr>
        <w:t>бакалавриата</w:t>
      </w:r>
      <w:proofErr w:type="spellEnd"/>
      <w:r>
        <w:rPr>
          <w:rFonts w:eastAsia="Times New Roman" w:cs="Times New Roman"/>
          <w:lang w:eastAsia="ru-RU"/>
        </w:rPr>
        <w:t xml:space="preserve"> «История»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направления подготовки </w:t>
      </w:r>
      <w:r>
        <w:rPr>
          <w:rFonts w:eastAsia="Times New Roman" w:cs="Times New Roman"/>
          <w:lang w:eastAsia="ru-RU"/>
        </w:rPr>
        <w:br/>
        <w:t xml:space="preserve">46.03.01 История </w:t>
      </w:r>
    </w:p>
    <w:p w:rsidR="00377D4C" w:rsidRPr="00994676" w:rsidRDefault="00377D4C" w:rsidP="00377D4C">
      <w:pPr>
        <w:pStyle w:val="Default"/>
        <w:ind w:left="4962"/>
        <w:rPr>
          <w:sz w:val="26"/>
        </w:rPr>
      </w:pPr>
    </w:p>
    <w:p w:rsidR="00377D4C" w:rsidRPr="007F6876" w:rsidRDefault="006615B7" w:rsidP="001E7820">
      <w:pPr>
        <w:pStyle w:val="1"/>
      </w:pPr>
      <w:r w:rsidRPr="007F6876">
        <w:t>Образец</w:t>
      </w:r>
      <w:r w:rsidR="00377D4C" w:rsidRPr="007F6876">
        <w:t xml:space="preserve"> оформления </w:t>
      </w:r>
      <w:r w:rsidRPr="007F6876">
        <w:t>списка источников и литературы</w:t>
      </w:r>
    </w:p>
    <w:p w:rsidR="00677255" w:rsidRPr="00677255" w:rsidRDefault="00677255" w:rsidP="00677255">
      <w:pPr>
        <w:contextualSpacing/>
        <w:rPr>
          <w:rFonts w:eastAsia="Calibri" w:cs="Times New Roman"/>
          <w:sz w:val="26"/>
          <w:szCs w:val="26"/>
        </w:rPr>
      </w:pPr>
      <w:r w:rsidRPr="00677255">
        <w:rPr>
          <w:rFonts w:eastAsia="Calibri" w:cs="Times New Roman"/>
          <w:sz w:val="26"/>
          <w:szCs w:val="26"/>
        </w:rPr>
        <w:t xml:space="preserve">Список литературы и список источников оформляется в алфавитном порядке в виде нумерованного списка. </w:t>
      </w:r>
    </w:p>
    <w:p w:rsidR="00677255" w:rsidRPr="00677255" w:rsidRDefault="00677255" w:rsidP="00677255">
      <w:pPr>
        <w:contextualSpacing/>
        <w:rPr>
          <w:rFonts w:eastAsia="Calibri" w:cs="Times New Roman"/>
          <w:sz w:val="26"/>
          <w:szCs w:val="26"/>
        </w:rPr>
      </w:pPr>
      <w:r w:rsidRPr="00677255">
        <w:rPr>
          <w:rFonts w:eastAsia="Calibri" w:cs="Times New Roman"/>
          <w:sz w:val="26"/>
          <w:szCs w:val="26"/>
        </w:rPr>
        <w:t xml:space="preserve">В случае если в работе используются статьи или монографии одного автора, изданные в один год, следует после года ставить буквенное обозначение прописными буквами. </w:t>
      </w:r>
    </w:p>
    <w:p w:rsidR="00677255" w:rsidRPr="00677255" w:rsidRDefault="00677255" w:rsidP="00677255">
      <w:pPr>
        <w:contextualSpacing/>
        <w:rPr>
          <w:rFonts w:eastAsia="Calibri" w:cs="Times New Roman"/>
          <w:sz w:val="26"/>
          <w:szCs w:val="26"/>
        </w:rPr>
      </w:pPr>
      <w:r w:rsidRPr="00677255">
        <w:rPr>
          <w:rFonts w:eastAsia="Calibri" w:cs="Times New Roman"/>
          <w:sz w:val="26"/>
          <w:szCs w:val="26"/>
        </w:rPr>
        <w:t>Например:</w:t>
      </w:r>
    </w:p>
    <w:p w:rsidR="00677255" w:rsidRPr="00677255" w:rsidRDefault="00677255" w:rsidP="00677255">
      <w:pPr>
        <w:contextualSpacing/>
        <w:rPr>
          <w:rFonts w:eastAsia="Calibri" w:cs="Times New Roman"/>
          <w:sz w:val="26"/>
          <w:szCs w:val="26"/>
        </w:rPr>
      </w:pPr>
      <w:r w:rsidRPr="00677255">
        <w:rPr>
          <w:rFonts w:eastAsia="Calibri" w:cs="Times New Roman"/>
          <w:sz w:val="26"/>
          <w:szCs w:val="26"/>
        </w:rPr>
        <w:t>Клейн Л.С. Археологический источник. СПб</w:t>
      </w:r>
      <w:proofErr w:type="gramStart"/>
      <w:r w:rsidRPr="00677255">
        <w:rPr>
          <w:rFonts w:eastAsia="Calibri" w:cs="Times New Roman"/>
          <w:sz w:val="26"/>
          <w:szCs w:val="26"/>
        </w:rPr>
        <w:t xml:space="preserve">.: </w:t>
      </w:r>
      <w:proofErr w:type="gramEnd"/>
      <w:r w:rsidRPr="00677255">
        <w:rPr>
          <w:rFonts w:eastAsia="Calibri" w:cs="Times New Roman"/>
          <w:sz w:val="26"/>
          <w:szCs w:val="26"/>
        </w:rPr>
        <w:t xml:space="preserve">ФАРН, 1995а – 352 с. </w:t>
      </w:r>
    </w:p>
    <w:p w:rsidR="00677255" w:rsidRDefault="00677255" w:rsidP="00677255">
      <w:pPr>
        <w:contextualSpacing/>
        <w:rPr>
          <w:rFonts w:eastAsia="Calibri" w:cs="Times New Roman"/>
          <w:sz w:val="26"/>
          <w:szCs w:val="26"/>
        </w:rPr>
      </w:pPr>
      <w:r w:rsidRPr="00677255">
        <w:rPr>
          <w:rFonts w:eastAsia="Calibri" w:cs="Times New Roman"/>
          <w:sz w:val="26"/>
          <w:szCs w:val="26"/>
        </w:rPr>
        <w:t xml:space="preserve">Клейн Л.С. Статистические методы в археологии. // Археология и математика. М.: 1995б. – </w:t>
      </w:r>
      <w:proofErr w:type="spellStart"/>
      <w:r w:rsidRPr="00677255">
        <w:rPr>
          <w:rFonts w:eastAsia="Calibri" w:cs="Times New Roman"/>
          <w:sz w:val="26"/>
          <w:szCs w:val="26"/>
        </w:rPr>
        <w:t>Вып</w:t>
      </w:r>
      <w:proofErr w:type="spellEnd"/>
      <w:r w:rsidRPr="00677255">
        <w:rPr>
          <w:rFonts w:eastAsia="Calibri" w:cs="Times New Roman"/>
          <w:sz w:val="26"/>
          <w:szCs w:val="26"/>
        </w:rPr>
        <w:t xml:space="preserve">. 3. – С. 44–68. </w:t>
      </w:r>
    </w:p>
    <w:p w:rsidR="009674AC" w:rsidRPr="001C596C" w:rsidRDefault="001C596C" w:rsidP="009674AC">
      <w:pPr>
        <w:ind w:firstLine="72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 xml:space="preserve">Список источников и список литературы имеют однотипное оформление, соответствующее ГОСТу 7.1–2003. Ниже приведено несколько примеров наиболее часто встречающихся элементов списков источников и литературы. В случае если в настоящих правилах отсутствует необходимый тип литературы или источника, вам следует обратиться к ГОСТу 7.1–2003. </w:t>
      </w:r>
      <w:r w:rsidR="009674AC" w:rsidRPr="001C596C">
        <w:rPr>
          <w:rFonts w:eastAsia="Calibri" w:cs="Times New Roman"/>
          <w:sz w:val="26"/>
          <w:szCs w:val="26"/>
        </w:rPr>
        <w:t>8.63.</w:t>
      </w:r>
      <w:r w:rsidR="009674AC" w:rsidRPr="001C596C">
        <w:rPr>
          <w:rFonts w:eastAsia="Calibri" w:cs="Times New Roman"/>
          <w:sz w:val="26"/>
          <w:szCs w:val="26"/>
        </w:rPr>
        <w:tab/>
        <w:t xml:space="preserve">Список литературы и список источников оформляется в алфавитном порядке в виде нумерованного списка. </w:t>
      </w:r>
    </w:p>
    <w:p w:rsidR="009674AC" w:rsidRPr="001C596C" w:rsidRDefault="009674AC" w:rsidP="009674AC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1C596C">
        <w:rPr>
          <w:rFonts w:eastAsia="Times New Roman" w:cs="Times New Roman"/>
          <w:sz w:val="26"/>
          <w:szCs w:val="26"/>
          <w:lang w:eastAsia="ru-RU"/>
        </w:rPr>
        <w:t>8.64.</w:t>
      </w:r>
      <w:r w:rsidRPr="001C596C">
        <w:rPr>
          <w:rFonts w:eastAsia="Times New Roman" w:cs="Times New Roman"/>
          <w:sz w:val="26"/>
          <w:szCs w:val="26"/>
          <w:lang w:eastAsia="ru-RU"/>
        </w:rPr>
        <w:tab/>
        <w:t xml:space="preserve">В случае если в работе используются статьи или монографии одного автора, изданные в один год, следует после года ставить буквенное обозначение прописными буквами. </w:t>
      </w:r>
    </w:p>
    <w:p w:rsidR="009674AC" w:rsidRPr="001C596C" w:rsidRDefault="009674AC" w:rsidP="009674AC">
      <w:pPr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>Например:</w:t>
      </w:r>
    </w:p>
    <w:p w:rsidR="009674AC" w:rsidRPr="001C596C" w:rsidRDefault="009674AC" w:rsidP="009674AC">
      <w:pPr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>Клейн Л.С. Археологический источник. СПб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.: 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ФАРН, 1995а – 352 с. </w:t>
      </w:r>
    </w:p>
    <w:p w:rsidR="009674AC" w:rsidRPr="001C596C" w:rsidRDefault="009674AC" w:rsidP="009674AC">
      <w:pPr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 xml:space="preserve">Клейн Л.С. Статистические методы в археологии. // Археология и математика. М.: 1995б. – </w:t>
      </w:r>
      <w:proofErr w:type="spellStart"/>
      <w:r w:rsidRPr="001C596C">
        <w:rPr>
          <w:rFonts w:eastAsia="Calibri" w:cs="Times New Roman"/>
          <w:sz w:val="26"/>
          <w:szCs w:val="26"/>
        </w:rPr>
        <w:t>Вып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3. – С. 44–68. </w:t>
      </w:r>
    </w:p>
    <w:p w:rsidR="001C596C" w:rsidRPr="001C596C" w:rsidRDefault="001C596C" w:rsidP="00677255">
      <w:pPr>
        <w:contextualSpacing/>
        <w:rPr>
          <w:rFonts w:eastAsia="Calibri" w:cs="Times New Roman"/>
          <w:sz w:val="26"/>
          <w:szCs w:val="26"/>
        </w:rPr>
      </w:pPr>
    </w:p>
    <w:p w:rsidR="001C596C" w:rsidRPr="001C596C" w:rsidRDefault="001C596C" w:rsidP="001C596C">
      <w:pPr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>Например: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Однотомные переводные издания:</w:t>
      </w:r>
      <w:r w:rsidRPr="001C596C">
        <w:rPr>
          <w:rFonts w:eastAsia="Calibri" w:cs="Times New Roman"/>
          <w:sz w:val="26"/>
          <w:szCs w:val="26"/>
        </w:rPr>
        <w:t xml:space="preserve"> Мюссе Л. Варварские нашествия на Западную Европу: вторая волна. перевод с фр. А. Тополева; [примеч. А. Ю. </w:t>
      </w:r>
      <w:proofErr w:type="spellStart"/>
      <w:r w:rsidRPr="001C596C">
        <w:rPr>
          <w:rFonts w:eastAsia="Calibri" w:cs="Times New Roman"/>
          <w:sz w:val="26"/>
          <w:szCs w:val="26"/>
        </w:rPr>
        <w:t>Карчинского</w:t>
      </w:r>
      <w:proofErr w:type="spellEnd"/>
      <w:r w:rsidRPr="001C596C">
        <w:rPr>
          <w:rFonts w:eastAsia="Calibri" w:cs="Times New Roman"/>
          <w:sz w:val="26"/>
          <w:szCs w:val="26"/>
        </w:rPr>
        <w:t>]. СПб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.: 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Евразия, 2001. 344 с.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Однотомные отечественные издания:</w:t>
      </w:r>
      <w:r w:rsidRPr="001C596C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1C596C">
        <w:rPr>
          <w:rFonts w:eastAsia="Calibri" w:cs="Times New Roman"/>
          <w:sz w:val="26"/>
          <w:szCs w:val="26"/>
        </w:rPr>
        <w:t>Кулемзин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 В.М., Лукин Н.В. </w:t>
      </w:r>
      <w:proofErr w:type="spellStart"/>
      <w:r w:rsidRPr="001C596C">
        <w:rPr>
          <w:rFonts w:eastAsia="Calibri" w:cs="Times New Roman"/>
          <w:sz w:val="26"/>
          <w:szCs w:val="26"/>
        </w:rPr>
        <w:t>Васюганско-ваховские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 ханты в конце XIX – начале ХХ вв. Этнографический очерк. Томск: </w:t>
      </w:r>
      <w:r w:rsidRPr="001C596C">
        <w:rPr>
          <w:rFonts w:eastAsia="Calibri" w:cs="Times New Roman"/>
          <w:sz w:val="26"/>
          <w:szCs w:val="26"/>
        </w:rPr>
        <w:br/>
        <w:t>Изд-во Томского государственного университета, 1977. 246 с.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Однотомные издания с коллективной редактурой:</w:t>
      </w:r>
      <w:r w:rsidRPr="001C596C">
        <w:rPr>
          <w:rFonts w:eastAsia="Calibri" w:cs="Times New Roman"/>
          <w:sz w:val="26"/>
          <w:szCs w:val="26"/>
        </w:rPr>
        <w:t xml:space="preserve"> История России : учеб. пособие для студентов всех специальностей / В. Н. Быков [и др.] ; отв. </w:t>
      </w:r>
      <w:proofErr w:type="spellStart"/>
      <w:proofErr w:type="gramStart"/>
      <w:r w:rsidRPr="001C596C">
        <w:rPr>
          <w:rFonts w:eastAsia="Calibri" w:cs="Times New Roman"/>
          <w:sz w:val="26"/>
          <w:szCs w:val="26"/>
        </w:rPr>
        <w:t>ред</w:t>
      </w:r>
      <w:proofErr w:type="spellEnd"/>
      <w:proofErr w:type="gramEnd"/>
      <w:r w:rsidRPr="001C596C">
        <w:rPr>
          <w:rFonts w:eastAsia="Calibri" w:cs="Times New Roman"/>
          <w:sz w:val="26"/>
          <w:szCs w:val="26"/>
        </w:rPr>
        <w:t xml:space="preserve">  </w:t>
      </w:r>
      <w:r w:rsidRPr="001C596C">
        <w:rPr>
          <w:rFonts w:eastAsia="Calibri" w:cs="Times New Roman"/>
          <w:sz w:val="26"/>
          <w:szCs w:val="26"/>
        </w:rPr>
        <w:br/>
        <w:t>В.Н. Сухов; М-во образования Рос. Федерации, С.-</w:t>
      </w:r>
      <w:proofErr w:type="spellStart"/>
      <w:r w:rsidRPr="001C596C">
        <w:rPr>
          <w:rFonts w:eastAsia="Calibri" w:cs="Times New Roman"/>
          <w:sz w:val="26"/>
          <w:szCs w:val="26"/>
        </w:rPr>
        <w:t>Петерб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гос. </w:t>
      </w:r>
      <w:proofErr w:type="spellStart"/>
      <w:r w:rsidRPr="001C596C">
        <w:rPr>
          <w:rFonts w:eastAsia="Calibri" w:cs="Times New Roman"/>
          <w:sz w:val="26"/>
          <w:szCs w:val="26"/>
        </w:rPr>
        <w:t>лесотехн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акад. 2-е изд., </w:t>
      </w:r>
      <w:proofErr w:type="spellStart"/>
      <w:r w:rsidRPr="001C596C">
        <w:rPr>
          <w:rFonts w:eastAsia="Calibri" w:cs="Times New Roman"/>
          <w:sz w:val="26"/>
          <w:szCs w:val="26"/>
        </w:rPr>
        <w:t>перераб</w:t>
      </w:r>
      <w:proofErr w:type="spellEnd"/>
      <w:r w:rsidRPr="001C596C">
        <w:rPr>
          <w:rFonts w:eastAsia="Calibri" w:cs="Times New Roman"/>
          <w:sz w:val="26"/>
          <w:szCs w:val="26"/>
        </w:rPr>
        <w:t>. и доп. СПб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.: </w:t>
      </w:r>
      <w:proofErr w:type="spellStart"/>
      <w:proofErr w:type="gramEnd"/>
      <w:r w:rsidRPr="001C596C">
        <w:rPr>
          <w:rFonts w:eastAsia="Calibri" w:cs="Times New Roman"/>
          <w:sz w:val="26"/>
          <w:szCs w:val="26"/>
        </w:rPr>
        <w:t>СПбЛТА</w:t>
      </w:r>
      <w:proofErr w:type="spellEnd"/>
      <w:r w:rsidRPr="001C596C">
        <w:rPr>
          <w:rFonts w:eastAsia="Calibri" w:cs="Times New Roman"/>
          <w:sz w:val="26"/>
          <w:szCs w:val="26"/>
        </w:rPr>
        <w:t>, 2001. 231 с.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 xml:space="preserve">Однотомные издания - сборники с конференций: </w:t>
      </w:r>
      <w:r w:rsidRPr="001C596C">
        <w:rPr>
          <w:rFonts w:eastAsia="Calibri" w:cs="Times New Roman"/>
          <w:sz w:val="26"/>
          <w:szCs w:val="26"/>
        </w:rPr>
        <w:t xml:space="preserve">Воспитательный процесс </w:t>
      </w:r>
      <w:r w:rsidRPr="001C596C">
        <w:rPr>
          <w:rFonts w:eastAsia="Calibri" w:cs="Times New Roman"/>
          <w:sz w:val="26"/>
          <w:szCs w:val="26"/>
        </w:rPr>
        <w:br/>
        <w:t xml:space="preserve">в высшей школе России. Межвузовская науч.-практическая </w:t>
      </w:r>
      <w:proofErr w:type="spellStart"/>
      <w:r w:rsidRPr="001C596C">
        <w:rPr>
          <w:rFonts w:eastAsia="Calibri" w:cs="Times New Roman"/>
          <w:sz w:val="26"/>
          <w:szCs w:val="26"/>
        </w:rPr>
        <w:t>конф</w:t>
      </w:r>
      <w:proofErr w:type="spellEnd"/>
      <w:r w:rsidRPr="001C596C">
        <w:rPr>
          <w:rFonts w:eastAsia="Calibri" w:cs="Times New Roman"/>
          <w:sz w:val="26"/>
          <w:szCs w:val="26"/>
        </w:rPr>
        <w:t>. (2001; Новосибирск). Межвузовская научно-практическая конференция «Воспитательный процесс в высшей школе России», 26–27 апр. 2001 г.: [</w:t>
      </w:r>
      <w:proofErr w:type="spellStart"/>
      <w:r w:rsidRPr="001C596C">
        <w:rPr>
          <w:rFonts w:eastAsia="Calibri" w:cs="Times New Roman"/>
          <w:sz w:val="26"/>
          <w:szCs w:val="26"/>
        </w:rPr>
        <w:t>посвящ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50-летию НГАВТ: материалы] / </w:t>
      </w:r>
      <w:proofErr w:type="spellStart"/>
      <w:r w:rsidRPr="001C596C">
        <w:rPr>
          <w:rFonts w:eastAsia="Calibri" w:cs="Times New Roman"/>
          <w:sz w:val="26"/>
          <w:szCs w:val="26"/>
        </w:rPr>
        <w:t>редкол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.: А. Б. Борисов [и др.]. Новосибирск: НГАВТ, 2001. 157 с.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lastRenderedPageBreak/>
        <w:t>Законодательные материалы, пример</w:t>
      </w:r>
      <w:r w:rsidRPr="001C596C">
        <w:rPr>
          <w:rFonts w:eastAsia="Calibri" w:cs="Times New Roman"/>
          <w:sz w:val="26"/>
          <w:szCs w:val="26"/>
        </w:rPr>
        <w:t xml:space="preserve">: Российская Федерация. Законы. </w:t>
      </w:r>
      <w:r w:rsidRPr="001C596C">
        <w:rPr>
          <w:rFonts w:eastAsia="Calibri" w:cs="Times New Roman"/>
          <w:sz w:val="26"/>
          <w:szCs w:val="26"/>
        </w:rPr>
        <w:br/>
        <w:t xml:space="preserve">О воинской обязанности и военной службе: </w:t>
      </w:r>
      <w:proofErr w:type="spellStart"/>
      <w:r w:rsidRPr="001C596C">
        <w:rPr>
          <w:rFonts w:eastAsia="Calibri" w:cs="Times New Roman"/>
          <w:sz w:val="26"/>
          <w:szCs w:val="26"/>
        </w:rPr>
        <w:t>федер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закон : [принят Гос. Думой </w:t>
      </w:r>
      <w:r w:rsidRPr="001C596C">
        <w:rPr>
          <w:rFonts w:eastAsia="Calibri" w:cs="Times New Roman"/>
          <w:sz w:val="26"/>
          <w:szCs w:val="26"/>
        </w:rPr>
        <w:br/>
        <w:t xml:space="preserve">6 марта 1998 года : </w:t>
      </w:r>
      <w:proofErr w:type="spellStart"/>
      <w:r w:rsidRPr="001C596C">
        <w:rPr>
          <w:rFonts w:eastAsia="Calibri" w:cs="Times New Roman"/>
          <w:sz w:val="26"/>
          <w:szCs w:val="26"/>
        </w:rPr>
        <w:t>одобр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Советом Федерации 12 марта 1998 г.]. [4-е изд.]. М.: Ось-89. (Актуальный закон).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Архивный документ</w:t>
      </w:r>
      <w:r w:rsidRPr="001C596C">
        <w:rPr>
          <w:rFonts w:eastAsia="Calibri" w:cs="Times New Roman"/>
          <w:sz w:val="26"/>
          <w:szCs w:val="26"/>
        </w:rPr>
        <w:t xml:space="preserve">: </w:t>
      </w:r>
      <w:proofErr w:type="spellStart"/>
      <w:r w:rsidRPr="001C596C">
        <w:rPr>
          <w:rFonts w:eastAsia="Calibri" w:cs="Times New Roman"/>
          <w:sz w:val="26"/>
          <w:szCs w:val="26"/>
        </w:rPr>
        <w:t>Клировая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 ведомость Воскресенской церкви 1892-1896 гг. // ГАПК. Ф. 96. Оп. 1. Д. 1123. 123 л. </w:t>
      </w:r>
      <w:bookmarkStart w:id="0" w:name="_GoBack"/>
      <w:bookmarkEnd w:id="0"/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Периодические издания:</w:t>
      </w:r>
      <w:r w:rsidRPr="001C596C">
        <w:rPr>
          <w:rFonts w:eastAsia="Calibri" w:cs="Times New Roman"/>
          <w:sz w:val="26"/>
          <w:szCs w:val="26"/>
        </w:rPr>
        <w:t xml:space="preserve"> Голубков Е.П. Маркетинг как концепция рыночного управления // Маркетинг в России и за рубежом. Белгород. 2001. № 1. С.89-104.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 xml:space="preserve"> Статьи в сборниках многотомных научных изданиях:</w:t>
      </w:r>
      <w:r w:rsidRPr="001C596C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1C596C">
        <w:rPr>
          <w:rFonts w:eastAsia="Calibri" w:cs="Times New Roman"/>
          <w:sz w:val="26"/>
          <w:szCs w:val="26"/>
        </w:rPr>
        <w:t>Баренбаум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 И.Е. </w:t>
      </w:r>
      <w:r w:rsidRPr="001C596C">
        <w:rPr>
          <w:rFonts w:eastAsia="Calibri" w:cs="Times New Roman"/>
          <w:sz w:val="26"/>
          <w:szCs w:val="26"/>
        </w:rPr>
        <w:br/>
        <w:t>Ловягин А.М. как историк книги // Книжное дело в России во второй половине XIX–начале ХХ века. СПб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., 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2000. </w:t>
      </w:r>
      <w:proofErr w:type="spellStart"/>
      <w:r w:rsidRPr="001C596C">
        <w:rPr>
          <w:rFonts w:eastAsia="Calibri" w:cs="Times New Roman"/>
          <w:sz w:val="26"/>
          <w:szCs w:val="26"/>
        </w:rPr>
        <w:t>Вып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10. С.208–219.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Неопубликованные документы:</w:t>
      </w:r>
      <w:r w:rsidRPr="001C596C">
        <w:rPr>
          <w:rFonts w:eastAsia="Calibri" w:cs="Times New Roman"/>
          <w:sz w:val="26"/>
          <w:szCs w:val="26"/>
        </w:rPr>
        <w:t xml:space="preserve"> Формирование генетической структуры стада : отчет о НИР (</w:t>
      </w:r>
      <w:proofErr w:type="spellStart"/>
      <w:r w:rsidRPr="001C596C">
        <w:rPr>
          <w:rFonts w:eastAsia="Calibri" w:cs="Times New Roman"/>
          <w:sz w:val="26"/>
          <w:szCs w:val="26"/>
        </w:rPr>
        <w:t>промежуточ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.) : 42-44 / </w:t>
      </w:r>
      <w:proofErr w:type="spellStart"/>
      <w:r w:rsidRPr="001C596C">
        <w:rPr>
          <w:rFonts w:eastAsia="Calibri" w:cs="Times New Roman"/>
          <w:sz w:val="26"/>
          <w:szCs w:val="26"/>
        </w:rPr>
        <w:t>Всерос</w:t>
      </w:r>
      <w:proofErr w:type="spellEnd"/>
      <w:r w:rsidRPr="001C596C">
        <w:rPr>
          <w:rFonts w:eastAsia="Calibri" w:cs="Times New Roman"/>
          <w:sz w:val="26"/>
          <w:szCs w:val="26"/>
        </w:rPr>
        <w:t>. науч</w:t>
      </w:r>
      <w:proofErr w:type="gramStart"/>
      <w:r w:rsidRPr="001C596C">
        <w:rPr>
          <w:rFonts w:eastAsia="Calibri" w:cs="Times New Roman"/>
          <w:sz w:val="26"/>
          <w:szCs w:val="26"/>
        </w:rPr>
        <w:t>.-</w:t>
      </w:r>
      <w:proofErr w:type="spellStart"/>
      <w:proofErr w:type="gramEnd"/>
      <w:r w:rsidRPr="001C596C">
        <w:rPr>
          <w:rFonts w:eastAsia="Calibri" w:cs="Times New Roman"/>
          <w:sz w:val="26"/>
          <w:szCs w:val="26"/>
        </w:rPr>
        <w:t>исслед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ин-т животноводства; </w:t>
      </w:r>
      <w:r w:rsidRPr="001C596C">
        <w:rPr>
          <w:rFonts w:eastAsia="Calibri" w:cs="Times New Roman"/>
          <w:sz w:val="26"/>
          <w:szCs w:val="26"/>
        </w:rPr>
        <w:br/>
        <w:t>рук. Попов В.А.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 ;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1C596C">
        <w:rPr>
          <w:rFonts w:eastAsia="Calibri" w:cs="Times New Roman"/>
          <w:sz w:val="26"/>
          <w:szCs w:val="26"/>
        </w:rPr>
        <w:t>исполн</w:t>
      </w:r>
      <w:proofErr w:type="spellEnd"/>
      <w:r w:rsidRPr="001C596C">
        <w:rPr>
          <w:rFonts w:eastAsia="Calibri" w:cs="Times New Roman"/>
          <w:sz w:val="26"/>
          <w:szCs w:val="26"/>
        </w:rPr>
        <w:t>.: Алешин Г.П. [и др.]. М., 2001. 75 с.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 xml:space="preserve">Диссертации: </w:t>
      </w:r>
      <w:r w:rsidRPr="001C596C">
        <w:rPr>
          <w:rFonts w:eastAsia="Calibri" w:cs="Times New Roman"/>
          <w:sz w:val="26"/>
          <w:szCs w:val="26"/>
        </w:rPr>
        <w:t xml:space="preserve">Белозеров, И. В. Религиозная политика Золотой Орды на Руси в XIII–XIV вв.: </w:t>
      </w:r>
      <w:proofErr w:type="spellStart"/>
      <w:r w:rsidRPr="001C596C">
        <w:rPr>
          <w:rFonts w:eastAsia="Calibri" w:cs="Times New Roman"/>
          <w:sz w:val="26"/>
          <w:szCs w:val="26"/>
        </w:rPr>
        <w:t>дис</w:t>
      </w:r>
      <w:proofErr w:type="spellEnd"/>
      <w:r w:rsidRPr="001C596C">
        <w:rPr>
          <w:rFonts w:eastAsia="Calibri" w:cs="Times New Roman"/>
          <w:sz w:val="26"/>
          <w:szCs w:val="26"/>
        </w:rPr>
        <w:t>. канд. ист. наук: 07.00.02: защищена 22.01.02</w:t>
      </w:r>
      <w:proofErr w:type="gramStart"/>
      <w:r w:rsidRPr="001C596C">
        <w:rPr>
          <w:rFonts w:eastAsia="Calibri" w:cs="Times New Roman"/>
          <w:sz w:val="26"/>
          <w:szCs w:val="26"/>
        </w:rPr>
        <w:t xml:space="preserve"> :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 утв. 15.07.02 / Белозеров Иван Валентинович. М., 2002. 215 с. </w:t>
      </w:r>
    </w:p>
    <w:p w:rsidR="009F70FB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Электронные ресурсы:</w:t>
      </w:r>
      <w:r w:rsidRPr="001C596C">
        <w:rPr>
          <w:rFonts w:eastAsia="Calibri" w:cs="Times New Roman"/>
          <w:sz w:val="26"/>
          <w:szCs w:val="26"/>
        </w:rPr>
        <w:t xml:space="preserve">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sz w:val="26"/>
          <w:szCs w:val="26"/>
        </w:rPr>
        <w:t>Художественная энциклопедия зарубежного классического искусства</w:t>
      </w:r>
      <w:r w:rsidRPr="001C596C">
        <w:rPr>
          <w:rFonts w:eastAsia="Calibri" w:cs="Times New Roman"/>
          <w:color w:val="FF0000"/>
          <w:sz w:val="26"/>
          <w:szCs w:val="26"/>
        </w:rPr>
        <w:t>.</w:t>
      </w:r>
      <w:r w:rsidRPr="001C596C">
        <w:rPr>
          <w:rFonts w:eastAsia="Calibri" w:cs="Times New Roman"/>
          <w:sz w:val="26"/>
          <w:szCs w:val="26"/>
        </w:rPr>
        <w:t xml:space="preserve"> Электрон. текстовые, граф., </w:t>
      </w:r>
      <w:proofErr w:type="spellStart"/>
      <w:r w:rsidRPr="001C596C">
        <w:rPr>
          <w:rFonts w:eastAsia="Calibri" w:cs="Times New Roman"/>
          <w:sz w:val="26"/>
          <w:szCs w:val="26"/>
        </w:rPr>
        <w:t>зв</w:t>
      </w:r>
      <w:proofErr w:type="spellEnd"/>
      <w:r w:rsidRPr="001C596C">
        <w:rPr>
          <w:rFonts w:eastAsia="Calibri" w:cs="Times New Roman"/>
          <w:sz w:val="26"/>
          <w:szCs w:val="26"/>
        </w:rPr>
        <w:t>. дан</w:t>
      </w:r>
      <w:proofErr w:type="gramStart"/>
      <w:r w:rsidRPr="001C596C">
        <w:rPr>
          <w:rFonts w:eastAsia="Calibri" w:cs="Times New Roman"/>
          <w:sz w:val="26"/>
          <w:szCs w:val="26"/>
        </w:rPr>
        <w:t>.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1C596C">
        <w:rPr>
          <w:rFonts w:eastAsia="Calibri" w:cs="Times New Roman"/>
          <w:sz w:val="26"/>
          <w:szCs w:val="26"/>
        </w:rPr>
        <w:t>и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 прикладная </w:t>
      </w:r>
      <w:proofErr w:type="spellStart"/>
      <w:r w:rsidRPr="001C596C">
        <w:rPr>
          <w:rFonts w:eastAsia="Calibri" w:cs="Times New Roman"/>
          <w:sz w:val="26"/>
          <w:szCs w:val="26"/>
        </w:rPr>
        <w:t>прогр</w:t>
      </w:r>
      <w:proofErr w:type="spellEnd"/>
      <w:r w:rsidRPr="001C596C">
        <w:rPr>
          <w:rFonts w:eastAsia="Calibri" w:cs="Times New Roman"/>
          <w:sz w:val="26"/>
          <w:szCs w:val="26"/>
        </w:rPr>
        <w:t>. (546 Мб). М. : Большая Рос</w:t>
      </w:r>
      <w:proofErr w:type="gramStart"/>
      <w:r w:rsidRPr="001C596C">
        <w:rPr>
          <w:rFonts w:eastAsia="Calibri" w:cs="Times New Roman"/>
          <w:sz w:val="26"/>
          <w:szCs w:val="26"/>
        </w:rPr>
        <w:t>.</w:t>
      </w:r>
      <w:proofErr w:type="gramEnd"/>
      <w:r w:rsidRPr="001C596C">
        <w:rPr>
          <w:rFonts w:eastAsia="Calibri" w:cs="Times New Roman"/>
          <w:sz w:val="26"/>
          <w:szCs w:val="26"/>
        </w:rPr>
        <w:t xml:space="preserve"> </w:t>
      </w:r>
      <w:proofErr w:type="spellStart"/>
      <w:proofErr w:type="gramStart"/>
      <w:r w:rsidRPr="001C596C">
        <w:rPr>
          <w:rFonts w:eastAsia="Calibri" w:cs="Times New Roman"/>
          <w:sz w:val="26"/>
          <w:szCs w:val="26"/>
        </w:rPr>
        <w:t>э</w:t>
      </w:r>
      <w:proofErr w:type="gramEnd"/>
      <w:r w:rsidRPr="001C596C">
        <w:rPr>
          <w:rFonts w:eastAsia="Calibri" w:cs="Times New Roman"/>
          <w:sz w:val="26"/>
          <w:szCs w:val="26"/>
        </w:rPr>
        <w:t>нцикл</w:t>
      </w:r>
      <w:proofErr w:type="spellEnd"/>
      <w:r w:rsidRPr="001C596C">
        <w:rPr>
          <w:rFonts w:eastAsia="Calibri" w:cs="Times New Roman"/>
          <w:sz w:val="26"/>
          <w:szCs w:val="26"/>
        </w:rPr>
        <w:t>. [и др.], 1996. (</w:t>
      </w:r>
      <w:r w:rsidRPr="001C596C">
        <w:rPr>
          <w:rFonts w:eastAsia="Calibri" w:cs="Times New Roman"/>
          <w:sz w:val="26"/>
          <w:szCs w:val="26"/>
          <w:lang w:val="en-US"/>
        </w:rPr>
        <w:t>CD</w:t>
      </w:r>
      <w:r w:rsidRPr="001C596C">
        <w:rPr>
          <w:rFonts w:eastAsia="Calibri" w:cs="Times New Roman"/>
          <w:sz w:val="26"/>
          <w:szCs w:val="26"/>
        </w:rPr>
        <w:t>-</w:t>
      </w:r>
      <w:r w:rsidRPr="001C596C">
        <w:rPr>
          <w:rFonts w:eastAsia="Calibri" w:cs="Times New Roman"/>
          <w:sz w:val="26"/>
          <w:szCs w:val="26"/>
          <w:lang w:val="en-US"/>
        </w:rPr>
        <w:t>Rom</w:t>
      </w:r>
      <w:r w:rsidRPr="001C596C">
        <w:rPr>
          <w:rFonts w:eastAsia="Calibri" w:cs="Times New Roman"/>
          <w:sz w:val="26"/>
          <w:szCs w:val="26"/>
        </w:rPr>
        <w:t xml:space="preserve">). </w:t>
      </w:r>
    </w:p>
    <w:p w:rsidR="009F70FB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r w:rsidRPr="001C596C">
        <w:rPr>
          <w:rFonts w:eastAsia="Calibri" w:cs="Times New Roman"/>
          <w:b/>
          <w:sz w:val="26"/>
          <w:szCs w:val="26"/>
        </w:rPr>
        <w:t>Электронный документ в сети интернет:</w:t>
      </w:r>
      <w:r w:rsidRPr="001C596C">
        <w:rPr>
          <w:rFonts w:eastAsia="Calibri" w:cs="Times New Roman"/>
          <w:sz w:val="26"/>
          <w:szCs w:val="26"/>
        </w:rPr>
        <w:t xml:space="preserve"> </w:t>
      </w:r>
    </w:p>
    <w:p w:rsidR="001C596C" w:rsidRPr="001C596C" w:rsidRDefault="001C596C" w:rsidP="001C596C">
      <w:pPr>
        <w:ind w:firstLine="0"/>
        <w:contextualSpacing/>
        <w:rPr>
          <w:rFonts w:eastAsia="Calibri" w:cs="Times New Roman"/>
          <w:sz w:val="26"/>
          <w:szCs w:val="26"/>
        </w:rPr>
      </w:pPr>
      <w:proofErr w:type="gramStart"/>
      <w:r w:rsidRPr="001C596C">
        <w:rPr>
          <w:rFonts w:eastAsia="Calibri" w:cs="Times New Roman"/>
          <w:sz w:val="26"/>
          <w:szCs w:val="26"/>
        </w:rPr>
        <w:t>Экономический рост // Новая Россия : [</w:t>
      </w:r>
      <w:proofErr w:type="spellStart"/>
      <w:r w:rsidRPr="001C596C">
        <w:rPr>
          <w:rFonts w:eastAsia="Calibri" w:cs="Times New Roman"/>
          <w:sz w:val="26"/>
          <w:szCs w:val="26"/>
        </w:rPr>
        <w:t>библиогр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. указ.] / сост.: Б. </w:t>
      </w:r>
      <w:proofErr w:type="spellStart"/>
      <w:r w:rsidRPr="001C596C">
        <w:rPr>
          <w:rFonts w:eastAsia="Calibri" w:cs="Times New Roman"/>
          <w:sz w:val="26"/>
          <w:szCs w:val="26"/>
        </w:rPr>
        <w:t>Берхина</w:t>
      </w:r>
      <w:proofErr w:type="spellEnd"/>
      <w:r w:rsidRPr="001C596C">
        <w:rPr>
          <w:rFonts w:eastAsia="Calibri" w:cs="Times New Roman"/>
          <w:sz w:val="26"/>
          <w:szCs w:val="26"/>
        </w:rPr>
        <w:t xml:space="preserve">, </w:t>
      </w:r>
      <w:hyperlink r:id="rId6" w:tgtFrame="_parent" w:history="1">
        <w:r w:rsidRPr="001C596C">
          <w:rPr>
            <w:rFonts w:eastAsia="Calibri" w:cs="Times New Roman"/>
            <w:sz w:val="26"/>
            <w:szCs w:val="26"/>
          </w:rPr>
          <w:t xml:space="preserve">О. </w:t>
        </w:r>
      </w:hyperlink>
      <w:hyperlink r:id="rId7" w:tgtFrame="_parent" w:history="1">
        <w:r w:rsidRPr="001C596C">
          <w:rPr>
            <w:rFonts w:eastAsia="Calibri" w:cs="Times New Roman"/>
            <w:sz w:val="26"/>
            <w:szCs w:val="26"/>
          </w:rPr>
          <w:t>Коковкина</w:t>
        </w:r>
      </w:hyperlink>
      <w:r w:rsidRPr="001C596C">
        <w:rPr>
          <w:rFonts w:eastAsia="Calibri" w:cs="Times New Roman"/>
          <w:sz w:val="26"/>
          <w:szCs w:val="26"/>
        </w:rPr>
        <w:t xml:space="preserve">, </w:t>
      </w:r>
      <w:hyperlink r:id="rId8" w:tgtFrame="_parent" w:history="1">
        <w:r w:rsidRPr="001C596C">
          <w:rPr>
            <w:rFonts w:eastAsia="Calibri" w:cs="Times New Roman"/>
            <w:sz w:val="26"/>
            <w:szCs w:val="26"/>
          </w:rPr>
          <w:t>С. Канн</w:t>
        </w:r>
      </w:hyperlink>
      <w:r w:rsidRPr="001C596C">
        <w:rPr>
          <w:rFonts w:eastAsia="Calibri" w:cs="Times New Roman"/>
          <w:sz w:val="26"/>
          <w:szCs w:val="26"/>
        </w:rPr>
        <w:t xml:space="preserve"> ; </w:t>
      </w:r>
      <w:hyperlink r:id="rId9" w:tgtFrame="_parent" w:history="1">
        <w:r w:rsidRPr="001C596C">
          <w:rPr>
            <w:rFonts w:eastAsia="Calibri" w:cs="Times New Roman"/>
            <w:sz w:val="26"/>
            <w:szCs w:val="26"/>
          </w:rPr>
          <w:t>Отд</w:t>
        </w:r>
      </w:hyperlink>
      <w:hyperlink r:id="rId10" w:tgtFrame="_parent" w:history="1">
        <w:r w:rsidRPr="001C596C">
          <w:rPr>
            <w:rFonts w:eastAsia="Calibri" w:cs="Times New Roman"/>
            <w:sz w:val="26"/>
            <w:szCs w:val="26"/>
          </w:rPr>
          <w:t>-ние</w:t>
        </w:r>
        <w:proofErr w:type="gramEnd"/>
      </w:hyperlink>
      <w:hyperlink r:id="rId11" w:tgtFrame="_parent" w:history="1">
        <w:r w:rsidRPr="001C596C">
          <w:rPr>
            <w:rFonts w:eastAsia="Calibri" w:cs="Times New Roman"/>
            <w:sz w:val="26"/>
            <w:szCs w:val="26"/>
          </w:rPr>
          <w:t xml:space="preserve"> </w:t>
        </w:r>
      </w:hyperlink>
      <w:hyperlink r:id="rId12" w:tgtFrame="_parent" w:history="1">
        <w:r w:rsidRPr="001C596C">
          <w:rPr>
            <w:rFonts w:eastAsia="Calibri" w:cs="Times New Roman"/>
            <w:sz w:val="26"/>
            <w:szCs w:val="26"/>
          </w:rPr>
          <w:t>ГПНТБ СО РАН</w:t>
        </w:r>
      </w:hyperlink>
      <w:r w:rsidRPr="001C596C">
        <w:rPr>
          <w:rFonts w:eastAsia="Calibri" w:cs="Times New Roman"/>
          <w:sz w:val="26"/>
          <w:szCs w:val="26"/>
        </w:rPr>
        <w:t xml:space="preserve">. Новосибирск, [2003]. URL: </w:t>
      </w:r>
      <w:hyperlink r:id="rId13" w:tgtFrame="_parent" w:history="1">
        <w:r w:rsidRPr="001C596C">
          <w:rPr>
            <w:rFonts w:eastAsia="Calibri" w:cs="Times New Roman"/>
            <w:sz w:val="26"/>
            <w:szCs w:val="26"/>
          </w:rPr>
          <w:t>http</w:t>
        </w:r>
      </w:hyperlink>
      <w:hyperlink r:id="rId14" w:tgtFrame="_parent" w:history="1">
        <w:r w:rsidRPr="001C596C">
          <w:rPr>
            <w:rFonts w:eastAsia="Calibri" w:cs="Times New Roman"/>
            <w:sz w:val="26"/>
            <w:szCs w:val="26"/>
          </w:rPr>
          <w:t>://</w:t>
        </w:r>
      </w:hyperlink>
      <w:hyperlink r:id="rId15" w:tgtFrame="_parent" w:history="1">
        <w:r w:rsidRPr="001C596C">
          <w:rPr>
            <w:rFonts w:eastAsia="Calibri" w:cs="Times New Roman"/>
            <w:sz w:val="26"/>
            <w:szCs w:val="26"/>
          </w:rPr>
          <w:t>www.prometeus.nsc.ru</w:t>
        </w:r>
      </w:hyperlink>
      <w:hyperlink r:id="rId16" w:tgtFrame="_parent" w:history="1">
        <w:r w:rsidRPr="001C596C">
          <w:rPr>
            <w:rFonts w:eastAsia="Calibri" w:cs="Times New Roman"/>
            <w:sz w:val="26"/>
            <w:szCs w:val="26"/>
          </w:rPr>
          <w:t>/</w:t>
        </w:r>
      </w:hyperlink>
      <w:hyperlink r:id="rId17" w:tgtFrame="_parent" w:history="1">
        <w:r w:rsidRPr="001C596C">
          <w:rPr>
            <w:rFonts w:eastAsia="Calibri" w:cs="Times New Roman"/>
            <w:sz w:val="26"/>
            <w:szCs w:val="26"/>
          </w:rPr>
          <w:t>biblio</w:t>
        </w:r>
      </w:hyperlink>
      <w:hyperlink r:id="rId18" w:tgtFrame="_parent" w:history="1">
        <w:r w:rsidRPr="001C596C">
          <w:rPr>
            <w:rFonts w:eastAsia="Calibri" w:cs="Times New Roman"/>
            <w:sz w:val="26"/>
            <w:szCs w:val="26"/>
          </w:rPr>
          <w:t>/</w:t>
        </w:r>
      </w:hyperlink>
      <w:hyperlink r:id="rId19" w:tgtFrame="_parent" w:history="1">
        <w:r w:rsidRPr="001C596C">
          <w:rPr>
            <w:rFonts w:eastAsia="Calibri" w:cs="Times New Roman"/>
            <w:sz w:val="26"/>
            <w:szCs w:val="26"/>
          </w:rPr>
          <w:t>newrus</w:t>
        </w:r>
      </w:hyperlink>
      <w:hyperlink r:id="rId20" w:tgtFrame="_parent" w:history="1">
        <w:r w:rsidRPr="001C596C">
          <w:rPr>
            <w:rFonts w:eastAsia="Calibri" w:cs="Times New Roman"/>
            <w:sz w:val="26"/>
            <w:szCs w:val="26"/>
          </w:rPr>
          <w:t>/</w:t>
        </w:r>
      </w:hyperlink>
      <w:hyperlink r:id="rId21" w:tgtFrame="_parent" w:history="1">
        <w:r w:rsidRPr="001C596C">
          <w:rPr>
            <w:rFonts w:eastAsia="Calibri" w:cs="Times New Roman"/>
            <w:sz w:val="26"/>
            <w:szCs w:val="26"/>
          </w:rPr>
          <w:t>egrowth.s</w:t>
        </w:r>
      </w:hyperlink>
      <w:hyperlink r:id="rId22" w:tgtFrame="_parent" w:history="1">
        <w:r w:rsidRPr="001C596C">
          <w:rPr>
            <w:rFonts w:eastAsia="Calibri" w:cs="Times New Roman"/>
            <w:sz w:val="26"/>
            <w:szCs w:val="26"/>
          </w:rPr>
          <w:t>si</w:t>
        </w:r>
      </w:hyperlink>
      <w:r w:rsidRPr="001C596C">
        <w:rPr>
          <w:rFonts w:eastAsia="Calibri" w:cs="Times New Roman"/>
          <w:sz w:val="26"/>
          <w:szCs w:val="26"/>
        </w:rPr>
        <w:t xml:space="preserve"> (дата обращения: 22.03.2007).</w:t>
      </w:r>
    </w:p>
    <w:p w:rsidR="009F70FB" w:rsidRDefault="001C596C" w:rsidP="001C596C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sz w:val="26"/>
          <w:szCs w:val="26"/>
          <w:lang w:eastAsia="ru-RU"/>
        </w:rPr>
      </w:pPr>
      <w:r w:rsidRPr="001C596C">
        <w:rPr>
          <w:rFonts w:eastAsia="Times New Roman" w:cs="Times New Roman"/>
          <w:b/>
          <w:sz w:val="26"/>
          <w:szCs w:val="26"/>
          <w:lang w:eastAsia="ru-RU"/>
        </w:rPr>
        <w:t xml:space="preserve">Интервью: </w:t>
      </w:r>
    </w:p>
    <w:p w:rsidR="001C596C" w:rsidRPr="001C596C" w:rsidRDefault="001C596C" w:rsidP="001C596C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C596C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Интервью № 1. </w:t>
      </w:r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>О.В. К-</w:t>
      </w:r>
      <w:proofErr w:type="spellStart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1937 г.р., образование высшее // Личный архив А.В. </w:t>
      </w:r>
      <w:proofErr w:type="spellStart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>Чащухина</w:t>
      </w:r>
      <w:proofErr w:type="spellEnd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>зап.</w:t>
      </w:r>
      <w:proofErr w:type="spellEnd"/>
      <w:r w:rsidRPr="001C596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01.03.2012, г. Пермь.</w:t>
      </w:r>
    </w:p>
    <w:p w:rsidR="001C596C" w:rsidRDefault="001C596C" w:rsidP="009F70FB">
      <w:pPr>
        <w:ind w:firstLine="0"/>
        <w:contextualSpacing/>
        <w:rPr>
          <w:rFonts w:eastAsia="Calibri" w:cs="Times New Roman"/>
          <w:color w:val="000000"/>
          <w:sz w:val="26"/>
          <w:szCs w:val="26"/>
        </w:rPr>
      </w:pPr>
      <w:r w:rsidRPr="001C596C">
        <w:rPr>
          <w:rFonts w:eastAsia="Calibri" w:cs="Times New Roman"/>
          <w:iCs/>
          <w:color w:val="000000"/>
          <w:sz w:val="26"/>
          <w:szCs w:val="26"/>
        </w:rPr>
        <w:t xml:space="preserve">Интервью № 2. </w:t>
      </w:r>
      <w:r w:rsidRPr="001C596C">
        <w:rPr>
          <w:rFonts w:eastAsia="Calibri" w:cs="Times New Roman"/>
          <w:color w:val="000000"/>
          <w:sz w:val="26"/>
          <w:szCs w:val="26"/>
        </w:rPr>
        <w:t xml:space="preserve">Е.Н. Попова, 1939 г.р., образование высшее // Архив Устной истории СНО </w:t>
      </w:r>
      <w:proofErr w:type="spellStart"/>
      <w:r w:rsidRPr="001C596C">
        <w:rPr>
          <w:rFonts w:eastAsia="Calibri" w:cs="Times New Roman"/>
          <w:color w:val="000000"/>
          <w:sz w:val="26"/>
          <w:szCs w:val="26"/>
        </w:rPr>
        <w:t>КубГТУ</w:t>
      </w:r>
      <w:proofErr w:type="spellEnd"/>
      <w:r w:rsidRPr="001C596C">
        <w:rPr>
          <w:rFonts w:eastAsia="Calibri" w:cs="Times New Roman"/>
          <w:color w:val="000000"/>
          <w:sz w:val="26"/>
          <w:szCs w:val="26"/>
        </w:rPr>
        <w:t xml:space="preserve">. Ф. СУ-12. Д. № ИР-02; </w:t>
      </w:r>
      <w:proofErr w:type="spellStart"/>
      <w:r w:rsidRPr="001C596C">
        <w:rPr>
          <w:rFonts w:eastAsia="Calibri" w:cs="Times New Roman"/>
          <w:color w:val="000000"/>
          <w:sz w:val="26"/>
          <w:szCs w:val="26"/>
        </w:rPr>
        <w:t>зап.</w:t>
      </w:r>
      <w:proofErr w:type="spellEnd"/>
      <w:r w:rsidRPr="001C596C">
        <w:rPr>
          <w:rFonts w:eastAsia="Calibri" w:cs="Times New Roman"/>
          <w:color w:val="000000"/>
          <w:sz w:val="26"/>
          <w:szCs w:val="26"/>
        </w:rPr>
        <w:t xml:space="preserve"> 20.02.2012, г. Краснодар.</w:t>
      </w:r>
    </w:p>
    <w:p w:rsidR="00B31F88" w:rsidRPr="00863E93" w:rsidRDefault="00B31F88" w:rsidP="001E7820">
      <w:pPr>
        <w:pStyle w:val="1"/>
      </w:pPr>
      <w:r w:rsidRPr="00863E93">
        <w:t>Образец оформления препринтов</w:t>
      </w:r>
    </w:p>
    <w:p w:rsidR="00B31F88" w:rsidRPr="00B31F88" w:rsidRDefault="00B31F88" w:rsidP="00B31F88">
      <w:pPr>
        <w:ind w:firstLine="0"/>
        <w:contextualSpacing/>
        <w:rPr>
          <w:rFonts w:eastAsia="Calibri" w:cs="Times New Roman"/>
          <w:b/>
          <w:sz w:val="26"/>
          <w:szCs w:val="26"/>
        </w:rPr>
      </w:pPr>
      <w:r w:rsidRPr="00B31F88">
        <w:rPr>
          <w:rFonts w:eastAsia="Calibri" w:cs="Times New Roman"/>
          <w:b/>
          <w:sz w:val="26"/>
          <w:szCs w:val="26"/>
        </w:rPr>
        <w:t>Образец для Списка:</w:t>
      </w:r>
    </w:p>
    <w:p w:rsidR="00B31F88" w:rsidRDefault="00B31F88" w:rsidP="00B31F88">
      <w:pPr>
        <w:ind w:firstLine="0"/>
        <w:contextualSpacing/>
        <w:rPr>
          <w:rFonts w:eastAsia="Calibri" w:cs="Times New Roman"/>
          <w:sz w:val="26"/>
          <w:szCs w:val="26"/>
        </w:rPr>
      </w:pPr>
      <w:r w:rsidRPr="00B31F88">
        <w:rPr>
          <w:rFonts w:eastAsia="Calibri" w:cs="Times New Roman"/>
          <w:sz w:val="26"/>
          <w:szCs w:val="26"/>
        </w:rPr>
        <w:t xml:space="preserve">Казаков Р.Б. Приемы </w:t>
      </w:r>
      <w:proofErr w:type="spellStart"/>
      <w:r w:rsidRPr="00B31F88">
        <w:rPr>
          <w:rFonts w:eastAsia="Calibri" w:cs="Times New Roman"/>
          <w:sz w:val="26"/>
          <w:szCs w:val="26"/>
        </w:rPr>
        <w:t>историописания</w:t>
      </w:r>
      <w:proofErr w:type="spellEnd"/>
      <w:r w:rsidRPr="00B31F88">
        <w:rPr>
          <w:rFonts w:eastAsia="Calibri" w:cs="Times New Roman"/>
          <w:sz w:val="26"/>
          <w:szCs w:val="26"/>
        </w:rPr>
        <w:t xml:space="preserve"> в исторических сочинениях Н.М. Карамзина</w:t>
      </w:r>
      <w:proofErr w:type="gramStart"/>
      <w:r w:rsidRPr="00B31F88">
        <w:rPr>
          <w:rFonts w:eastAsia="Calibri" w:cs="Times New Roman"/>
          <w:sz w:val="26"/>
          <w:szCs w:val="26"/>
        </w:rPr>
        <w:t xml:space="preserve"> :</w:t>
      </w:r>
      <w:proofErr w:type="gramEnd"/>
      <w:r w:rsidRPr="00B31F88">
        <w:rPr>
          <w:rFonts w:eastAsia="Calibri" w:cs="Times New Roman"/>
          <w:sz w:val="26"/>
          <w:szCs w:val="26"/>
        </w:rPr>
        <w:t xml:space="preserve"> препринт WP19/2013/02 / Р.Б. Казаков ; Нац. </w:t>
      </w:r>
      <w:proofErr w:type="spellStart"/>
      <w:r w:rsidRPr="00B31F88">
        <w:rPr>
          <w:rFonts w:eastAsia="Calibri" w:cs="Times New Roman"/>
          <w:sz w:val="26"/>
          <w:szCs w:val="26"/>
        </w:rPr>
        <w:t>исслед</w:t>
      </w:r>
      <w:proofErr w:type="spellEnd"/>
      <w:r w:rsidRPr="00B31F88">
        <w:rPr>
          <w:rFonts w:eastAsia="Calibri" w:cs="Times New Roman"/>
          <w:sz w:val="26"/>
          <w:szCs w:val="26"/>
        </w:rPr>
        <w:t>. ун-т «Высшая школа экономики». – М.</w:t>
      </w:r>
      <w:proofErr w:type="gramStart"/>
      <w:r w:rsidRPr="00B31F88">
        <w:rPr>
          <w:rFonts w:eastAsia="Calibri" w:cs="Times New Roman"/>
          <w:sz w:val="26"/>
          <w:szCs w:val="26"/>
        </w:rPr>
        <w:t xml:space="preserve"> :</w:t>
      </w:r>
      <w:proofErr w:type="gramEnd"/>
      <w:r w:rsidRPr="00B31F88">
        <w:rPr>
          <w:rFonts w:eastAsia="Calibri" w:cs="Times New Roman"/>
          <w:sz w:val="26"/>
          <w:szCs w:val="26"/>
        </w:rPr>
        <w:t xml:space="preserve"> Изд. дом Высшей школы экономики, 2013. – 52 с. – (Серия WP19 «Исторические исследования»). </w:t>
      </w:r>
    </w:p>
    <w:p w:rsidR="00B31F88" w:rsidRDefault="00B31F88" w:rsidP="00B31F88">
      <w:pPr>
        <w:ind w:firstLine="0"/>
        <w:contextualSpacing/>
        <w:rPr>
          <w:rFonts w:eastAsia="Calibri" w:cs="Times New Roman"/>
          <w:sz w:val="26"/>
          <w:szCs w:val="26"/>
          <w:lang w:val="en-US"/>
        </w:rPr>
      </w:pPr>
      <w:proofErr w:type="spellStart"/>
      <w:r w:rsidRPr="00B31F88">
        <w:rPr>
          <w:rFonts w:eastAsia="Calibri" w:cs="Times New Roman"/>
          <w:sz w:val="26"/>
          <w:szCs w:val="26"/>
          <w:lang w:val="en-US"/>
        </w:rPr>
        <w:t>Kazakov</w:t>
      </w:r>
      <w:proofErr w:type="spellEnd"/>
      <w:r w:rsidRPr="00B31F88">
        <w:rPr>
          <w:rFonts w:eastAsia="Calibri" w:cs="Times New Roman"/>
          <w:sz w:val="26"/>
          <w:szCs w:val="26"/>
          <w:lang w:val="en-US"/>
        </w:rPr>
        <w:t xml:space="preserve"> R. Techniques of historical writing in N.M. </w:t>
      </w:r>
      <w:proofErr w:type="spellStart"/>
      <w:r w:rsidRPr="00B31F88">
        <w:rPr>
          <w:rFonts w:eastAsia="Calibri" w:cs="Times New Roman"/>
          <w:sz w:val="26"/>
          <w:szCs w:val="26"/>
          <w:lang w:val="en-US"/>
        </w:rPr>
        <w:t>Karamzin’s</w:t>
      </w:r>
      <w:proofErr w:type="spellEnd"/>
      <w:r w:rsidRPr="00B31F88">
        <w:rPr>
          <w:rFonts w:eastAsia="Calibri" w:cs="Times New Roman"/>
          <w:sz w:val="26"/>
          <w:szCs w:val="26"/>
          <w:lang w:val="en-US"/>
        </w:rPr>
        <w:t xml:space="preserve"> historical </w:t>
      </w:r>
      <w:proofErr w:type="gramStart"/>
      <w:r w:rsidRPr="00B31F88">
        <w:rPr>
          <w:rFonts w:eastAsia="Calibri" w:cs="Times New Roman"/>
          <w:sz w:val="26"/>
          <w:szCs w:val="26"/>
          <w:lang w:val="en-US"/>
        </w:rPr>
        <w:t>writings :</w:t>
      </w:r>
      <w:proofErr w:type="gramEnd"/>
      <w:r w:rsidRPr="00B31F88">
        <w:rPr>
          <w:rFonts w:eastAsia="Calibri" w:cs="Times New Roman"/>
          <w:sz w:val="26"/>
          <w:szCs w:val="26"/>
          <w:lang w:val="en-US"/>
        </w:rPr>
        <w:t xml:space="preserve"> Working paper WP19/2013/02 / R. </w:t>
      </w:r>
      <w:proofErr w:type="spellStart"/>
      <w:r w:rsidRPr="00B31F88">
        <w:rPr>
          <w:rFonts w:eastAsia="Calibri" w:cs="Times New Roman"/>
          <w:sz w:val="26"/>
          <w:szCs w:val="26"/>
          <w:lang w:val="en-US"/>
        </w:rPr>
        <w:t>Kazakov</w:t>
      </w:r>
      <w:proofErr w:type="spellEnd"/>
      <w:r w:rsidRPr="00B31F88">
        <w:rPr>
          <w:rFonts w:eastAsia="Calibri" w:cs="Times New Roman"/>
          <w:sz w:val="26"/>
          <w:szCs w:val="26"/>
          <w:lang w:val="en-US"/>
        </w:rPr>
        <w:t xml:space="preserve"> ; National Research University “Higher School of Economics”. – </w:t>
      </w:r>
      <w:proofErr w:type="gramStart"/>
      <w:r w:rsidRPr="00B31F88">
        <w:rPr>
          <w:rFonts w:eastAsia="Calibri" w:cs="Times New Roman"/>
          <w:sz w:val="26"/>
          <w:szCs w:val="26"/>
          <w:lang w:val="en-US"/>
        </w:rPr>
        <w:t>Moscow :</w:t>
      </w:r>
      <w:proofErr w:type="gramEnd"/>
      <w:r w:rsidRPr="00B31F88">
        <w:rPr>
          <w:rFonts w:eastAsia="Calibri" w:cs="Times New Roman"/>
          <w:sz w:val="26"/>
          <w:szCs w:val="26"/>
          <w:lang w:val="en-US"/>
        </w:rPr>
        <w:t xml:space="preserve"> Publishing House of the Higher School of Economics, 2013. – 52 </w:t>
      </w:r>
      <w:r w:rsidRPr="00B31F88">
        <w:rPr>
          <w:rFonts w:eastAsia="Calibri" w:cs="Times New Roman"/>
          <w:sz w:val="26"/>
          <w:szCs w:val="26"/>
        </w:rPr>
        <w:t>р</w:t>
      </w:r>
      <w:r w:rsidRPr="00B31F88">
        <w:rPr>
          <w:rFonts w:eastAsia="Calibri" w:cs="Times New Roman"/>
          <w:sz w:val="26"/>
          <w:szCs w:val="26"/>
          <w:lang w:val="en-US"/>
        </w:rPr>
        <w:t>. – (Series WP19 «Studies in History»).</w:t>
      </w:r>
    </w:p>
    <w:p w:rsidR="00B31F88" w:rsidRPr="00B31F88" w:rsidRDefault="00B31F88" w:rsidP="00B31F88">
      <w:pPr>
        <w:ind w:firstLine="0"/>
        <w:contextualSpacing/>
        <w:rPr>
          <w:rFonts w:eastAsia="Calibri" w:cs="Times New Roman"/>
          <w:b/>
          <w:sz w:val="26"/>
          <w:szCs w:val="26"/>
        </w:rPr>
      </w:pPr>
      <w:r w:rsidRPr="00B31F88">
        <w:rPr>
          <w:rFonts w:eastAsia="Calibri" w:cs="Times New Roman"/>
          <w:b/>
          <w:sz w:val="26"/>
          <w:szCs w:val="26"/>
        </w:rPr>
        <w:t>Образец для сноски:</w:t>
      </w:r>
    </w:p>
    <w:p w:rsidR="00B31F88" w:rsidRPr="00677255" w:rsidRDefault="00B31F88" w:rsidP="00B31F88">
      <w:pPr>
        <w:ind w:firstLine="0"/>
        <w:contextualSpacing/>
        <w:rPr>
          <w:rFonts w:eastAsia="Calibri" w:cs="Times New Roman"/>
          <w:sz w:val="26"/>
          <w:szCs w:val="26"/>
          <w:lang w:val="en-US"/>
        </w:rPr>
      </w:pPr>
      <w:r w:rsidRPr="00B31F88">
        <w:rPr>
          <w:rFonts w:eastAsia="Calibri" w:cs="Times New Roman"/>
          <w:sz w:val="26"/>
          <w:szCs w:val="26"/>
        </w:rPr>
        <w:t xml:space="preserve">Казаков Р.Б. Приемы </w:t>
      </w:r>
      <w:proofErr w:type="spellStart"/>
      <w:r w:rsidRPr="00B31F88">
        <w:rPr>
          <w:rFonts w:eastAsia="Calibri" w:cs="Times New Roman"/>
          <w:sz w:val="26"/>
          <w:szCs w:val="26"/>
        </w:rPr>
        <w:t>историописания</w:t>
      </w:r>
      <w:proofErr w:type="spellEnd"/>
      <w:r w:rsidRPr="00B31F88">
        <w:rPr>
          <w:rFonts w:eastAsia="Calibri" w:cs="Times New Roman"/>
          <w:sz w:val="26"/>
          <w:szCs w:val="26"/>
        </w:rPr>
        <w:t xml:space="preserve"> в исторических сочинениях Н.М. Карамзина: препринт WP19/2013/02. М</w:t>
      </w:r>
      <w:r w:rsidRPr="00677255">
        <w:rPr>
          <w:rFonts w:eastAsia="Calibri" w:cs="Times New Roman"/>
          <w:sz w:val="26"/>
          <w:szCs w:val="26"/>
          <w:lang w:val="en-US"/>
        </w:rPr>
        <w:t xml:space="preserve">., 2013. </w:t>
      </w:r>
      <w:r w:rsidRPr="00B31F88">
        <w:rPr>
          <w:rFonts w:eastAsia="Calibri" w:cs="Times New Roman"/>
          <w:sz w:val="26"/>
          <w:szCs w:val="26"/>
        </w:rPr>
        <w:t>С</w:t>
      </w:r>
      <w:r w:rsidRPr="00677255">
        <w:rPr>
          <w:rFonts w:eastAsia="Calibri" w:cs="Times New Roman"/>
          <w:sz w:val="26"/>
          <w:szCs w:val="26"/>
          <w:lang w:val="en-US"/>
        </w:rPr>
        <w:t xml:space="preserve">. 11. </w:t>
      </w:r>
    </w:p>
    <w:p w:rsidR="00B31F88" w:rsidRPr="00B31F88" w:rsidRDefault="00B31F88" w:rsidP="00B31F88">
      <w:pPr>
        <w:ind w:firstLine="0"/>
        <w:contextualSpacing/>
        <w:rPr>
          <w:rFonts w:eastAsia="Calibri" w:cs="Times New Roman"/>
          <w:sz w:val="26"/>
          <w:szCs w:val="26"/>
          <w:lang w:val="en-US"/>
        </w:rPr>
      </w:pPr>
      <w:proofErr w:type="spellStart"/>
      <w:r w:rsidRPr="00B31F88">
        <w:rPr>
          <w:rFonts w:eastAsia="Calibri" w:cs="Times New Roman"/>
          <w:sz w:val="26"/>
          <w:szCs w:val="26"/>
          <w:lang w:val="en-US"/>
        </w:rPr>
        <w:t>Kazakov</w:t>
      </w:r>
      <w:proofErr w:type="spellEnd"/>
      <w:r w:rsidRPr="00B31F88">
        <w:rPr>
          <w:rFonts w:eastAsia="Calibri" w:cs="Times New Roman"/>
          <w:sz w:val="26"/>
          <w:szCs w:val="26"/>
          <w:lang w:val="en-US"/>
        </w:rPr>
        <w:t xml:space="preserve"> R. Techniques of historical writing in N.M. </w:t>
      </w:r>
      <w:proofErr w:type="spellStart"/>
      <w:r w:rsidRPr="00B31F88">
        <w:rPr>
          <w:rFonts w:eastAsia="Calibri" w:cs="Times New Roman"/>
          <w:sz w:val="26"/>
          <w:szCs w:val="26"/>
          <w:lang w:val="en-US"/>
        </w:rPr>
        <w:t>Karamzin’s</w:t>
      </w:r>
      <w:proofErr w:type="spellEnd"/>
      <w:r w:rsidRPr="00B31F88">
        <w:rPr>
          <w:rFonts w:eastAsia="Calibri" w:cs="Times New Roman"/>
          <w:sz w:val="26"/>
          <w:szCs w:val="26"/>
          <w:lang w:val="en-US"/>
        </w:rPr>
        <w:t xml:space="preserve"> historical writings: Working paper WP19/2013/02. – Moscow, 2013. P. 11.</w:t>
      </w:r>
    </w:p>
    <w:p w:rsidR="00B31F88" w:rsidRPr="00B31F88" w:rsidRDefault="00B31F88" w:rsidP="00B31F88">
      <w:pPr>
        <w:ind w:firstLine="0"/>
        <w:contextualSpacing/>
        <w:rPr>
          <w:rFonts w:eastAsia="Calibri" w:cs="Times New Roman"/>
          <w:sz w:val="26"/>
          <w:szCs w:val="26"/>
          <w:lang w:val="en-US"/>
        </w:rPr>
      </w:pPr>
    </w:p>
    <w:p w:rsidR="00753D97" w:rsidRPr="001E7820" w:rsidRDefault="00753D97" w:rsidP="001E7820">
      <w:pPr>
        <w:ind w:firstLine="0"/>
        <w:contextualSpacing/>
        <w:rPr>
          <w:rFonts w:eastAsia="Calibri" w:cs="Times New Roman"/>
          <w:sz w:val="26"/>
          <w:szCs w:val="26"/>
        </w:rPr>
      </w:pPr>
    </w:p>
    <w:sectPr w:rsidR="00753D97" w:rsidRPr="001E7820" w:rsidSect="001E782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0130"/>
    <w:multiLevelType w:val="multilevel"/>
    <w:tmpl w:val="60B0A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7"/>
    <w:rsid w:val="001C596C"/>
    <w:rsid w:val="001E7820"/>
    <w:rsid w:val="00377D4C"/>
    <w:rsid w:val="006615B7"/>
    <w:rsid w:val="00677255"/>
    <w:rsid w:val="00753D97"/>
    <w:rsid w:val="007F6876"/>
    <w:rsid w:val="009674AC"/>
    <w:rsid w:val="009F70FB"/>
    <w:rsid w:val="00AB4540"/>
    <w:rsid w:val="00B31F88"/>
    <w:rsid w:val="00B83A8A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F6876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687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8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F6876"/>
    <w:pPr>
      <w:keepNext/>
      <w:spacing w:before="360" w:after="240"/>
      <w:ind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97"/>
    <w:pPr>
      <w:ind w:left="720"/>
      <w:contextualSpacing/>
    </w:pPr>
  </w:style>
  <w:style w:type="paragraph" w:customStyle="1" w:styleId="Default">
    <w:name w:val="Default"/>
    <w:rsid w:val="0037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687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staff/kokov.ssi" TargetMode="External"/><Relationship Id="rId13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" TargetMode="External"/><Relationship Id="rId18" Type="http://schemas.openxmlformats.org/officeDocument/2006/relationships/hyperlink" Target="http://www.prometeus.nsc.ru/biblio/newrus/egrowth.s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meteus.nsc.ru/biblio/newrus/egrowth.ssi" TargetMode="External"/><Relationship Id="rId7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staff/kokov.ssi" TargetMode="External"/><Relationship Id="rId12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" TargetMode="External"/><Relationship Id="rId17" Type="http://schemas.openxmlformats.org/officeDocument/2006/relationships/hyperlink" Target="http://www.prometeus.nsc.ru/biblio/newrus/egrowth.s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meteus.nsc.ru/biblio/newrus/egrowth.ssi" TargetMode="External"/><Relationship Id="rId20" Type="http://schemas.openxmlformats.org/officeDocument/2006/relationships/hyperlink" Target="http://www.prometeus.nsc.ru/biblio/newrus/egrowth.ssi" TargetMode="External"/><Relationship Id="rId1" Type="http://schemas.openxmlformats.org/officeDocument/2006/relationships/numbering" Target="numbering.xml"/><Relationship Id="rId6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staff/kokov.ssi" TargetMode="External"/><Relationship Id="rId11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meteus.nsc.ru/biblio/newrus/egrowth.ssi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" TargetMode="External"/><Relationship Id="rId19" Type="http://schemas.openxmlformats.org/officeDocument/2006/relationships/hyperlink" Target="http://www.prometeus.nsc.ru/biblio/newrus/egrowth.ssi" TargetMode="External"/><Relationship Id="rId4" Type="http://schemas.openxmlformats.org/officeDocument/2006/relationships/settings" Target="settings.xml"/><Relationship Id="rId9" Type="http://schemas.openxmlformats.org/officeDocument/2006/relationships/hyperlink" Target="../AppData/AppData/Local/Microsoft/Windows/AppData/Local/Microsoft/Windows/Temporary%20Internet%20Files/AppData/Local/Microsoft/Windows/Temporary%20Internet%20Files/Content.Outlook/AppData/Local/Microsoft/Windows/staff/skann.ssi" TargetMode="External"/><Relationship Id="rId14" Type="http://schemas.openxmlformats.org/officeDocument/2006/relationships/hyperlink" Target="http://www.prometeus.nsc.ru/biblio/newrus/egrowth.ssi" TargetMode="External"/><Relationship Id="rId22" Type="http://schemas.openxmlformats.org/officeDocument/2006/relationships/hyperlink" Target="http://www.prometeus.nsc.ru/biblio/newrus/egrowth.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Татьяна Анатольевна</dc:creator>
  <cp:lastModifiedBy>Старкова Ольга Валерьевна</cp:lastModifiedBy>
  <cp:revision>3</cp:revision>
  <cp:lastPrinted>2018-12-01T17:30:00Z</cp:lastPrinted>
  <dcterms:created xsi:type="dcterms:W3CDTF">2018-12-11T10:27:00Z</dcterms:created>
  <dcterms:modified xsi:type="dcterms:W3CDTF">2018-12-26T07:38:00Z</dcterms:modified>
</cp:coreProperties>
</file>