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85" w:rsidRDefault="001B1338" w:rsidP="001B13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МАОУ «Средняя общеобразовательная школа № 28», г. Перми, заместитель директора школы по УВР</w:t>
      </w:r>
    </w:p>
    <w:p w:rsidR="001B1338" w:rsidRDefault="001B1338" w:rsidP="001B1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38">
        <w:rPr>
          <w:rFonts w:ascii="Times New Roman" w:hAnsi="Times New Roman" w:cs="Times New Roman"/>
          <w:b/>
          <w:sz w:val="28"/>
          <w:szCs w:val="28"/>
        </w:rPr>
        <w:t>Работа с учебными ситуациями как способ формирования умения устанавливать причинно-следственные связи</w:t>
      </w:r>
    </w:p>
    <w:p w:rsidR="001B1338" w:rsidRDefault="001B1338" w:rsidP="001B1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B1338" w:rsidRDefault="001B1338" w:rsidP="001B1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докладе представлена методика использования учебных ситуаций на уроках в 8-9-х классах с целью формирования умения устанавливать причинно-следственные связи. Учебные ситуации направлены на формирование </w:t>
      </w:r>
      <w:r w:rsidR="00221968">
        <w:rPr>
          <w:rFonts w:ascii="Times New Roman" w:hAnsi="Times New Roman" w:cs="Times New Roman"/>
          <w:sz w:val="28"/>
          <w:szCs w:val="28"/>
        </w:rPr>
        <w:t>отдельного умения, в частности: определение «веера» причин или следствий на основе предложенной информации. В докладе рассматриваются следующие вопросы:</w:t>
      </w:r>
    </w:p>
    <w:p w:rsidR="00221968" w:rsidRDefault="00221968" w:rsidP="0022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формирования причинно-следственных связей.</w:t>
      </w:r>
    </w:p>
    <w:p w:rsidR="00221968" w:rsidRDefault="00221968" w:rsidP="0022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обоснование того, что такое учебная ситуация в образовательном процессе.</w:t>
      </w:r>
    </w:p>
    <w:p w:rsidR="00221968" w:rsidRDefault="00221968" w:rsidP="0022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дидактические материалы учебных ситуаций и методика работы с ними.</w:t>
      </w:r>
    </w:p>
    <w:p w:rsidR="00221968" w:rsidRDefault="00221968" w:rsidP="0022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Описаны результаты апробации учебных ситуаций.</w:t>
      </w:r>
    </w:p>
    <w:p w:rsidR="00221968" w:rsidRDefault="00221968" w:rsidP="00221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221968" w:rsidRDefault="00DA4AFA" w:rsidP="0022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ситуация, причинно-следственные связи, апробация, формирование.</w:t>
      </w:r>
    </w:p>
    <w:p w:rsidR="00DA4AFA" w:rsidRDefault="00DA4AFA" w:rsidP="00221968">
      <w:pPr>
        <w:rPr>
          <w:rFonts w:ascii="Times New Roman" w:hAnsi="Times New Roman" w:cs="Times New Roman"/>
          <w:sz w:val="28"/>
          <w:szCs w:val="28"/>
        </w:rPr>
      </w:pPr>
    </w:p>
    <w:p w:rsidR="00DA4AFA" w:rsidRDefault="00DA4AFA" w:rsidP="0022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рассмотреть нашу жизнь</w:t>
      </w:r>
      <w:r w:rsidR="003B7D86">
        <w:rPr>
          <w:rFonts w:ascii="Times New Roman" w:hAnsi="Times New Roman" w:cs="Times New Roman"/>
          <w:sz w:val="28"/>
          <w:szCs w:val="28"/>
        </w:rPr>
        <w:t xml:space="preserve">, то это череда сплошных причинно-следственных связей: не выключил вовремя утюг – последствия известны, нарушил уголовный кодекс и в результате – скамья подсудимых и </w:t>
      </w:r>
      <w:proofErr w:type="gramStart"/>
      <w:r w:rsidR="003B7D86">
        <w:rPr>
          <w:rFonts w:ascii="Times New Roman" w:hAnsi="Times New Roman" w:cs="Times New Roman"/>
          <w:sz w:val="28"/>
          <w:szCs w:val="28"/>
        </w:rPr>
        <w:t>т.д. Казалось бы</w:t>
      </w:r>
      <w:proofErr w:type="gramEnd"/>
      <w:r w:rsidR="003B7D86">
        <w:rPr>
          <w:rFonts w:ascii="Times New Roman" w:hAnsi="Times New Roman" w:cs="Times New Roman"/>
          <w:sz w:val="28"/>
          <w:szCs w:val="28"/>
        </w:rPr>
        <w:t>, все так просто, но на практике намного сложнее.</w:t>
      </w:r>
    </w:p>
    <w:p w:rsidR="003B7D86" w:rsidRDefault="003B7D86" w:rsidP="0022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Проанализируем результаты мониторингов:</w:t>
      </w:r>
    </w:p>
    <w:p w:rsidR="003B7D86" w:rsidRDefault="003B7D86" w:rsidP="003B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4-5-х классах в 2015 году показал, что 64% обучающихся не смогли определить причину и следствие.</w:t>
      </w:r>
    </w:p>
    <w:p w:rsidR="003B7D86" w:rsidRDefault="003B7D86" w:rsidP="003B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НИКО, химия 10-е классы, 2017 год. Дети не понимают, что такое «причина», и что такое «следствие».</w:t>
      </w:r>
    </w:p>
    <w:p w:rsidR="003B7D86" w:rsidRDefault="003B7D86" w:rsidP="003B7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мониторинги знаний (в том числе 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) показали, что у российских школьников наиболее западающими являются логические познавательные универсальные учебные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связи.</w:t>
      </w:r>
    </w:p>
    <w:p w:rsidR="003B7D86" w:rsidRDefault="003B7D86" w:rsidP="003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чем это говорит? Как правило задания в большинстве учебников не направлены на то, чтоб</w:t>
      </w:r>
      <w:r w:rsidR="00050CC0">
        <w:rPr>
          <w:rFonts w:ascii="Times New Roman" w:hAnsi="Times New Roman" w:cs="Times New Roman"/>
          <w:sz w:val="28"/>
          <w:szCs w:val="28"/>
        </w:rPr>
        <w:t xml:space="preserve">ы формировать данное умение. Необходимы эффективные практики! Какие? Специальные задания, направленные на </w:t>
      </w:r>
      <w:r w:rsidR="00050CC0">
        <w:rPr>
          <w:rFonts w:ascii="Times New Roman" w:hAnsi="Times New Roman" w:cs="Times New Roman"/>
          <w:sz w:val="28"/>
          <w:szCs w:val="28"/>
        </w:rPr>
        <w:lastRenderedPageBreak/>
        <w:t>формирование причинно-следственных связей – это учебные ситуации.</w:t>
      </w:r>
      <w:r w:rsidR="008261DE">
        <w:rPr>
          <w:rFonts w:ascii="Times New Roman" w:hAnsi="Times New Roman" w:cs="Times New Roman"/>
          <w:sz w:val="28"/>
          <w:szCs w:val="28"/>
        </w:rPr>
        <w:t xml:space="preserve"> Что такое учебная ситуация?</w:t>
      </w:r>
    </w:p>
    <w:p w:rsidR="00050CC0" w:rsidRDefault="00050CC0" w:rsidP="003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ФГОС вводят новое понятие – это 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8261DE" w:rsidRDefault="008261DE" w:rsidP="003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учебной ситуации должно строиться с учетом: возраста ребенка, специфики учебного предмета, меры сформированности универсальных учебных действий учащихся.</w:t>
      </w:r>
    </w:p>
    <w:p w:rsidR="00305D9B" w:rsidRDefault="00305D9B" w:rsidP="003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создания учебной ситуации могут использоваться приемы:</w:t>
      </w:r>
    </w:p>
    <w:p w:rsidR="00305D9B" w:rsidRDefault="00305D9B" w:rsidP="00305D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Предъявить противоречивые факты, теории;</w:t>
      </w:r>
    </w:p>
    <w:p w:rsidR="00305D9B" w:rsidRDefault="00305D9B" w:rsidP="00305D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Обнажить житейское представление и предъявить научный факт;</w:t>
      </w:r>
    </w:p>
    <w:p w:rsidR="00305D9B" w:rsidRDefault="00305D9B" w:rsidP="00305D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«яркое пятно», «актуальность».</w:t>
      </w:r>
    </w:p>
    <w:p w:rsidR="00305D9B" w:rsidRDefault="00305D9B" w:rsidP="0030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этим, целью создания и апробации учебных ситуаций является формирование универсального навыка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– умение определять причинно-следственные связи на основе предложенной информации. С помощью учебных ситуаций данный навык может формироваться на любых учебных предметах. Задача учителя заключается в том, чтобы от столь обширного умения «отщипнуть» частичку и создавать учебные ситуации, направленные на формирование конкретного (частного) умения. Таким «кусочком» стало умение определять «веер» причин или следствий на основе предложенной информации в 8-9-х классах.</w:t>
      </w:r>
    </w:p>
    <w:p w:rsidR="00C33036" w:rsidRDefault="00305D9B" w:rsidP="0030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конкретизированным метапредметным результатом</w:t>
      </w:r>
      <w:r w:rsidR="00C33036">
        <w:rPr>
          <w:rFonts w:ascii="Times New Roman" w:hAnsi="Times New Roman" w:cs="Times New Roman"/>
          <w:sz w:val="28"/>
          <w:szCs w:val="28"/>
        </w:rPr>
        <w:t xml:space="preserve"> стало: определение «веера» причин или следствий. Объектом оценивания стал письменный развернутый ответ.</w:t>
      </w:r>
    </w:p>
    <w:p w:rsidR="00C33036" w:rsidRDefault="00C33036" w:rsidP="0030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практики достижения данного образовательного результата может быть представлена учебная ситуация по географии.</w:t>
      </w:r>
    </w:p>
    <w:p w:rsidR="00C33036" w:rsidRPr="00C33036" w:rsidRDefault="00C33036" w:rsidP="00C33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CE6">
        <w:rPr>
          <w:rFonts w:ascii="Times New Roman" w:hAnsi="Times New Roman" w:cs="Times New Roman"/>
          <w:b/>
          <w:sz w:val="24"/>
          <w:szCs w:val="24"/>
        </w:rPr>
        <w:t>Учебная ситуация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8B2CE6">
        <w:rPr>
          <w:rFonts w:ascii="Times New Roman" w:hAnsi="Times New Roman" w:cs="Times New Roman"/>
          <w:b/>
          <w:sz w:val="24"/>
          <w:szCs w:val="24"/>
        </w:rPr>
        <w:t xml:space="preserve"> (УС)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Старунова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Татьяна Александровна, МАОУ «СОШ № 28», г. Пермь, учитель географии.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Экологическая ситуация в России</w:t>
      </w:r>
      <w:r w:rsidRPr="008B2CE6">
        <w:rPr>
          <w:rFonts w:ascii="Times New Roman" w:hAnsi="Times New Roman" w:cs="Times New Roman"/>
          <w:sz w:val="24"/>
          <w:szCs w:val="24"/>
        </w:rPr>
        <w:t xml:space="preserve">. География,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2CE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t>Место УС в изучении предмета</w:t>
      </w:r>
      <w:r w:rsidRPr="008B2CE6">
        <w:rPr>
          <w:rFonts w:ascii="Times New Roman" w:hAnsi="Times New Roman" w:cs="Times New Roman"/>
          <w:sz w:val="24"/>
          <w:szCs w:val="24"/>
        </w:rPr>
        <w:t>: учебная ситуация может быть рассмотрена в качестве итогового задания по выше названной теме.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УС</w:t>
      </w:r>
      <w:r>
        <w:rPr>
          <w:rFonts w:ascii="Times New Roman" w:hAnsi="Times New Roman" w:cs="Times New Roman"/>
          <w:sz w:val="24"/>
          <w:szCs w:val="24"/>
        </w:rPr>
        <w:t>: формировать умение определять «веер» причин и (или) следствий на основе предложенной информации</w:t>
      </w:r>
      <w:r w:rsidRPr="008B2CE6">
        <w:rPr>
          <w:rFonts w:ascii="Times New Roman" w:hAnsi="Times New Roman" w:cs="Times New Roman"/>
          <w:sz w:val="24"/>
          <w:szCs w:val="24"/>
        </w:rPr>
        <w:t>. Обучающиеся должны сформулировать письменный развернутый ответ.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t>Конкретизированный метапредметный результат</w:t>
      </w:r>
      <w:r w:rsidRPr="008B2CE6">
        <w:rPr>
          <w:rFonts w:ascii="Times New Roman" w:hAnsi="Times New Roman" w:cs="Times New Roman"/>
          <w:sz w:val="24"/>
          <w:szCs w:val="24"/>
        </w:rPr>
        <w:t xml:space="preserve">: у обучающихся будет формироваться умение </w:t>
      </w:r>
      <w:r>
        <w:rPr>
          <w:rFonts w:ascii="Times New Roman" w:hAnsi="Times New Roman" w:cs="Times New Roman"/>
          <w:sz w:val="24"/>
          <w:szCs w:val="24"/>
        </w:rPr>
        <w:t>определять «веер» причин и (или) следствий на основе предложенной информации. При этом обучающийся должен дать письменный развернутый ответ.</w:t>
      </w:r>
    </w:p>
    <w:p w:rsidR="00C33036" w:rsidRPr="008B2CE6" w:rsidRDefault="00C33036" w:rsidP="00C33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i/>
          <w:sz w:val="24"/>
          <w:szCs w:val="24"/>
        </w:rPr>
        <w:t>Этапы УС: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2145"/>
        <w:gridCol w:w="2664"/>
        <w:gridCol w:w="2884"/>
        <w:gridCol w:w="2797"/>
      </w:tblGrid>
      <w:tr w:rsidR="00C33036" w:rsidRPr="008B2CE6" w:rsidTr="00995693">
        <w:tc>
          <w:tcPr>
            <w:tcW w:w="2145" w:type="dxa"/>
          </w:tcPr>
          <w:p w:rsidR="00C33036" w:rsidRPr="008B2CE6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учебной ситуации</w:t>
            </w:r>
          </w:p>
        </w:tc>
        <w:tc>
          <w:tcPr>
            <w:tcW w:w="2664" w:type="dxa"/>
          </w:tcPr>
          <w:p w:rsidR="00C33036" w:rsidRPr="008B2CE6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2884" w:type="dxa"/>
          </w:tcPr>
          <w:p w:rsidR="00C33036" w:rsidRPr="008B2CE6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97" w:type="dxa"/>
          </w:tcPr>
          <w:p w:rsidR="00C33036" w:rsidRPr="008B2CE6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33036" w:rsidRPr="008B2CE6" w:rsidTr="00995693">
        <w:tc>
          <w:tcPr>
            <w:tcW w:w="2145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1.Подготовительный этап.</w:t>
            </w:r>
          </w:p>
        </w:tc>
        <w:tc>
          <w:tcPr>
            <w:tcW w:w="266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 xml:space="preserve">- Ввести в курс УС. - Объяснить основные понятия (если в этом есть необходимость). </w:t>
            </w:r>
          </w:p>
        </w:tc>
        <w:tc>
          <w:tcPr>
            <w:tcW w:w="288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Педагог зачитывает и поясняет УС.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Комментирует отдельные ее части.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Поясняет суть задания; устанавливает условия выполнения работы.</w:t>
            </w:r>
          </w:p>
        </w:tc>
        <w:tc>
          <w:tcPr>
            <w:tcW w:w="2797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Погружение в УС.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Осмысление и уточнение задания.</w:t>
            </w:r>
          </w:p>
        </w:tc>
      </w:tr>
      <w:tr w:rsidR="00C33036" w:rsidRPr="008B2CE6" w:rsidTr="00995693">
        <w:tc>
          <w:tcPr>
            <w:tcW w:w="2145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2.Основной этап.</w:t>
            </w:r>
          </w:p>
        </w:tc>
        <w:tc>
          <w:tcPr>
            <w:tcW w:w="266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Выполнить по инструкции предложенное задание.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Уложиться во времени.</w:t>
            </w:r>
          </w:p>
        </w:tc>
        <w:tc>
          <w:tcPr>
            <w:tcW w:w="288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В процессе самостоятельной работы обучающихся координирует их действия.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Индивидуально корректирует действия обучающихся.</w:t>
            </w:r>
          </w:p>
        </w:tc>
        <w:tc>
          <w:tcPr>
            <w:tcW w:w="2797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Непосредственно работают над УС, выполняя инструкцию.</w:t>
            </w:r>
          </w:p>
        </w:tc>
      </w:tr>
      <w:tr w:rsidR="00C33036" w:rsidRPr="008B2CE6" w:rsidTr="00995693">
        <w:tc>
          <w:tcPr>
            <w:tcW w:w="2145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3.Заключительный этап.</w:t>
            </w:r>
          </w:p>
        </w:tc>
        <w:tc>
          <w:tcPr>
            <w:tcW w:w="266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Проверить, насколько правильно задание выполнено по инструкции.</w:t>
            </w:r>
          </w:p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- Исправить недочеты.</w:t>
            </w:r>
          </w:p>
        </w:tc>
        <w:tc>
          <w:tcPr>
            <w:tcW w:w="2884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Координирует действия обучающихся во времени.</w:t>
            </w:r>
          </w:p>
        </w:tc>
        <w:tc>
          <w:tcPr>
            <w:tcW w:w="2797" w:type="dxa"/>
          </w:tcPr>
          <w:p w:rsidR="00C33036" w:rsidRPr="008B2CE6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E6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проверяют правильность выполнения УС и исправляют недочеты, если таковые имеются.</w:t>
            </w:r>
          </w:p>
        </w:tc>
      </w:tr>
    </w:tbl>
    <w:p w:rsidR="00C33036" w:rsidRPr="008B2CE6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36" w:rsidRPr="008B2CE6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6">
        <w:rPr>
          <w:rFonts w:ascii="Times New Roman" w:hAnsi="Times New Roman" w:cs="Times New Roman"/>
          <w:b/>
          <w:sz w:val="24"/>
          <w:szCs w:val="24"/>
        </w:rPr>
        <w:t>Дидактические материалы (то, что получают обучающиеся для работы)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i/>
          <w:sz w:val="24"/>
          <w:szCs w:val="24"/>
          <w:u w:val="single"/>
        </w:rPr>
        <w:t>Учебная ситуация</w:t>
      </w:r>
      <w:r w:rsidRPr="008B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Вам представилась возможность переехать из Перми в Курск. Наиболее привлекательными факторами для переезда для Вас стали более благоприятные климатические условия по сравнению с климатом Среднего Урала. Кроме того, Вам предложили более перспективную работу в этом городе. Единственное, что Вас смущает – в 40 км. от Курска находится крупная действующая атомная электростанция – Курская АЭС. 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sz w:val="24"/>
          <w:szCs w:val="24"/>
          <w:u w:val="single"/>
        </w:rPr>
        <w:t>Инструкция</w:t>
      </w:r>
      <w:r w:rsidRPr="008B2CE6">
        <w:rPr>
          <w:rFonts w:ascii="Times New Roman" w:hAnsi="Times New Roman" w:cs="Times New Roman"/>
          <w:sz w:val="24"/>
          <w:szCs w:val="24"/>
        </w:rPr>
        <w:t>:</w:t>
      </w:r>
    </w:p>
    <w:p w:rsidR="00C33036" w:rsidRPr="008B2CE6" w:rsidRDefault="00C33036" w:rsidP="00C33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>Внимательно прочитайте</w:t>
      </w:r>
      <w:r>
        <w:rPr>
          <w:rFonts w:ascii="Times New Roman" w:hAnsi="Times New Roman" w:cs="Times New Roman"/>
          <w:sz w:val="24"/>
          <w:szCs w:val="24"/>
        </w:rPr>
        <w:t xml:space="preserve"> следующий ниже</w:t>
      </w:r>
      <w:r w:rsidRPr="008B2CE6">
        <w:rPr>
          <w:rFonts w:ascii="Times New Roman" w:hAnsi="Times New Roman" w:cs="Times New Roman"/>
          <w:sz w:val="24"/>
          <w:szCs w:val="24"/>
        </w:rPr>
        <w:t xml:space="preserve"> текст и критерии оценивания (в таблице).</w:t>
      </w:r>
    </w:p>
    <w:p w:rsidR="00C33036" w:rsidRPr="008B2CE6" w:rsidRDefault="00C33036" w:rsidP="00C33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следующий текст, взвесьте все «плюсы» и «минусы» мирного атома, каковы последствия чрезвычайной ситуации на АЭС</w:t>
      </w:r>
      <w:r w:rsidRPr="008B2CE6">
        <w:rPr>
          <w:rFonts w:ascii="Times New Roman" w:hAnsi="Times New Roman" w:cs="Times New Roman"/>
          <w:sz w:val="24"/>
          <w:szCs w:val="24"/>
        </w:rPr>
        <w:t>?</w:t>
      </w:r>
    </w:p>
    <w:p w:rsidR="00C33036" w:rsidRPr="008B2CE6" w:rsidRDefault="00C33036" w:rsidP="00C33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>Ответ должен содержать письменное развернутое высказы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8B2CE6">
        <w:rPr>
          <w:rFonts w:ascii="Times New Roman" w:hAnsi="Times New Roman" w:cs="Times New Roman"/>
          <w:sz w:val="24"/>
          <w:szCs w:val="24"/>
        </w:rPr>
        <w:t>.</w:t>
      </w:r>
    </w:p>
    <w:p w:rsidR="00C33036" w:rsidRPr="008B2CE6" w:rsidRDefault="00C33036" w:rsidP="00C330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>Время работы – 15 минут.</w:t>
      </w:r>
    </w:p>
    <w:p w:rsidR="00C33036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Мирный атом</w:t>
      </w:r>
    </w:p>
    <w:p w:rsidR="00C33036" w:rsidRDefault="00C33036" w:rsidP="00C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 Курск расположен в 40 километрах от Курской АЭС, функционирующей в штатном режиме, в полной мере ощущает плюсы атомной энергетики и считается одним из </w:t>
      </w:r>
      <w:r>
        <w:rPr>
          <w:rFonts w:ascii="Times New Roman" w:hAnsi="Times New Roman" w:cs="Times New Roman"/>
          <w:sz w:val="24"/>
          <w:szCs w:val="24"/>
        </w:rPr>
        <w:lastRenderedPageBreak/>
        <w:t>самых чистых городов России. Конечно, в городе производится постоянный контроль радиоактивного состояния земли, воды и воздуха, а также анализ флоры и фауны. Стоит заметить, что за время наблюдений в районах расположения АЭС ни разу не регистрировались отклонения радиоактивного фона от нормального, если речь не шла о чрезвычайных ситуациях.</w:t>
      </w:r>
    </w:p>
    <w:p w:rsidR="00C33036" w:rsidRPr="005E6C69" w:rsidRDefault="00C33036" w:rsidP="00C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Наиболее опасными на АЭС являются ситуации, связанные с взрывом на атомном реакторе и выбросами радиоактивных веществ в окружающую среду. Главный поражающий фактор – радиоактивное заражение, которому подвергаются на длительное время территория, водоемы, продукты питания и растительность. Источником радиоактивного заражения являются выбросы ядерного топлива и продуктов реакции. Особая опасность представляется для людей, как работающих на АЭС, так и для местного населения. От взрыва у персонала станции возможны ожоги и механические травмы.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гамма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и нейронного облучения возникает острая лучевая болезнь различной степени тяжести. Попадание радионуклидов с воздухом, пищей, водой внутрь организма вызывает лучевое поражение кожи, слизистых оболочек и внутренних органов. Отдаленные медицинские последствия могут сказаться через 5-15 лет, такие как злокачественные опухоли, болезни крови и иммунитета, укорочение продолжительности жизни. Генетический эффект проявляется у потомства в результате действия радиации на зародышевые клетки. </w:t>
      </w:r>
    </w:p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b/>
          <w:sz w:val="24"/>
          <w:szCs w:val="24"/>
        </w:rPr>
        <w:t>Письменное высказывание</w:t>
      </w:r>
      <w:r w:rsidRPr="008B2CE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C33036" w:rsidRPr="008B2CE6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36" w:rsidRPr="008B2CE6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6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письменного развернутого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4393"/>
        <w:gridCol w:w="1837"/>
      </w:tblGrid>
      <w:tr w:rsidR="00C33036" w:rsidRPr="00FD08B2" w:rsidTr="00995693">
        <w:tc>
          <w:tcPr>
            <w:tcW w:w="3115" w:type="dxa"/>
          </w:tcPr>
          <w:p w:rsidR="00C33036" w:rsidRPr="000C37B5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3" w:type="dxa"/>
          </w:tcPr>
          <w:p w:rsidR="00C33036" w:rsidRPr="000C37B5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37" w:type="dxa"/>
          </w:tcPr>
          <w:p w:rsidR="00C33036" w:rsidRPr="000C37B5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33036" w:rsidTr="00995693">
        <w:tc>
          <w:tcPr>
            <w:tcW w:w="3115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1.Определены все причины или последствия </w:t>
            </w:r>
            <w:proofErr w:type="gramStart"/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gramEnd"/>
            <w:r w:rsidRPr="000C37B5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явления.</w:t>
            </w:r>
          </w:p>
        </w:tc>
        <w:tc>
          <w:tcPr>
            <w:tcW w:w="4393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1. Представлен «веер» причин ли последствий.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2. Причины или последствия представлены частично.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3. Причины и последствия определены неверно.</w:t>
            </w:r>
          </w:p>
        </w:tc>
        <w:tc>
          <w:tcPr>
            <w:tcW w:w="1837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33036" w:rsidTr="00995693">
        <w:tc>
          <w:tcPr>
            <w:tcW w:w="3115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2.Представлено письменное развернутое высказывание.</w:t>
            </w:r>
          </w:p>
        </w:tc>
        <w:tc>
          <w:tcPr>
            <w:tcW w:w="4393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1. Ответ содержит полное письменное развернутое высказывание.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2. Письменное развернутое высказывание отсутствует.</w:t>
            </w:r>
          </w:p>
        </w:tc>
        <w:tc>
          <w:tcPr>
            <w:tcW w:w="1837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36" w:rsidTr="00995693">
        <w:tc>
          <w:tcPr>
            <w:tcW w:w="3115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3.Время, затраченное на выполнение задания.</w:t>
            </w:r>
          </w:p>
        </w:tc>
        <w:tc>
          <w:tcPr>
            <w:tcW w:w="4393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1. Учащийся уложился во времени.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2. Учащийся не уложился во времени.</w:t>
            </w:r>
          </w:p>
        </w:tc>
        <w:tc>
          <w:tcPr>
            <w:tcW w:w="1837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36" w:rsidRPr="000C37B5" w:rsidRDefault="00C33036" w:rsidP="0099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33036" w:rsidRPr="00C418CF" w:rsidTr="00995693">
        <w:tc>
          <w:tcPr>
            <w:tcW w:w="3115" w:type="dxa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6230" w:type="dxa"/>
            <w:gridSpan w:val="2"/>
          </w:tcPr>
          <w:p w:rsidR="00C33036" w:rsidRPr="000C37B5" w:rsidRDefault="00C33036" w:rsidP="0099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№ 2 учитывается при условии, что выполнен Критерий № 1. Критерий № 3 учитывается при условии, что выполнен хотя бы один из первых двух критериев.</w:t>
            </w:r>
          </w:p>
        </w:tc>
      </w:tr>
    </w:tbl>
    <w:p w:rsidR="00C33036" w:rsidRPr="008B2CE6" w:rsidRDefault="00C33036" w:rsidP="00C33036">
      <w:pPr>
        <w:rPr>
          <w:rFonts w:ascii="Times New Roman" w:hAnsi="Times New Roman" w:cs="Times New Roman"/>
          <w:sz w:val="24"/>
          <w:szCs w:val="24"/>
        </w:rPr>
      </w:pPr>
    </w:p>
    <w:p w:rsidR="00C33036" w:rsidRPr="00E34C3F" w:rsidRDefault="00C33036" w:rsidP="00C33036">
      <w:pPr>
        <w:rPr>
          <w:rFonts w:ascii="Times New Roman" w:hAnsi="Times New Roman" w:cs="Times New Roman"/>
          <w:sz w:val="24"/>
          <w:szCs w:val="24"/>
        </w:rPr>
      </w:pPr>
      <w:r w:rsidRPr="00E34C3F">
        <w:rPr>
          <w:rFonts w:ascii="Times New Roman" w:hAnsi="Times New Roman" w:cs="Times New Roman"/>
          <w:sz w:val="24"/>
          <w:szCs w:val="24"/>
        </w:rPr>
        <w:t>Общее количество баллов за выполненное задание – 4 балла.</w:t>
      </w:r>
    </w:p>
    <w:p w:rsidR="00C33036" w:rsidRPr="00E34C3F" w:rsidRDefault="00C33036" w:rsidP="00C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3F">
        <w:rPr>
          <w:rFonts w:ascii="Times New Roman" w:hAnsi="Times New Roman" w:cs="Times New Roman"/>
          <w:b/>
          <w:sz w:val="24"/>
          <w:szCs w:val="24"/>
        </w:rPr>
        <w:lastRenderedPageBreak/>
        <w:t>Уровень развития умения данного навыка определяется по таблице:</w:t>
      </w:r>
    </w:p>
    <w:p w:rsidR="00C33036" w:rsidRPr="00E34C3F" w:rsidRDefault="00C33036" w:rsidP="00C330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3036" w:rsidRPr="00E34C3F" w:rsidTr="00995693"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C33036" w:rsidRPr="00E34C3F" w:rsidTr="00995693"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sz w:val="24"/>
                <w:szCs w:val="24"/>
              </w:rPr>
              <w:t>0-1 баллов</w:t>
            </w:r>
          </w:p>
        </w:tc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sz w:val="24"/>
                <w:szCs w:val="24"/>
              </w:rPr>
              <w:t>2-3 балла</w:t>
            </w:r>
          </w:p>
        </w:tc>
        <w:tc>
          <w:tcPr>
            <w:tcW w:w="3115" w:type="dxa"/>
          </w:tcPr>
          <w:p w:rsidR="00C33036" w:rsidRPr="00E34C3F" w:rsidRDefault="00C33036" w:rsidP="009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3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</w:tbl>
    <w:p w:rsidR="003B7D86" w:rsidRDefault="003B7D86" w:rsidP="00221968">
      <w:pPr>
        <w:rPr>
          <w:rFonts w:ascii="Times New Roman" w:hAnsi="Times New Roman" w:cs="Times New Roman"/>
          <w:sz w:val="28"/>
          <w:szCs w:val="28"/>
        </w:rPr>
      </w:pPr>
    </w:p>
    <w:p w:rsidR="00C33036" w:rsidRDefault="00C33036" w:rsidP="0022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апробации учебн</w:t>
      </w:r>
      <w:r w:rsidR="000B15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B1531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сделать следующие выводы:</w:t>
      </w:r>
    </w:p>
    <w:p w:rsidR="008D2ABB" w:rsidRDefault="008D2ABB" w:rsidP="008D2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задания позволяют формировать умение определять «веер» причин или следствий на основе предложенной информации.</w:t>
      </w:r>
    </w:p>
    <w:p w:rsidR="008D2ABB" w:rsidRDefault="008D2ABB" w:rsidP="008D2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апробации было выявлено, что далеко не все обучающиеся могут найти в тексте причины и следствия. Следовательно, необходимы пояснения учителя: что есть «причина», и что есть «следствие».</w:t>
      </w:r>
    </w:p>
    <w:p w:rsidR="008D2ABB" w:rsidRDefault="008D2ABB" w:rsidP="008D2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сложностью для обучающихся является грамотное прочтение текста и его понимание. Так как в дальнейшем необходимо представить письменный развернутый ответ.</w:t>
      </w:r>
    </w:p>
    <w:p w:rsidR="008D2ABB" w:rsidRDefault="008D2ABB" w:rsidP="008D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работы были составлены и апробированы учебные ситуации по следующим предметам: история и обществознание, иностранные языки, география и технология. В дальнейшем необходима разработка учебных ситуаций по русскому языку и литературе, математике, физике, биологии, химии.</w:t>
      </w:r>
    </w:p>
    <w:p w:rsidR="008D2ABB" w:rsidRDefault="008D2ABB" w:rsidP="008D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образом:</w:t>
      </w:r>
    </w:p>
    <w:p w:rsidR="008D2ABB" w:rsidRDefault="008D2ABB" w:rsidP="008D2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ситуация позволяет формировать умение определять «веер» причин или следствий на основе предложенной информации.</w:t>
      </w:r>
    </w:p>
    <w:p w:rsidR="008D2ABB" w:rsidRDefault="008D2ABB" w:rsidP="008D2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ситуация – это продуктивное задание, на которое прямого ответа нет.</w:t>
      </w:r>
    </w:p>
    <w:p w:rsidR="00F61F83" w:rsidRDefault="00F61F83" w:rsidP="008D2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предложенной информации может выступать не только текст, но и таблица, видеосюжет, мультфильм, набор карт и т.д.</w:t>
      </w:r>
    </w:p>
    <w:p w:rsidR="00F61F83" w:rsidRDefault="00F61F83" w:rsidP="008D2A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проявляют заинтересованность в работе над учебными ситуациями, так как задания представлены в нестандартной форме.</w:t>
      </w:r>
    </w:p>
    <w:p w:rsidR="008D2ABB" w:rsidRDefault="00F61F83" w:rsidP="00F6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83">
        <w:rPr>
          <w:rFonts w:ascii="Times New Roman" w:hAnsi="Times New Roman" w:cs="Times New Roman"/>
          <w:b/>
          <w:sz w:val="28"/>
          <w:szCs w:val="28"/>
        </w:rPr>
        <w:t>Список источников информации</w:t>
      </w:r>
    </w:p>
    <w:p w:rsidR="00F61F83" w:rsidRDefault="00F61F83" w:rsidP="00F61F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второго поколения. Фундаментальное ядро содержания общего образования. Под ред. В.В. Козлова,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Просвещение, 2017.</w:t>
      </w:r>
    </w:p>
    <w:p w:rsidR="00F61F83" w:rsidRPr="00F61F83" w:rsidRDefault="00F61F83" w:rsidP="00F61F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методических рекомендаций по созданию учебных ситуаций. Под ред.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Пермь, Пермский государственный </w:t>
      </w:r>
      <w:r w:rsidR="009F788F">
        <w:rPr>
          <w:rFonts w:ascii="Times New Roman" w:hAnsi="Times New Roman" w:cs="Times New Roman"/>
          <w:sz w:val="28"/>
          <w:szCs w:val="28"/>
        </w:rPr>
        <w:t>гуманитарно-педагогический университет. 2014.</w:t>
      </w:r>
    </w:p>
    <w:p w:rsidR="003B7D86" w:rsidRPr="00221968" w:rsidRDefault="003B7D86" w:rsidP="00221968">
      <w:pPr>
        <w:rPr>
          <w:rFonts w:ascii="Times New Roman" w:hAnsi="Times New Roman" w:cs="Times New Roman"/>
          <w:sz w:val="28"/>
          <w:szCs w:val="28"/>
        </w:rPr>
      </w:pPr>
    </w:p>
    <w:sectPr w:rsidR="003B7D86" w:rsidRPr="0022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7C6"/>
    <w:multiLevelType w:val="hybridMultilevel"/>
    <w:tmpl w:val="74D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708B"/>
    <w:multiLevelType w:val="hybridMultilevel"/>
    <w:tmpl w:val="539C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E19"/>
    <w:multiLevelType w:val="hybridMultilevel"/>
    <w:tmpl w:val="9F8C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4301"/>
    <w:multiLevelType w:val="hybridMultilevel"/>
    <w:tmpl w:val="7B62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5C9"/>
    <w:multiLevelType w:val="hybridMultilevel"/>
    <w:tmpl w:val="AF9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0F4"/>
    <w:multiLevelType w:val="hybridMultilevel"/>
    <w:tmpl w:val="48A6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60CE"/>
    <w:multiLevelType w:val="hybridMultilevel"/>
    <w:tmpl w:val="8D9064D2"/>
    <w:lvl w:ilvl="0" w:tplc="6BAAC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050CC0"/>
    <w:rsid w:val="000B1531"/>
    <w:rsid w:val="001B1338"/>
    <w:rsid w:val="00221968"/>
    <w:rsid w:val="00264485"/>
    <w:rsid w:val="00305D9B"/>
    <w:rsid w:val="003B7D86"/>
    <w:rsid w:val="008261DE"/>
    <w:rsid w:val="00853CF6"/>
    <w:rsid w:val="008D2ABB"/>
    <w:rsid w:val="009F788F"/>
    <w:rsid w:val="00C33036"/>
    <w:rsid w:val="00DA4AFA"/>
    <w:rsid w:val="00F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B990"/>
  <w15:chartTrackingRefBased/>
  <w15:docId w15:val="{6EBF45B7-2766-4332-9260-70876B5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68"/>
    <w:pPr>
      <w:ind w:left="720"/>
      <w:contextualSpacing/>
    </w:pPr>
  </w:style>
  <w:style w:type="table" w:styleId="a4">
    <w:name w:val="Table Grid"/>
    <w:basedOn w:val="a1"/>
    <w:uiPriority w:val="39"/>
    <w:rsid w:val="00C3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6</cp:revision>
  <dcterms:created xsi:type="dcterms:W3CDTF">2018-12-16T06:55:00Z</dcterms:created>
  <dcterms:modified xsi:type="dcterms:W3CDTF">2018-12-16T07:40:00Z</dcterms:modified>
</cp:coreProperties>
</file>