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4EA" w:rsidRPr="00FC5630" w:rsidRDefault="009C7291" w:rsidP="00FC56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630">
        <w:rPr>
          <w:rFonts w:ascii="Times New Roman" w:hAnsi="Times New Roman" w:cs="Times New Roman"/>
          <w:sz w:val="28"/>
          <w:szCs w:val="28"/>
        </w:rPr>
        <w:t>Субботина Наталия Алексеевна, учитель начальных классов</w:t>
      </w:r>
    </w:p>
    <w:p w:rsidR="009C7291" w:rsidRPr="00FC5630" w:rsidRDefault="009C7291" w:rsidP="00FC56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630">
        <w:rPr>
          <w:rFonts w:ascii="Times New Roman" w:hAnsi="Times New Roman" w:cs="Times New Roman"/>
          <w:sz w:val="28"/>
          <w:szCs w:val="28"/>
        </w:rPr>
        <w:t>МАОУ «Лицей № 4» города Перми</w:t>
      </w:r>
    </w:p>
    <w:p w:rsidR="009C7291" w:rsidRPr="00FC5630" w:rsidRDefault="009C7291" w:rsidP="007415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630">
        <w:rPr>
          <w:rFonts w:ascii="Times New Roman" w:hAnsi="Times New Roman" w:cs="Times New Roman"/>
          <w:sz w:val="28"/>
          <w:szCs w:val="28"/>
        </w:rPr>
        <w:t>Мастер-класс «Развитие эмоционального интеллекта (EQ)</w:t>
      </w:r>
    </w:p>
    <w:p w:rsidR="009C7291" w:rsidRPr="00FC5630" w:rsidRDefault="009C7291" w:rsidP="007415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630">
        <w:rPr>
          <w:rFonts w:ascii="Times New Roman" w:hAnsi="Times New Roman" w:cs="Times New Roman"/>
          <w:sz w:val="28"/>
          <w:szCs w:val="28"/>
        </w:rPr>
        <w:t>младших школьников в процессе их литературно-творческой деятельности»</w:t>
      </w:r>
    </w:p>
    <w:p w:rsidR="009C7291" w:rsidRDefault="007415B4" w:rsidP="007415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630">
        <w:rPr>
          <w:rFonts w:ascii="Times New Roman" w:hAnsi="Times New Roman" w:cs="Times New Roman"/>
          <w:sz w:val="28"/>
          <w:szCs w:val="28"/>
        </w:rPr>
        <w:t>(</w:t>
      </w:r>
      <w:r w:rsidR="009C7291" w:rsidRPr="00FC5630">
        <w:rPr>
          <w:rFonts w:ascii="Times New Roman" w:hAnsi="Times New Roman" w:cs="Times New Roman"/>
          <w:sz w:val="28"/>
          <w:szCs w:val="28"/>
        </w:rPr>
        <w:t>на примере технологии «дизайна искусственных стихов»)</w:t>
      </w:r>
    </w:p>
    <w:p w:rsidR="000D2881" w:rsidRPr="00FC5630" w:rsidRDefault="000D2881" w:rsidP="007415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5B4" w:rsidRDefault="00AD1D95" w:rsidP="00B23E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Презентационный мастер-класс представляет элементы технологий организации работы с художественным текстом, создает условия для опытно-экспериментальной деятельности по осмыслению и практическому использованию  </w:t>
      </w:r>
      <w:r w:rsidRPr="00AD1D95">
        <w:rPr>
          <w:rFonts w:ascii="Times New Roman" w:hAnsi="Times New Roman" w:cs="Times New Roman"/>
          <w:sz w:val="28"/>
          <w:szCs w:val="28"/>
        </w:rPr>
        <w:t>ассоциативно-</w:t>
      </w:r>
      <w:proofErr w:type="spellStart"/>
      <w:r w:rsidRPr="00AD1D95">
        <w:rPr>
          <w:rFonts w:ascii="Times New Roman" w:hAnsi="Times New Roman" w:cs="Times New Roman"/>
          <w:sz w:val="28"/>
          <w:szCs w:val="28"/>
        </w:rPr>
        <w:t>синектической</w:t>
      </w:r>
      <w:proofErr w:type="spellEnd"/>
      <w:r w:rsidRPr="00AD1D95">
        <w:rPr>
          <w:rFonts w:ascii="Times New Roman" w:hAnsi="Times New Roman" w:cs="Times New Roman"/>
          <w:sz w:val="28"/>
          <w:szCs w:val="28"/>
        </w:rPr>
        <w:t xml:space="preserve"> технологии Сергея Новоселова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3812">
        <w:rPr>
          <w:rFonts w:ascii="Times New Roman" w:hAnsi="Times New Roman" w:cs="Times New Roman"/>
          <w:sz w:val="28"/>
          <w:szCs w:val="28"/>
        </w:rPr>
        <w:t>эффективных способов</w:t>
      </w:r>
      <w:r w:rsidR="00AF3812" w:rsidRPr="00AF3812">
        <w:rPr>
          <w:rFonts w:ascii="Times New Roman" w:hAnsi="Times New Roman" w:cs="Times New Roman"/>
          <w:sz w:val="28"/>
          <w:szCs w:val="28"/>
        </w:rPr>
        <w:t xml:space="preserve"> развития эмоционального интеллекта у младших школьников с использованием их лите</w:t>
      </w:r>
      <w:r w:rsidR="00AF3812">
        <w:rPr>
          <w:rFonts w:ascii="Times New Roman" w:hAnsi="Times New Roman" w:cs="Times New Roman"/>
          <w:sz w:val="28"/>
          <w:szCs w:val="28"/>
        </w:rPr>
        <w:t>ратурно-творческих способностей,</w:t>
      </w:r>
      <w:r w:rsidR="00B23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стимулирует самостоятельную </w:t>
      </w:r>
      <w:r w:rsidR="00094171">
        <w:rPr>
          <w:rFonts w:ascii="Times New Roman" w:hAnsi="Times New Roman" w:cs="Times New Roman"/>
          <w:sz w:val="28"/>
          <w:szCs w:val="28"/>
        </w:rPr>
        <w:t xml:space="preserve">творческую и педагогическую деятельность. Результатом мастер-класса планируется </w:t>
      </w:r>
      <w:proofErr w:type="spellStart"/>
      <w:r w:rsidR="00094171">
        <w:rPr>
          <w:rFonts w:ascii="Times New Roman" w:hAnsi="Times New Roman" w:cs="Times New Roman"/>
          <w:sz w:val="28"/>
          <w:szCs w:val="28"/>
        </w:rPr>
        <w:t>приобрететение</w:t>
      </w:r>
      <w:proofErr w:type="spellEnd"/>
      <w:r w:rsidR="00094171">
        <w:rPr>
          <w:rFonts w:ascii="Times New Roman" w:hAnsi="Times New Roman" w:cs="Times New Roman"/>
          <w:sz w:val="28"/>
          <w:szCs w:val="28"/>
        </w:rPr>
        <w:t xml:space="preserve"> практического опыта использования АС-технологии и создание внутренней установки для формирования индивидуального стиля творческой педагогической деятельности.</w:t>
      </w:r>
    </w:p>
    <w:p w:rsidR="00AF3812" w:rsidRPr="00AF3812" w:rsidRDefault="00AF3812" w:rsidP="00AF38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3812">
        <w:rPr>
          <w:rFonts w:ascii="Times New Roman" w:hAnsi="Times New Roman" w:cs="Times New Roman"/>
          <w:sz w:val="28"/>
          <w:szCs w:val="28"/>
          <w:lang w:val="en-US"/>
        </w:rPr>
        <w:t xml:space="preserve">Presentation master class presents the elements of technology, organization of work with literary text, creates the conditions for experimental activities for the comprehension and practical use of associative-a </w:t>
      </w:r>
      <w:proofErr w:type="spellStart"/>
      <w:r w:rsidRPr="00AF3812">
        <w:rPr>
          <w:rFonts w:ascii="Times New Roman" w:hAnsi="Times New Roman" w:cs="Times New Roman"/>
          <w:sz w:val="28"/>
          <w:szCs w:val="28"/>
          <w:lang w:val="en-US"/>
        </w:rPr>
        <w:t>synectic</w:t>
      </w:r>
      <w:proofErr w:type="spellEnd"/>
      <w:r w:rsidRPr="00AF38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technologies Sergey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Novoselov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F3812">
        <w:rPr>
          <w:rFonts w:ascii="Times New Roman" w:hAnsi="Times New Roman" w:cs="Times New Roman"/>
          <w:sz w:val="28"/>
          <w:szCs w:val="28"/>
          <w:lang w:val="en-US"/>
        </w:rPr>
        <w:t>effective ways to develop emotional intelligence in younger students using their 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iterary and creative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abilities,</w:t>
      </w:r>
      <w:r w:rsidRPr="00AF3812">
        <w:rPr>
          <w:rFonts w:ascii="Times New Roman" w:hAnsi="Times New Roman" w:cs="Times New Roman"/>
          <w:sz w:val="28"/>
          <w:szCs w:val="28"/>
          <w:lang w:val="en-US"/>
        </w:rPr>
        <w:t>encourages</w:t>
      </w:r>
      <w:proofErr w:type="spellEnd"/>
      <w:r w:rsidRPr="00AF3812">
        <w:rPr>
          <w:rFonts w:ascii="Times New Roman" w:hAnsi="Times New Roman" w:cs="Times New Roman"/>
          <w:sz w:val="28"/>
          <w:szCs w:val="28"/>
          <w:lang w:val="en-US"/>
        </w:rPr>
        <w:t xml:space="preserve"> independent, creative and pedagogical activities. The result of the master class is planned to acquire practical experience in the use of as-technology and the creation of an internal installation for the formation of an individual style of creative pedagogical activity.</w:t>
      </w:r>
    </w:p>
    <w:p w:rsidR="00094171" w:rsidRDefault="00094171" w:rsidP="000941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Ключевые слова: </w:t>
      </w:r>
      <w:r w:rsidR="00AF3812">
        <w:rPr>
          <w:rFonts w:ascii="Times New Roman" w:hAnsi="Times New Roman" w:cs="Times New Roman"/>
          <w:sz w:val="28"/>
          <w:szCs w:val="28"/>
        </w:rPr>
        <w:t>эмоциональный интеллект, литературно-творческая деятельность, технологии работы с художественным текстом, достижение планируемых результатов.</w:t>
      </w:r>
    </w:p>
    <w:p w:rsidR="00AF3812" w:rsidRDefault="00AF3812" w:rsidP="000941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3812">
        <w:rPr>
          <w:rFonts w:ascii="Times New Roman" w:hAnsi="Times New Roman" w:cs="Times New Roman"/>
          <w:sz w:val="28"/>
          <w:szCs w:val="28"/>
          <w:lang w:val="en-US"/>
        </w:rPr>
        <w:t>Key words: emotional intelligence, literary and creative activity, technologies of work with the art text, achieveme</w:t>
      </w:r>
      <w:r>
        <w:rPr>
          <w:rFonts w:ascii="Times New Roman" w:hAnsi="Times New Roman" w:cs="Times New Roman"/>
          <w:sz w:val="28"/>
          <w:szCs w:val="28"/>
          <w:lang w:val="en-US"/>
        </w:rPr>
        <w:t>nt of the planned results.</w:t>
      </w:r>
    </w:p>
    <w:p w:rsidR="00CD5780" w:rsidRDefault="000A5731" w:rsidP="00B23E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теоретическом обосновании целью презентационного проекта является </w:t>
      </w:r>
      <w:r w:rsidRPr="000A5731">
        <w:rPr>
          <w:rFonts w:ascii="Times New Roman" w:hAnsi="Times New Roman" w:cs="Times New Roman"/>
          <w:sz w:val="28"/>
          <w:szCs w:val="28"/>
        </w:rPr>
        <w:t>разработка условий формирования и развития у младших школьников навыка понимания своих и чужих эмоций, управления ими и использования для эффективного взаимодействия с окружающим миром в процессе личностного становления и достижения планируемых результатов НОО.</w:t>
      </w:r>
      <w:r w:rsidR="00FC5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780" w:rsidRDefault="00CD5780" w:rsidP="00B23E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780">
        <w:rPr>
          <w:rFonts w:ascii="Times New Roman" w:hAnsi="Times New Roman" w:cs="Times New Roman"/>
          <w:sz w:val="28"/>
          <w:szCs w:val="28"/>
        </w:rPr>
        <w:t>Эмоциональный интеллект (EQ) – это вид интеллекта, отвечающий за распознавание личных эмоций и эмоций окружающих людей, а также за управление своими эмоциями. Несмотря на то, что люди с высоким IQ и аналитическими способностями часто отрицают роль эмоций, эмоциональные реакции помогают человеку принимать рациональные решения. По некоторым данным исследований около 80 % успеха человека в социальной и личной сферах жизни определяет именно уровень развития EQ, и только 20 % - уровень IQ, измеряющий умственные способности личности. Таким образом, можно сказать, что эмоциональные реакции достаточно интеллектуальны по своей сути.</w:t>
      </w:r>
    </w:p>
    <w:p w:rsidR="00CD5780" w:rsidRDefault="00CD5780" w:rsidP="00B23E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средств развития эмоционального интеллекта у детей младшего школьного возраста можно рассматривать литературно-творческую деятельность, которая </w:t>
      </w:r>
      <w:r w:rsidR="00085AAA">
        <w:rPr>
          <w:rFonts w:ascii="Times New Roman" w:hAnsi="Times New Roman" w:cs="Times New Roman"/>
          <w:sz w:val="28"/>
          <w:szCs w:val="28"/>
        </w:rPr>
        <w:t xml:space="preserve">подразумевает комплексное взаимодействие личности ребенка с миром литературы, искусства, всеми участниками творческого процесса, а также осмысление и оценивание данного вида деятельности с точки зрения интеллектуальной, эмоциональной и коммуникативной успешности. </w:t>
      </w:r>
    </w:p>
    <w:p w:rsidR="00085AAA" w:rsidRDefault="00085AAA" w:rsidP="00B23E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Основоположники теории эмоционального интеллекта Дж. Мейер и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Сэловей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определяли эмоции как психологические, когнитивные, мотивационные, эмпирические и поведенческие реакции человека. Структура </w:t>
      </w:r>
      <w:r>
        <w:rPr>
          <w:rFonts w:ascii="Times New Roman" w:hAnsi="Times New Roman" w:cs="Times New Roman"/>
          <w:sz w:val="28"/>
          <w:szCs w:val="28"/>
          <w:lang w:val="en-US"/>
        </w:rPr>
        <w:t>EQ</w:t>
      </w:r>
      <w:r>
        <w:rPr>
          <w:rFonts w:ascii="Times New Roman" w:hAnsi="Times New Roman" w:cs="Times New Roman"/>
          <w:sz w:val="28"/>
          <w:szCs w:val="28"/>
        </w:rPr>
        <w:t xml:space="preserve">, доработанная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Гоулманом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 Карузо, включает в себя 4 сферы:</w:t>
      </w:r>
    </w:p>
    <w:p w:rsidR="00085AAA" w:rsidRDefault="00085AAA" w:rsidP="00085AA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собственных эмоций и эмоций других людей, понимание значений эмоциональных реакций;</w:t>
      </w:r>
    </w:p>
    <w:p w:rsidR="00085AAA" w:rsidRDefault="00085AAA" w:rsidP="00085AA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 выражение эмоций вербальными и невербальными способами;</w:t>
      </w:r>
    </w:p>
    <w:p w:rsidR="00085AAA" w:rsidRDefault="00085AAA" w:rsidP="00085AA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эмоций для повышения эффективности мыслительной деятельности;</w:t>
      </w:r>
    </w:p>
    <w:p w:rsidR="00085AAA" w:rsidRDefault="00085AAA" w:rsidP="00085AA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эмоциями, регуляция эмоционального состояния и поведения, использование эмоциональной сферы для развития общих и специальных способностей.</w:t>
      </w:r>
    </w:p>
    <w:p w:rsidR="00085AAA" w:rsidRDefault="00085AAA" w:rsidP="00B23E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AAA">
        <w:rPr>
          <w:rFonts w:ascii="Times New Roman" w:hAnsi="Times New Roman" w:cs="Times New Roman"/>
          <w:sz w:val="28"/>
          <w:szCs w:val="28"/>
        </w:rPr>
        <w:t xml:space="preserve">На основании изложенного можно сказать, что </w:t>
      </w:r>
      <w:r>
        <w:rPr>
          <w:rFonts w:ascii="Times New Roman" w:hAnsi="Times New Roman" w:cs="Times New Roman"/>
          <w:sz w:val="28"/>
          <w:szCs w:val="28"/>
        </w:rPr>
        <w:t xml:space="preserve">эмоциональный интеллект является </w:t>
      </w:r>
      <w:r w:rsidR="00B23E57">
        <w:rPr>
          <w:rFonts w:ascii="Times New Roman" w:hAnsi="Times New Roman" w:cs="Times New Roman"/>
          <w:sz w:val="28"/>
          <w:szCs w:val="28"/>
        </w:rPr>
        <w:t xml:space="preserve">совокупностью когнитивных, поведенческих, коммуникативных способностей, имеющих внутриличностную и межличностную направленность. Другими словами, индивиды с высоким уровнем развития </w:t>
      </w:r>
      <w:r w:rsidR="00B23E57">
        <w:rPr>
          <w:rFonts w:ascii="Times New Roman" w:hAnsi="Times New Roman" w:cs="Times New Roman"/>
          <w:sz w:val="28"/>
          <w:szCs w:val="28"/>
          <w:lang w:val="en-US"/>
        </w:rPr>
        <w:t>EQ</w:t>
      </w:r>
      <w:r w:rsidR="00B23E57">
        <w:rPr>
          <w:rFonts w:ascii="Times New Roman" w:hAnsi="Times New Roman" w:cs="Times New Roman"/>
          <w:sz w:val="28"/>
          <w:szCs w:val="28"/>
        </w:rPr>
        <w:t xml:space="preserve"> обладают выраженными умственными способностями, умением управлять эмоциональной сферой, высокой эффективностью в общении, а значит, имеют шанс быть </w:t>
      </w:r>
      <w:proofErr w:type="spellStart"/>
      <w:r w:rsidR="00B23E57">
        <w:rPr>
          <w:rFonts w:ascii="Times New Roman" w:hAnsi="Times New Roman" w:cs="Times New Roman"/>
          <w:sz w:val="28"/>
          <w:szCs w:val="28"/>
        </w:rPr>
        <w:t>высокоуспешными</w:t>
      </w:r>
      <w:proofErr w:type="spellEnd"/>
      <w:r w:rsidR="00B23E57">
        <w:rPr>
          <w:rFonts w:ascii="Times New Roman" w:hAnsi="Times New Roman" w:cs="Times New Roman"/>
          <w:sz w:val="28"/>
          <w:szCs w:val="28"/>
        </w:rPr>
        <w:t xml:space="preserve"> в выбранной области деятельности.</w:t>
      </w:r>
    </w:p>
    <w:p w:rsidR="00B23E57" w:rsidRPr="00B23E57" w:rsidRDefault="00B23E57" w:rsidP="00B23E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E57">
        <w:rPr>
          <w:rFonts w:ascii="Times New Roman" w:hAnsi="Times New Roman" w:cs="Times New Roman"/>
          <w:sz w:val="28"/>
          <w:szCs w:val="28"/>
        </w:rPr>
        <w:t>Цель мероприятия:</w:t>
      </w:r>
      <w:r w:rsidRPr="00B23E57">
        <w:rPr>
          <w:rFonts w:ascii="Times New Roman" w:hAnsi="Times New Roman" w:cs="Times New Roman"/>
          <w:sz w:val="28"/>
          <w:szCs w:val="28"/>
        </w:rPr>
        <w:tab/>
        <w:t>презентация опыта по осуществлению внеурочной деятельности в области развития речи и литературного творчества, способствующей формированию потребности в творческом чтении и письме и развитию детского эмоционального интеллекта.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731" w:rsidRDefault="00B23E57" w:rsidP="00B23E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считает, что именно </w:t>
      </w:r>
      <w:r w:rsidR="00CD5780">
        <w:rPr>
          <w:rFonts w:ascii="Times New Roman" w:hAnsi="Times New Roman" w:cs="Times New Roman"/>
          <w:sz w:val="28"/>
          <w:szCs w:val="28"/>
        </w:rPr>
        <w:t>л</w:t>
      </w:r>
      <w:r w:rsidR="00FC5630" w:rsidRPr="00FC5630">
        <w:rPr>
          <w:rFonts w:ascii="Times New Roman" w:hAnsi="Times New Roman" w:cs="Times New Roman"/>
          <w:sz w:val="28"/>
          <w:szCs w:val="28"/>
        </w:rPr>
        <w:t xml:space="preserve">итературно-творческая деятельность обеспечит развитие EQ у школьников, </w:t>
      </w:r>
      <w:r w:rsidR="00CD5780">
        <w:rPr>
          <w:rFonts w:ascii="Times New Roman" w:hAnsi="Times New Roman" w:cs="Times New Roman"/>
          <w:sz w:val="28"/>
          <w:szCs w:val="28"/>
        </w:rPr>
        <w:t xml:space="preserve">если </w:t>
      </w:r>
      <w:r w:rsidR="00FC5630" w:rsidRPr="00FC5630">
        <w:rPr>
          <w:rFonts w:ascii="Times New Roman" w:hAnsi="Times New Roman" w:cs="Times New Roman"/>
          <w:sz w:val="28"/>
          <w:szCs w:val="28"/>
        </w:rPr>
        <w:t xml:space="preserve">создавать условия для </w:t>
      </w:r>
      <w:r w:rsidR="00CD5780">
        <w:rPr>
          <w:rFonts w:ascii="Times New Roman" w:hAnsi="Times New Roman" w:cs="Times New Roman"/>
          <w:sz w:val="28"/>
          <w:szCs w:val="28"/>
        </w:rPr>
        <w:t xml:space="preserve">их </w:t>
      </w:r>
      <w:r w:rsidR="00FC5630" w:rsidRPr="00FC5630">
        <w:rPr>
          <w:rFonts w:ascii="Times New Roman" w:hAnsi="Times New Roman" w:cs="Times New Roman"/>
          <w:sz w:val="28"/>
          <w:szCs w:val="28"/>
        </w:rPr>
        <w:t>эмоционального</w:t>
      </w:r>
      <w:r w:rsidR="00CD5780">
        <w:rPr>
          <w:rFonts w:ascii="Times New Roman" w:hAnsi="Times New Roman" w:cs="Times New Roman"/>
          <w:sz w:val="28"/>
          <w:szCs w:val="28"/>
        </w:rPr>
        <w:t xml:space="preserve"> </w:t>
      </w:r>
      <w:r w:rsidR="00FC5630" w:rsidRPr="00FC5630">
        <w:rPr>
          <w:rFonts w:ascii="Times New Roman" w:hAnsi="Times New Roman" w:cs="Times New Roman"/>
          <w:sz w:val="28"/>
          <w:szCs w:val="28"/>
        </w:rPr>
        <w:t>самовыражения и включения в эмоциональные взаимоотношения с окружающим миром.</w:t>
      </w:r>
    </w:p>
    <w:p w:rsidR="000A5731" w:rsidRPr="00FC5630" w:rsidRDefault="000A5731" w:rsidP="000A57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630">
        <w:rPr>
          <w:rFonts w:ascii="Times New Roman" w:hAnsi="Times New Roman" w:cs="Times New Roman"/>
          <w:sz w:val="28"/>
          <w:szCs w:val="28"/>
        </w:rPr>
        <w:lastRenderedPageBreak/>
        <w:t xml:space="preserve">Содержательное описание </w:t>
      </w:r>
      <w:bookmarkStart w:id="0" w:name="_GoBack"/>
      <w:bookmarkEnd w:id="0"/>
      <w:r w:rsidRPr="00FC5630">
        <w:rPr>
          <w:rFonts w:ascii="Times New Roman" w:hAnsi="Times New Roman" w:cs="Times New Roman"/>
          <w:sz w:val="28"/>
          <w:szCs w:val="28"/>
        </w:rPr>
        <w:t>мастер-класса</w:t>
      </w:r>
      <w:r w:rsidR="0011752E">
        <w:rPr>
          <w:rFonts w:ascii="Times New Roman" w:hAnsi="Times New Roman" w:cs="Times New Roman"/>
          <w:sz w:val="28"/>
          <w:szCs w:val="28"/>
        </w:rPr>
        <w:t>:</w:t>
      </w:r>
    </w:p>
    <w:p w:rsidR="000E3CCA" w:rsidRDefault="000E3CCA" w:rsidP="000E3CCA">
      <w:pPr>
        <w:jc w:val="center"/>
      </w:pPr>
    </w:p>
    <w:tbl>
      <w:tblPr>
        <w:tblW w:w="5461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4497"/>
        <w:gridCol w:w="2529"/>
        <w:gridCol w:w="2513"/>
      </w:tblGrid>
      <w:tr w:rsidR="000E3CCA" w:rsidRPr="000E3CCA" w:rsidTr="000E3CCA">
        <w:tc>
          <w:tcPr>
            <w:tcW w:w="347" w:type="pct"/>
            <w:vAlign w:val="center"/>
          </w:tcPr>
          <w:p w:rsidR="000E3CCA" w:rsidRPr="000E3CCA" w:rsidRDefault="000E3CCA" w:rsidP="0034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22" w:type="pct"/>
            <w:vAlign w:val="center"/>
          </w:tcPr>
          <w:p w:rsidR="000E3CCA" w:rsidRPr="000E3CCA" w:rsidRDefault="000E3CCA" w:rsidP="00344B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ведущего</w:t>
            </w:r>
          </w:p>
          <w:p w:rsidR="000E3CCA" w:rsidRPr="000E3CCA" w:rsidRDefault="000E3CCA" w:rsidP="00344B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0E3CCA" w:rsidRPr="000E3CCA" w:rsidRDefault="000E3CCA" w:rsidP="00344B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участников</w:t>
            </w:r>
          </w:p>
          <w:p w:rsidR="000E3CCA" w:rsidRPr="000E3CCA" w:rsidRDefault="000E3CCA" w:rsidP="00344B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0E3CCA" w:rsidRPr="000E3CCA" w:rsidRDefault="000E3CCA" w:rsidP="00344B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Планируемый результат</w:t>
            </w:r>
          </w:p>
        </w:tc>
      </w:tr>
      <w:tr w:rsidR="000E3CCA" w:rsidRPr="000E3CCA" w:rsidTr="000E3CCA">
        <w:tc>
          <w:tcPr>
            <w:tcW w:w="347" w:type="pct"/>
            <w:vAlign w:val="center"/>
          </w:tcPr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22" w:type="pct"/>
            <w:vAlign w:val="center"/>
          </w:tcPr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Представление ведущего, темы, цели и задач мастер-класса, эпиграфа мероприятия, педагогического девиза ведущего, элементов личной педагогической концепции (презентация)</w:t>
            </w:r>
          </w:p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совместно </w:t>
            </w:r>
            <w:proofErr w:type="gramStart"/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с  участниками</w:t>
            </w:r>
            <w:proofErr w:type="gramEnd"/>
            <w:r w:rsidRPr="000E3CCA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мастер-класса </w:t>
            </w:r>
          </w:p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результатов деятельности.</w:t>
            </w:r>
          </w:p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представляемой педагогической системы по развитию речи и литературному творчеству, демонстрация  личных достижения ведущего и результатов учащихся в области данного вида деятельности</w:t>
            </w:r>
          </w:p>
        </w:tc>
        <w:tc>
          <w:tcPr>
            <w:tcW w:w="1181" w:type="pct"/>
            <w:vAlign w:val="center"/>
          </w:tcPr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Работа с приемом «Верите ли Вы…»</w:t>
            </w:r>
          </w:p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Диалог с ведущим</w:t>
            </w:r>
          </w:p>
        </w:tc>
        <w:tc>
          <w:tcPr>
            <w:tcW w:w="1250" w:type="pct"/>
            <w:vAlign w:val="center"/>
          </w:tcPr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Мотивация участников</w:t>
            </w:r>
          </w:p>
        </w:tc>
      </w:tr>
      <w:tr w:rsidR="000E3CCA" w:rsidRPr="000E3CCA" w:rsidTr="000E3CCA">
        <w:tc>
          <w:tcPr>
            <w:tcW w:w="347" w:type="pct"/>
            <w:vAlign w:val="center"/>
          </w:tcPr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22" w:type="pct"/>
            <w:vAlign w:val="center"/>
          </w:tcPr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заявленных технологий РКМЧП и ассоциативно-</w:t>
            </w:r>
            <w:proofErr w:type="spellStart"/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синектического</w:t>
            </w:r>
            <w:proofErr w:type="spellEnd"/>
            <w:r w:rsidRPr="000E3CCA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детского творчества  </w:t>
            </w:r>
          </w:p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в малых группах (парах) с основными приемами работы с художественными текстами </w:t>
            </w:r>
          </w:p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(презентация)</w:t>
            </w:r>
          </w:p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 xml:space="preserve">Парная работа с анаграммами, </w:t>
            </w:r>
          </w:p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таблиц </w:t>
            </w:r>
          </w:p>
        </w:tc>
        <w:tc>
          <w:tcPr>
            <w:tcW w:w="1250" w:type="pct"/>
            <w:vAlign w:val="center"/>
          </w:tcPr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ценности предлагаемого педагогического опыта, принятие или оспаривание его инновационного компонента </w:t>
            </w:r>
          </w:p>
        </w:tc>
      </w:tr>
      <w:tr w:rsidR="000E3CCA" w:rsidRPr="000E3CCA" w:rsidTr="000E3CCA">
        <w:tc>
          <w:tcPr>
            <w:tcW w:w="347" w:type="pct"/>
            <w:vAlign w:val="center"/>
          </w:tcPr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22" w:type="pct"/>
            <w:vAlign w:val="center"/>
          </w:tcPr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курса внеурочной деятельности младших </w:t>
            </w:r>
            <w:r w:rsidRPr="000E3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 «Развитие речи и литературное творчество»</w:t>
            </w:r>
          </w:p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(прием «эффекта Медичи»)</w:t>
            </w:r>
          </w:p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Перспективы педагогического развития ведущего</w:t>
            </w:r>
          </w:p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(прогнозирование)</w:t>
            </w:r>
          </w:p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Активное слушание</w:t>
            </w:r>
          </w:p>
        </w:tc>
        <w:tc>
          <w:tcPr>
            <w:tcW w:w="1250" w:type="pct"/>
            <w:vAlign w:val="center"/>
          </w:tcPr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Погружение в проблематику вопроса</w:t>
            </w:r>
          </w:p>
        </w:tc>
      </w:tr>
      <w:tr w:rsidR="000E3CCA" w:rsidRPr="000E3CCA" w:rsidTr="000E3CCA">
        <w:tc>
          <w:tcPr>
            <w:tcW w:w="347" w:type="pct"/>
            <w:vAlign w:val="center"/>
          </w:tcPr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22" w:type="pct"/>
            <w:vAlign w:val="center"/>
          </w:tcPr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Работа с понятием «дизайн искусственных стихов» на примере японской поэзии малых форм (хокку)</w:t>
            </w:r>
          </w:p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proofErr w:type="gramStart"/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апробации  приемов</w:t>
            </w:r>
            <w:proofErr w:type="gramEnd"/>
            <w:r w:rsidRPr="000E3CCA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чтения и письма</w:t>
            </w:r>
          </w:p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элементами «поэтического конструктора»</w:t>
            </w:r>
          </w:p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Имитационная игра</w:t>
            </w:r>
          </w:p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Создание литературно-творческого продукта</w:t>
            </w:r>
          </w:p>
        </w:tc>
      </w:tr>
      <w:tr w:rsidR="000E3CCA" w:rsidRPr="000E3CCA" w:rsidTr="000E3CCA">
        <w:tc>
          <w:tcPr>
            <w:tcW w:w="347" w:type="pct"/>
            <w:vAlign w:val="center"/>
          </w:tcPr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22" w:type="pct"/>
            <w:vAlign w:val="center"/>
          </w:tcPr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конструирования модели использования предлагаемых технологий для реализации в урочной и внеурочной педагогической деятельности</w:t>
            </w:r>
          </w:p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Разработка фрагмента идеи творческого применения технологии РКМЧП и АС-технологии</w:t>
            </w:r>
          </w:p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Опытно-экспериментальная работа</w:t>
            </w:r>
          </w:p>
        </w:tc>
        <w:tc>
          <w:tcPr>
            <w:tcW w:w="1250" w:type="pct"/>
            <w:vAlign w:val="center"/>
          </w:tcPr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Присвоение элементов представленного педагогического опыта</w:t>
            </w:r>
          </w:p>
        </w:tc>
      </w:tr>
      <w:tr w:rsidR="000E3CCA" w:rsidRPr="000E3CCA" w:rsidTr="000E3CCA">
        <w:tc>
          <w:tcPr>
            <w:tcW w:w="347" w:type="pct"/>
            <w:vAlign w:val="center"/>
          </w:tcPr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222" w:type="pct"/>
            <w:vAlign w:val="center"/>
          </w:tcPr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Руководство практической деятельностью участников</w:t>
            </w:r>
          </w:p>
        </w:tc>
        <w:tc>
          <w:tcPr>
            <w:tcW w:w="1181" w:type="pct"/>
            <w:vAlign w:val="center"/>
          </w:tcPr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Представление  творческого</w:t>
            </w:r>
            <w:proofErr w:type="gramEnd"/>
            <w:r w:rsidRPr="000E3CC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продукта,</w:t>
            </w:r>
          </w:p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суждения</w:t>
            </w:r>
          </w:p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Создание коллективной «педагогической копилки» по итогам мастер-класса</w:t>
            </w:r>
          </w:p>
        </w:tc>
      </w:tr>
      <w:tr w:rsidR="000E3CCA" w:rsidRPr="000E3CCA" w:rsidTr="000E3CCA">
        <w:tc>
          <w:tcPr>
            <w:tcW w:w="347" w:type="pct"/>
            <w:vAlign w:val="center"/>
          </w:tcPr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22" w:type="pct"/>
            <w:vAlign w:val="center"/>
          </w:tcPr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Подведение итогов мастер-класса</w:t>
            </w:r>
          </w:p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Рефлексивные мероприятия</w:t>
            </w:r>
          </w:p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</w:tc>
        <w:tc>
          <w:tcPr>
            <w:tcW w:w="1250" w:type="pct"/>
            <w:vAlign w:val="center"/>
          </w:tcPr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Получение оценок своей деятельности</w:t>
            </w:r>
          </w:p>
          <w:p w:rsidR="000E3CCA" w:rsidRPr="000E3CCA" w:rsidRDefault="000E3CCA" w:rsidP="0034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CA">
              <w:rPr>
                <w:rFonts w:ascii="Times New Roman" w:hAnsi="Times New Roman" w:cs="Times New Roman"/>
                <w:sz w:val="28"/>
                <w:szCs w:val="28"/>
              </w:rPr>
              <w:t>Самооценки</w:t>
            </w:r>
          </w:p>
        </w:tc>
      </w:tr>
    </w:tbl>
    <w:p w:rsidR="000E3CCA" w:rsidRDefault="000E3CCA" w:rsidP="000E3CCA">
      <w:pPr>
        <w:rPr>
          <w:rFonts w:ascii="Times New Roman" w:hAnsi="Times New Roman" w:cs="Times New Roman"/>
          <w:sz w:val="28"/>
          <w:szCs w:val="28"/>
        </w:rPr>
      </w:pPr>
    </w:p>
    <w:p w:rsidR="000D2881" w:rsidRDefault="000E3CCA" w:rsidP="000E3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Положительным результатом представляемого опыта является следующее: с</w:t>
      </w:r>
      <w:r w:rsidRPr="000E3CCA">
        <w:rPr>
          <w:rFonts w:ascii="Times New Roman" w:hAnsi="Times New Roman" w:cs="Times New Roman"/>
          <w:sz w:val="28"/>
          <w:szCs w:val="28"/>
        </w:rPr>
        <w:t xml:space="preserve"> 1995 года </w:t>
      </w:r>
      <w:r>
        <w:rPr>
          <w:rFonts w:ascii="Times New Roman" w:hAnsi="Times New Roman" w:cs="Times New Roman"/>
          <w:sz w:val="28"/>
          <w:szCs w:val="28"/>
        </w:rPr>
        <w:t xml:space="preserve">внеурочный курс данного направления </w:t>
      </w:r>
      <w:r w:rsidRPr="000E3CCA">
        <w:rPr>
          <w:rFonts w:ascii="Times New Roman" w:hAnsi="Times New Roman" w:cs="Times New Roman"/>
          <w:sz w:val="28"/>
          <w:szCs w:val="28"/>
        </w:rPr>
        <w:t>разрабатывается и апроб</w:t>
      </w:r>
      <w:r>
        <w:rPr>
          <w:rFonts w:ascii="Times New Roman" w:hAnsi="Times New Roman" w:cs="Times New Roman"/>
          <w:sz w:val="28"/>
          <w:szCs w:val="28"/>
        </w:rPr>
        <w:t>ируется на практике, достижениями являются личные творческие успехи</w:t>
      </w:r>
      <w:r w:rsidRPr="000E3CCA">
        <w:rPr>
          <w:rFonts w:ascii="Times New Roman" w:hAnsi="Times New Roman" w:cs="Times New Roman"/>
          <w:sz w:val="28"/>
          <w:szCs w:val="28"/>
        </w:rPr>
        <w:t xml:space="preserve"> выпускников курса, коллективные продукты, высокие оценки родителей и учащихся.</w:t>
      </w:r>
    </w:p>
    <w:p w:rsidR="000E3CCA" w:rsidRPr="000E3CCA" w:rsidRDefault="000E3CCA" w:rsidP="000E3CCA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писок источников информации</w:t>
      </w:r>
      <w:r w:rsidRPr="000E3C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3CCA" w:rsidRPr="000E3CCA" w:rsidRDefault="000E3CCA" w:rsidP="000E3CCA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A">
        <w:rPr>
          <w:rFonts w:ascii="Times New Roman" w:hAnsi="Times New Roman" w:cs="Times New Roman"/>
          <w:sz w:val="28"/>
          <w:szCs w:val="28"/>
        </w:rPr>
        <w:t>•</w:t>
      </w:r>
      <w:r w:rsidRPr="000E3CCA">
        <w:rPr>
          <w:rFonts w:ascii="Times New Roman" w:hAnsi="Times New Roman" w:cs="Times New Roman"/>
          <w:sz w:val="28"/>
          <w:szCs w:val="28"/>
        </w:rPr>
        <w:tab/>
        <w:t xml:space="preserve">Дизайн искусственных стихов. Проект Сергея Новоселова. Екатеринбург, 2003 </w:t>
      </w:r>
    </w:p>
    <w:p w:rsidR="000E3CCA" w:rsidRPr="000E3CCA" w:rsidRDefault="000E3CCA" w:rsidP="000E3CCA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A">
        <w:rPr>
          <w:rFonts w:ascii="Times New Roman" w:hAnsi="Times New Roman" w:cs="Times New Roman"/>
          <w:sz w:val="28"/>
          <w:szCs w:val="28"/>
        </w:rPr>
        <w:t>•</w:t>
      </w:r>
      <w:r w:rsidRPr="000E3CCA">
        <w:rPr>
          <w:rFonts w:ascii="Times New Roman" w:hAnsi="Times New Roman" w:cs="Times New Roman"/>
          <w:sz w:val="28"/>
          <w:szCs w:val="28"/>
        </w:rPr>
        <w:tab/>
        <w:t xml:space="preserve">Одинокий сверчок. Классические японские </w:t>
      </w:r>
      <w:proofErr w:type="gramStart"/>
      <w:r w:rsidRPr="000E3CCA">
        <w:rPr>
          <w:rFonts w:ascii="Times New Roman" w:hAnsi="Times New Roman" w:cs="Times New Roman"/>
          <w:sz w:val="28"/>
          <w:szCs w:val="28"/>
        </w:rPr>
        <w:t>трехстишия./</w:t>
      </w:r>
      <w:proofErr w:type="gramEnd"/>
      <w:r w:rsidRPr="000E3CCA">
        <w:rPr>
          <w:rFonts w:ascii="Times New Roman" w:hAnsi="Times New Roman" w:cs="Times New Roman"/>
          <w:sz w:val="28"/>
          <w:szCs w:val="28"/>
        </w:rPr>
        <w:t xml:space="preserve"> Перевод с  японского. – М.: Детская литература, 1987</w:t>
      </w:r>
    </w:p>
    <w:p w:rsidR="000E3CCA" w:rsidRPr="000E3CCA" w:rsidRDefault="000E3CCA" w:rsidP="000E3CCA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A">
        <w:rPr>
          <w:rFonts w:ascii="Times New Roman" w:hAnsi="Times New Roman" w:cs="Times New Roman"/>
          <w:sz w:val="28"/>
          <w:szCs w:val="28"/>
        </w:rPr>
        <w:t>•</w:t>
      </w:r>
      <w:r w:rsidRPr="000E3CCA">
        <w:rPr>
          <w:rFonts w:ascii="Times New Roman" w:hAnsi="Times New Roman" w:cs="Times New Roman"/>
          <w:sz w:val="28"/>
          <w:szCs w:val="28"/>
        </w:rPr>
        <w:tab/>
        <w:t>В.А. Левин. Таинственный сундук. Литература. Проект «Шаг за шагом</w:t>
      </w:r>
      <w:proofErr w:type="gramStart"/>
      <w:r w:rsidRPr="000E3CCA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Pr="000E3CCA">
        <w:rPr>
          <w:rFonts w:ascii="Times New Roman" w:hAnsi="Times New Roman" w:cs="Times New Roman"/>
          <w:sz w:val="28"/>
          <w:szCs w:val="28"/>
        </w:rPr>
        <w:t xml:space="preserve"> М.: Издательство гимназии «Открытый мир», 1995</w:t>
      </w:r>
    </w:p>
    <w:p w:rsidR="000E3CCA" w:rsidRPr="000E3CCA" w:rsidRDefault="000E3CCA" w:rsidP="000E3CCA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A">
        <w:rPr>
          <w:rFonts w:ascii="Times New Roman" w:hAnsi="Times New Roman" w:cs="Times New Roman"/>
          <w:sz w:val="28"/>
          <w:szCs w:val="28"/>
        </w:rPr>
        <w:t>•</w:t>
      </w:r>
      <w:r w:rsidRPr="000E3CCA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0E3CCA">
        <w:rPr>
          <w:rFonts w:ascii="Times New Roman" w:hAnsi="Times New Roman" w:cs="Times New Roman"/>
          <w:sz w:val="28"/>
          <w:szCs w:val="28"/>
        </w:rPr>
        <w:t>Княжицкий</w:t>
      </w:r>
      <w:proofErr w:type="spellEnd"/>
      <w:r w:rsidRPr="000E3CCA">
        <w:rPr>
          <w:rFonts w:ascii="Times New Roman" w:hAnsi="Times New Roman" w:cs="Times New Roman"/>
          <w:sz w:val="28"/>
          <w:szCs w:val="28"/>
        </w:rPr>
        <w:t xml:space="preserve">, А.В. Лейбова, С.Ю. </w:t>
      </w:r>
      <w:proofErr w:type="spellStart"/>
      <w:r w:rsidRPr="000E3CCA">
        <w:rPr>
          <w:rFonts w:ascii="Times New Roman" w:hAnsi="Times New Roman" w:cs="Times New Roman"/>
          <w:sz w:val="28"/>
          <w:szCs w:val="28"/>
        </w:rPr>
        <w:t>Хурумов</w:t>
      </w:r>
      <w:proofErr w:type="spellEnd"/>
      <w:r w:rsidRPr="000E3CCA">
        <w:rPr>
          <w:rFonts w:ascii="Times New Roman" w:hAnsi="Times New Roman" w:cs="Times New Roman"/>
          <w:sz w:val="28"/>
          <w:szCs w:val="28"/>
        </w:rPr>
        <w:t>. Опыты стихосложения. Проект «Шаг за шагом</w:t>
      </w:r>
      <w:proofErr w:type="gramStart"/>
      <w:r w:rsidRPr="000E3CCA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Pr="000E3CCA">
        <w:rPr>
          <w:rFonts w:ascii="Times New Roman" w:hAnsi="Times New Roman" w:cs="Times New Roman"/>
          <w:sz w:val="28"/>
          <w:szCs w:val="28"/>
        </w:rPr>
        <w:t xml:space="preserve"> М.: Издательство гимназии «Открытый мир», 1995</w:t>
      </w:r>
    </w:p>
    <w:p w:rsidR="000E3CCA" w:rsidRPr="000E3CCA" w:rsidRDefault="000E3CCA" w:rsidP="000E3CCA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A">
        <w:rPr>
          <w:rFonts w:ascii="Times New Roman" w:hAnsi="Times New Roman" w:cs="Times New Roman"/>
          <w:sz w:val="28"/>
          <w:szCs w:val="28"/>
        </w:rPr>
        <w:t>•</w:t>
      </w:r>
      <w:r w:rsidRPr="000E3CCA">
        <w:rPr>
          <w:rFonts w:ascii="Times New Roman" w:hAnsi="Times New Roman" w:cs="Times New Roman"/>
          <w:sz w:val="28"/>
          <w:szCs w:val="28"/>
        </w:rPr>
        <w:tab/>
        <w:t>Примерные программы внеурочной деятельности. Начальное и основное общее образование. М.: Просвещение, 2011</w:t>
      </w:r>
    </w:p>
    <w:p w:rsidR="000E3CCA" w:rsidRPr="000E3CCA" w:rsidRDefault="000E3CCA" w:rsidP="000E3CCA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A">
        <w:rPr>
          <w:rFonts w:ascii="Times New Roman" w:hAnsi="Times New Roman" w:cs="Times New Roman"/>
          <w:sz w:val="28"/>
          <w:szCs w:val="28"/>
        </w:rPr>
        <w:t>•</w:t>
      </w:r>
      <w:r w:rsidRPr="000E3CCA">
        <w:rPr>
          <w:rFonts w:ascii="Times New Roman" w:hAnsi="Times New Roman" w:cs="Times New Roman"/>
          <w:sz w:val="28"/>
          <w:szCs w:val="28"/>
        </w:rPr>
        <w:tab/>
        <w:t>Развитие критического мышления на уроке: пособие для учителей общеобразовательных учреждений/ С.И. Заир-</w:t>
      </w:r>
      <w:proofErr w:type="gramStart"/>
      <w:r w:rsidRPr="000E3CCA">
        <w:rPr>
          <w:rFonts w:ascii="Times New Roman" w:hAnsi="Times New Roman" w:cs="Times New Roman"/>
          <w:sz w:val="28"/>
          <w:szCs w:val="28"/>
        </w:rPr>
        <w:t>Бек,  И.В.</w:t>
      </w:r>
      <w:proofErr w:type="gramEnd"/>
      <w:r w:rsidRPr="000E3CCA">
        <w:rPr>
          <w:rFonts w:ascii="Times New Roman" w:hAnsi="Times New Roman" w:cs="Times New Roman"/>
          <w:sz w:val="28"/>
          <w:szCs w:val="28"/>
        </w:rPr>
        <w:t xml:space="preserve"> Муштавинская.-2-е изд.- М.: Просвещение, 2011</w:t>
      </w:r>
    </w:p>
    <w:p w:rsidR="000E3CCA" w:rsidRPr="000E3CCA" w:rsidRDefault="000E3CCA" w:rsidP="000E3CCA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A">
        <w:rPr>
          <w:rFonts w:ascii="Times New Roman" w:hAnsi="Times New Roman" w:cs="Times New Roman"/>
          <w:sz w:val="28"/>
          <w:szCs w:val="28"/>
        </w:rPr>
        <w:t>•</w:t>
      </w:r>
      <w:r w:rsidRPr="000E3CCA">
        <w:rPr>
          <w:rFonts w:ascii="Times New Roman" w:hAnsi="Times New Roman" w:cs="Times New Roman"/>
          <w:sz w:val="28"/>
          <w:szCs w:val="28"/>
        </w:rPr>
        <w:tab/>
        <w:t xml:space="preserve">Как проектировать УУД в начальной школе: от действия к мысли: пособие для учителя/ А.Г. Асламов, Г.В. </w:t>
      </w:r>
      <w:proofErr w:type="spellStart"/>
      <w:r w:rsidRPr="000E3CCA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0E3CCA">
        <w:rPr>
          <w:rFonts w:ascii="Times New Roman" w:hAnsi="Times New Roman" w:cs="Times New Roman"/>
          <w:sz w:val="28"/>
          <w:szCs w:val="28"/>
        </w:rPr>
        <w:t>.-М.: Просвещение, 2012</w:t>
      </w:r>
    </w:p>
    <w:p w:rsidR="000E3CCA" w:rsidRPr="000E3CCA" w:rsidRDefault="000E3CCA" w:rsidP="000E3CCA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A">
        <w:rPr>
          <w:rFonts w:ascii="Times New Roman" w:hAnsi="Times New Roman" w:cs="Times New Roman"/>
          <w:sz w:val="28"/>
          <w:szCs w:val="28"/>
        </w:rPr>
        <w:t>•</w:t>
      </w:r>
      <w:r w:rsidRPr="000E3CCA">
        <w:rPr>
          <w:rFonts w:ascii="Times New Roman" w:hAnsi="Times New Roman" w:cs="Times New Roman"/>
          <w:sz w:val="28"/>
          <w:szCs w:val="28"/>
        </w:rPr>
        <w:tab/>
        <w:t>Е.А. Козырь. Характеристика приемов технологии РКМЧП. //газ. “Русский язык”, 2009, №7.</w:t>
      </w:r>
    </w:p>
    <w:p w:rsidR="000E3CCA" w:rsidRPr="000E3CCA" w:rsidRDefault="000E3CCA" w:rsidP="000E3CCA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A">
        <w:rPr>
          <w:rFonts w:ascii="Times New Roman" w:hAnsi="Times New Roman" w:cs="Times New Roman"/>
          <w:sz w:val="28"/>
          <w:szCs w:val="28"/>
        </w:rPr>
        <w:t>•</w:t>
      </w:r>
      <w:r w:rsidRPr="000E3CCA">
        <w:rPr>
          <w:rFonts w:ascii="Times New Roman" w:hAnsi="Times New Roman" w:cs="Times New Roman"/>
          <w:sz w:val="28"/>
          <w:szCs w:val="28"/>
        </w:rPr>
        <w:tab/>
        <w:t xml:space="preserve">И.О. </w:t>
      </w:r>
      <w:proofErr w:type="spellStart"/>
      <w:r w:rsidRPr="000E3CCA">
        <w:rPr>
          <w:rFonts w:ascii="Times New Roman" w:hAnsi="Times New Roman" w:cs="Times New Roman"/>
          <w:sz w:val="28"/>
          <w:szCs w:val="28"/>
        </w:rPr>
        <w:t>Загашев</w:t>
      </w:r>
      <w:proofErr w:type="spellEnd"/>
      <w:r w:rsidRPr="000E3C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CCA">
        <w:rPr>
          <w:rFonts w:ascii="Times New Roman" w:hAnsi="Times New Roman" w:cs="Times New Roman"/>
          <w:sz w:val="28"/>
          <w:szCs w:val="28"/>
        </w:rPr>
        <w:t>С.И.Заир</w:t>
      </w:r>
      <w:proofErr w:type="spellEnd"/>
      <w:r w:rsidRPr="000E3CCA">
        <w:rPr>
          <w:rFonts w:ascii="Times New Roman" w:hAnsi="Times New Roman" w:cs="Times New Roman"/>
          <w:sz w:val="28"/>
          <w:szCs w:val="28"/>
        </w:rPr>
        <w:t>-Бек. Критическое мышление: технология развития: Пособие для учителя – СПб: Альянс “Дельта”, 2003.</w:t>
      </w:r>
    </w:p>
    <w:p w:rsidR="000E3CCA" w:rsidRPr="000E3CCA" w:rsidRDefault="000E3CCA" w:rsidP="000E3CCA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A">
        <w:rPr>
          <w:rFonts w:ascii="Times New Roman" w:hAnsi="Times New Roman" w:cs="Times New Roman"/>
          <w:sz w:val="28"/>
          <w:szCs w:val="28"/>
        </w:rPr>
        <w:t>•</w:t>
      </w:r>
      <w:r w:rsidRPr="000E3CCA">
        <w:rPr>
          <w:rFonts w:ascii="Times New Roman" w:hAnsi="Times New Roman" w:cs="Times New Roman"/>
          <w:sz w:val="28"/>
          <w:szCs w:val="28"/>
        </w:rPr>
        <w:tab/>
        <w:t>Пиаже Ж. Моральное суждение у ребенка. М.: АК, 2006.</w:t>
      </w:r>
    </w:p>
    <w:p w:rsidR="000A5731" w:rsidRPr="000E3CCA" w:rsidRDefault="000E3CCA" w:rsidP="00B23E57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A">
        <w:rPr>
          <w:rFonts w:ascii="Times New Roman" w:hAnsi="Times New Roman" w:cs="Times New Roman"/>
          <w:sz w:val="28"/>
          <w:szCs w:val="28"/>
        </w:rPr>
        <w:t>•</w:t>
      </w:r>
      <w:r w:rsidRPr="000E3CCA">
        <w:rPr>
          <w:rFonts w:ascii="Times New Roman" w:hAnsi="Times New Roman" w:cs="Times New Roman"/>
          <w:sz w:val="28"/>
          <w:szCs w:val="28"/>
        </w:rPr>
        <w:tab/>
        <w:t xml:space="preserve">Г.К. </w:t>
      </w:r>
      <w:proofErr w:type="spellStart"/>
      <w:r w:rsidRPr="000E3CCA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0E3CCA">
        <w:rPr>
          <w:rFonts w:ascii="Times New Roman" w:hAnsi="Times New Roman" w:cs="Times New Roman"/>
          <w:sz w:val="28"/>
          <w:szCs w:val="28"/>
        </w:rPr>
        <w:t>. Современные образовательные технологии. М.: Народное образование. 1998.</w:t>
      </w:r>
    </w:p>
    <w:sectPr w:rsidR="000A5731" w:rsidRPr="000E3C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CBC" w:rsidRDefault="00DC6CBC" w:rsidP="000A5731">
      <w:pPr>
        <w:spacing w:after="0" w:line="240" w:lineRule="auto"/>
      </w:pPr>
      <w:r>
        <w:separator/>
      </w:r>
    </w:p>
  </w:endnote>
  <w:endnote w:type="continuationSeparator" w:id="0">
    <w:p w:rsidR="00DC6CBC" w:rsidRDefault="00DC6CBC" w:rsidP="000A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492704"/>
      <w:docPartObj>
        <w:docPartGallery w:val="Page Numbers (Bottom of Page)"/>
        <w:docPartUnique/>
      </w:docPartObj>
    </w:sdtPr>
    <w:sdtEndPr/>
    <w:sdtContent>
      <w:p w:rsidR="000A5731" w:rsidRDefault="000A57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881">
          <w:rPr>
            <w:noProof/>
          </w:rPr>
          <w:t>5</w:t>
        </w:r>
        <w:r>
          <w:fldChar w:fldCharType="end"/>
        </w:r>
      </w:p>
    </w:sdtContent>
  </w:sdt>
  <w:p w:rsidR="000A5731" w:rsidRDefault="000A57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CBC" w:rsidRDefault="00DC6CBC" w:rsidP="000A5731">
      <w:pPr>
        <w:spacing w:after="0" w:line="240" w:lineRule="auto"/>
      </w:pPr>
      <w:r>
        <w:separator/>
      </w:r>
    </w:p>
  </w:footnote>
  <w:footnote w:type="continuationSeparator" w:id="0">
    <w:p w:rsidR="00DC6CBC" w:rsidRDefault="00DC6CBC" w:rsidP="000A5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B657E"/>
    <w:multiLevelType w:val="hybridMultilevel"/>
    <w:tmpl w:val="65E09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91"/>
    <w:rsid w:val="00085AAA"/>
    <w:rsid w:val="00094171"/>
    <w:rsid w:val="000A5731"/>
    <w:rsid w:val="000D2881"/>
    <w:rsid w:val="000E3CCA"/>
    <w:rsid w:val="0011752E"/>
    <w:rsid w:val="0018303D"/>
    <w:rsid w:val="006934EA"/>
    <w:rsid w:val="007415B4"/>
    <w:rsid w:val="009C7291"/>
    <w:rsid w:val="00AA77BC"/>
    <w:rsid w:val="00AD1D95"/>
    <w:rsid w:val="00AF3812"/>
    <w:rsid w:val="00B23E57"/>
    <w:rsid w:val="00BF7D56"/>
    <w:rsid w:val="00C40E85"/>
    <w:rsid w:val="00CD5780"/>
    <w:rsid w:val="00DC6CBC"/>
    <w:rsid w:val="00FB0D1B"/>
    <w:rsid w:val="00F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9602"/>
  <w15:chartTrackingRefBased/>
  <w15:docId w15:val="{A3D26D65-0289-46CE-9A28-D525A371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731"/>
  </w:style>
  <w:style w:type="paragraph" w:styleId="a5">
    <w:name w:val="footer"/>
    <w:basedOn w:val="a"/>
    <w:link w:val="a6"/>
    <w:uiPriority w:val="99"/>
    <w:unhideWhenUsed/>
    <w:rsid w:val="000A5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731"/>
  </w:style>
  <w:style w:type="paragraph" w:styleId="a7">
    <w:name w:val="List Paragraph"/>
    <w:basedOn w:val="a"/>
    <w:uiPriority w:val="34"/>
    <w:qFormat/>
    <w:rsid w:val="0008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Субботина Наталия</cp:lastModifiedBy>
  <cp:revision>9</cp:revision>
  <dcterms:created xsi:type="dcterms:W3CDTF">2018-12-17T18:14:00Z</dcterms:created>
  <dcterms:modified xsi:type="dcterms:W3CDTF">2019-02-13T19:52:00Z</dcterms:modified>
</cp:coreProperties>
</file>