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5" w:rsidRDefault="005533E5" w:rsidP="005533E5">
      <w:pPr>
        <w:pStyle w:val="1"/>
        <w:spacing w:line="276" w:lineRule="auto"/>
      </w:pPr>
      <w:r>
        <w:t>НАЦИОНАЛЬНЫЙ ИССЛЕДОВАТЕЛЬСКИЙ УНИВЕРСИТЕТ</w:t>
      </w:r>
    </w:p>
    <w:p w:rsidR="005533E5" w:rsidRPr="00C04D07" w:rsidRDefault="005533E5" w:rsidP="005533E5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5533E5" w:rsidRDefault="005533E5" w:rsidP="005533E5">
      <w:pPr>
        <w:spacing w:line="276" w:lineRule="auto"/>
        <w:jc w:val="center"/>
      </w:pPr>
      <w:r>
        <w:t>НИУ ВШЭ – Пермь</w:t>
      </w:r>
    </w:p>
    <w:p w:rsidR="005533E5" w:rsidRDefault="005533E5" w:rsidP="005533E5">
      <w:pPr>
        <w:spacing w:line="276" w:lineRule="auto"/>
        <w:jc w:val="center"/>
      </w:pPr>
      <w:r>
        <w:t>Факультет довузовской подготовки</w:t>
      </w:r>
    </w:p>
    <w:p w:rsidR="005533E5" w:rsidRPr="00C04D07" w:rsidRDefault="005533E5" w:rsidP="005533E5">
      <w:pPr>
        <w:spacing w:line="276" w:lineRule="auto"/>
        <w:jc w:val="center"/>
      </w:pPr>
    </w:p>
    <w:p w:rsidR="005533E5" w:rsidRDefault="005533E5" w:rsidP="005533E5">
      <w:pPr>
        <w:pStyle w:val="1"/>
        <w:spacing w:line="276" w:lineRule="auto"/>
      </w:pPr>
      <w:r>
        <w:t>О</w:t>
      </w:r>
      <w:r w:rsidR="00294F96">
        <w:t>БЩАЯ ХАРАКТЕРИСТИКА</w:t>
      </w:r>
    </w:p>
    <w:p w:rsidR="005533E5" w:rsidRDefault="005533E5" w:rsidP="005533E5">
      <w:pPr>
        <w:spacing w:line="276" w:lineRule="auto"/>
        <w:jc w:val="center"/>
      </w:pPr>
      <w:r>
        <w:t>дополнительной обще</w:t>
      </w:r>
      <w:r w:rsidR="000776E4">
        <w:t xml:space="preserve">развивающей </w:t>
      </w:r>
      <w:r>
        <w:t xml:space="preserve">программы </w:t>
      </w:r>
    </w:p>
    <w:p w:rsidR="005533E5" w:rsidRPr="000468EF" w:rsidRDefault="005533E5" w:rsidP="005533E5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 xml:space="preserve">«Подготовка к ЕГЭ по </w:t>
      </w:r>
      <w:r w:rsidR="007F05A1">
        <w:rPr>
          <w:b/>
          <w:szCs w:val="24"/>
        </w:rPr>
        <w:t>математике</w:t>
      </w:r>
      <w:r w:rsidRPr="000468EF">
        <w:rPr>
          <w:b/>
          <w:szCs w:val="24"/>
        </w:rPr>
        <w:t xml:space="preserve"> для 11 классов»</w:t>
      </w:r>
    </w:p>
    <w:p w:rsidR="005533E5" w:rsidRDefault="005533E5" w:rsidP="005533E5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5533E5" w:rsidRPr="000468EF" w:rsidRDefault="005533E5" w:rsidP="005533E5">
      <w:pPr>
        <w:spacing w:line="276" w:lineRule="auto"/>
      </w:pPr>
    </w:p>
    <w:p w:rsidR="005533E5" w:rsidRDefault="005533E5" w:rsidP="005533E5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6470F1">
        <w:t>, математика</w:t>
      </w:r>
    </w:p>
    <w:p w:rsidR="005533E5" w:rsidRDefault="005533E5" w:rsidP="005533E5">
      <w:pPr>
        <w:pStyle w:val="Default"/>
        <w:spacing w:line="276" w:lineRule="auto"/>
        <w:jc w:val="both"/>
      </w:pPr>
      <w:r w:rsidRPr="000468EF">
        <w:rPr>
          <w:b/>
        </w:rPr>
        <w:t>Цель программы:</w:t>
      </w:r>
      <w:r>
        <w:t xml:space="preserve"> </w:t>
      </w:r>
    </w:p>
    <w:p w:rsidR="005533E5" w:rsidRDefault="005533E5" w:rsidP="005533E5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6470F1">
        <w:t>математике</w:t>
      </w:r>
      <w:r>
        <w:t xml:space="preserve">; </w:t>
      </w:r>
    </w:p>
    <w:p w:rsidR="005533E5" w:rsidRDefault="005533E5" w:rsidP="005533E5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удовлетворение индивидуальных потребностей обучающихся в интеллектуальном развитии; </w:t>
      </w:r>
    </w:p>
    <w:p w:rsidR="005533E5" w:rsidRDefault="005533E5" w:rsidP="005533E5">
      <w:pPr>
        <w:spacing w:line="276" w:lineRule="auto"/>
        <w:ind w:firstLine="0"/>
      </w:pPr>
      <w:r w:rsidRPr="000468EF">
        <w:rPr>
          <w:b/>
        </w:rPr>
        <w:t>Категория слушателей:</w:t>
      </w:r>
      <w:r>
        <w:t xml:space="preserve"> </w:t>
      </w:r>
      <w:proofErr w:type="gramStart"/>
      <w:r>
        <w:t>обучающиеся</w:t>
      </w:r>
      <w:proofErr w:type="gramEnd"/>
      <w:r>
        <w:t xml:space="preserve"> 10-11 классов</w:t>
      </w:r>
      <w:r w:rsidR="007F05A1">
        <w:t>.</w:t>
      </w:r>
    </w:p>
    <w:p w:rsidR="005533E5" w:rsidRDefault="005533E5" w:rsidP="005533E5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 w:rsidR="003E6BB6">
        <w:t xml:space="preserve"> 6</w:t>
      </w:r>
      <w:r>
        <w:t>0 аудиторных часов.</w:t>
      </w:r>
    </w:p>
    <w:p w:rsidR="005533E5" w:rsidRDefault="005533E5" w:rsidP="005533E5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="003E6BB6">
        <w:t>4</w:t>
      </w:r>
      <w:r w:rsidRPr="000468EF">
        <w:t xml:space="preserve"> месяц</w:t>
      </w:r>
      <w:r w:rsidR="003E6BB6">
        <w:t>а</w:t>
      </w:r>
      <w:bookmarkStart w:id="0" w:name="_GoBack"/>
      <w:bookmarkEnd w:id="0"/>
    </w:p>
    <w:p w:rsidR="005533E5" w:rsidRDefault="005533E5" w:rsidP="005533E5">
      <w:pPr>
        <w:spacing w:line="276" w:lineRule="auto"/>
        <w:ind w:firstLine="0"/>
      </w:pPr>
      <w:r w:rsidRPr="000468EF">
        <w:rPr>
          <w:b/>
        </w:rPr>
        <w:t>Форма обучения:</w:t>
      </w:r>
      <w:r>
        <w:t xml:space="preserve"> очная</w:t>
      </w:r>
    </w:p>
    <w:p w:rsidR="007F05A1" w:rsidRPr="00416EBB" w:rsidRDefault="007F05A1" w:rsidP="007F05A1">
      <w:pPr>
        <w:pStyle w:val="Default"/>
        <w:spacing w:line="276" w:lineRule="auto"/>
        <w:ind w:firstLine="708"/>
        <w:jc w:val="both"/>
      </w:pPr>
      <w:r w:rsidRPr="00416EBB">
        <w:t xml:space="preserve">ЕГЭ по математике совмещает два экзамена – выпускной школьный и вступительный в ВУЗ. В связи с этим материал, усвоение которого проверяется при сдаче ЕГЭ, значительно шире материала, проверяемого при сдаче выпускного экзамена. Наряду с вопросами содержания школьного курса алгебры и начал анализа 10-11 классов проверяется усвоение ряда вопросов курсов алгебры 7-9 классов и геометрии 7-11 классов, которые традиционно контролируются на вступительных экзаменах. Таким образом, для подготовки к сдаче ЕГЭ необходимо повторить не только материал курса алгебры и начал анализа, но и некоторых разделов курса математики основной и средней школы: проценты, пропорции, прогрессии, материал курса планиметрии 7-9 классов и курса стереометрии 10-11 классов. </w:t>
      </w:r>
    </w:p>
    <w:p w:rsidR="007F05A1" w:rsidRPr="00416EBB" w:rsidRDefault="007F05A1" w:rsidP="007F05A1">
      <w:pPr>
        <w:pStyle w:val="Default"/>
        <w:spacing w:line="276" w:lineRule="auto"/>
        <w:ind w:firstLine="708"/>
        <w:jc w:val="both"/>
      </w:pPr>
      <w:r w:rsidRPr="00416EBB">
        <w:t xml:space="preserve">Курс предназначен для учащихся 11 класса. </w:t>
      </w:r>
    </w:p>
    <w:p w:rsidR="007F05A1" w:rsidRPr="00416EBB" w:rsidRDefault="007F05A1" w:rsidP="007F05A1">
      <w:pPr>
        <w:pStyle w:val="a"/>
        <w:numPr>
          <w:ilvl w:val="0"/>
          <w:numId w:val="0"/>
        </w:numPr>
      </w:pPr>
      <w:r w:rsidRPr="00416EBB">
        <w:t xml:space="preserve">Настоящая программа разработана в соответствии </w:t>
      </w:r>
      <w:r w:rsidRPr="00416EBB">
        <w:rPr>
          <w:lang w:val="en-US"/>
        </w:rPr>
        <w:t>c</w:t>
      </w:r>
      <w:r w:rsidRPr="00416EBB">
        <w:t>:</w:t>
      </w:r>
    </w:p>
    <w:p w:rsidR="007F05A1" w:rsidRPr="00416EBB" w:rsidRDefault="007F05A1" w:rsidP="007F05A1">
      <w:pPr>
        <w:pStyle w:val="a"/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>Федеральный закон</w:t>
      </w:r>
      <w:r w:rsidRPr="00416EBB">
        <w:rPr>
          <w:szCs w:val="24"/>
        </w:rPr>
        <w:t xml:space="preserve"> «Об образовании в Российской Федерации №273-ФЗ от 29.12.2012;</w:t>
      </w:r>
    </w:p>
    <w:p w:rsidR="007F05A1" w:rsidRPr="00416EBB" w:rsidRDefault="007F05A1" w:rsidP="007F05A1">
      <w:pPr>
        <w:pStyle w:val="a"/>
        <w:spacing w:line="276" w:lineRule="auto"/>
        <w:ind w:left="0" w:firstLine="709"/>
        <w:jc w:val="both"/>
        <w:rPr>
          <w:szCs w:val="24"/>
        </w:rPr>
      </w:pPr>
      <w:r w:rsidRPr="00416EBB">
        <w:rPr>
          <w:szCs w:val="24"/>
        </w:rPr>
        <w:t>Федеральны</w:t>
      </w:r>
      <w:r>
        <w:rPr>
          <w:szCs w:val="24"/>
        </w:rPr>
        <w:t>й</w:t>
      </w:r>
      <w:r w:rsidRPr="00416EBB">
        <w:rPr>
          <w:szCs w:val="24"/>
        </w:rPr>
        <w:t xml:space="preserve"> государственны</w:t>
      </w:r>
      <w:r>
        <w:rPr>
          <w:szCs w:val="24"/>
        </w:rPr>
        <w:t>й</w:t>
      </w:r>
      <w:r w:rsidRPr="00416EBB">
        <w:rPr>
          <w:szCs w:val="24"/>
        </w:rPr>
        <w:t xml:space="preserve"> образовательны</w:t>
      </w:r>
      <w:r>
        <w:rPr>
          <w:szCs w:val="24"/>
        </w:rPr>
        <w:t>й</w:t>
      </w:r>
      <w:r w:rsidRPr="00416EBB">
        <w:rPr>
          <w:szCs w:val="24"/>
        </w:rPr>
        <w:t xml:space="preserve"> стандарт среднего общего образования от 17.05.2012;</w:t>
      </w:r>
    </w:p>
    <w:p w:rsidR="007F05A1" w:rsidRPr="00CA0BCE" w:rsidRDefault="007F05A1" w:rsidP="007F05A1">
      <w:pPr>
        <w:pStyle w:val="a"/>
        <w:spacing w:line="276" w:lineRule="auto"/>
        <w:jc w:val="both"/>
        <w:rPr>
          <w:szCs w:val="24"/>
        </w:rPr>
      </w:pPr>
      <w:r w:rsidRPr="00CA0BCE">
        <w:rPr>
          <w:rFonts w:eastAsia="Times New Roman"/>
          <w:szCs w:val="24"/>
          <w:lang w:eastAsia="ru-RU"/>
        </w:rPr>
        <w:t xml:space="preserve"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экзамена. </w:t>
      </w:r>
    </w:p>
    <w:p w:rsidR="007F05A1" w:rsidRDefault="007F05A1" w:rsidP="007F05A1">
      <w:pPr>
        <w:pStyle w:val="a"/>
        <w:spacing w:line="276" w:lineRule="auto"/>
        <w:jc w:val="both"/>
      </w:pPr>
      <w:r>
        <w:t xml:space="preserve">Спецификация </w:t>
      </w:r>
      <w:r w:rsidRPr="00375B84">
        <w:t>контрольных измерительных материалов для проведения в 201</w:t>
      </w:r>
      <w:r>
        <w:t>9</w:t>
      </w:r>
      <w:r w:rsidRPr="00375B84">
        <w:t xml:space="preserve"> году </w:t>
      </w:r>
      <w:r>
        <w:t xml:space="preserve">единого государственного экзамена по иностранным языкам. </w:t>
      </w:r>
    </w:p>
    <w:p w:rsidR="007F05A1" w:rsidRPr="007F05A1" w:rsidRDefault="007F05A1" w:rsidP="007F05A1">
      <w:pPr>
        <w:pStyle w:val="a"/>
        <w:spacing w:line="276" w:lineRule="auto"/>
        <w:jc w:val="both"/>
        <w:rPr>
          <w:szCs w:val="24"/>
        </w:rPr>
      </w:pPr>
      <w:r w:rsidRPr="00CA0BCE">
        <w:rPr>
          <w:rFonts w:eastAsia="Times New Roman"/>
          <w:szCs w:val="24"/>
          <w:lang w:eastAsia="ru-RU"/>
        </w:rPr>
        <w:lastRenderedPageBreak/>
        <w:t>Демонстрационный вариант контрольных измерительных материалов единого государственного экзамена 201</w:t>
      </w:r>
      <w:r>
        <w:rPr>
          <w:rFonts w:eastAsia="Times New Roman"/>
          <w:szCs w:val="24"/>
          <w:lang w:eastAsia="ru-RU"/>
        </w:rPr>
        <w:t>9</w:t>
      </w:r>
      <w:r w:rsidRPr="00CA0BCE">
        <w:rPr>
          <w:rFonts w:eastAsia="Times New Roman"/>
          <w:szCs w:val="24"/>
          <w:lang w:eastAsia="ru-RU"/>
        </w:rPr>
        <w:t xml:space="preserve"> года по </w:t>
      </w:r>
      <w:r>
        <w:rPr>
          <w:rFonts w:eastAsia="Times New Roman"/>
          <w:szCs w:val="24"/>
          <w:lang w:eastAsia="ru-RU"/>
        </w:rPr>
        <w:t>математике</w:t>
      </w:r>
    </w:p>
    <w:p w:rsidR="007F05A1" w:rsidRDefault="0055505C" w:rsidP="007F05A1">
      <w:pPr>
        <w:pStyle w:val="Default"/>
        <w:spacing w:before="240" w:after="240" w:line="276" w:lineRule="auto"/>
        <w:jc w:val="both"/>
        <w:rPr>
          <w:b/>
          <w:bCs/>
        </w:rPr>
      </w:pPr>
      <w:r>
        <w:rPr>
          <w:b/>
          <w:bCs/>
        </w:rPr>
        <w:t>ПЛАНИРУЕМЫЕ РЕЗУЛЬТАТЫ ОСВОЕНИЯ ПРОГРАММЫ</w:t>
      </w:r>
      <w:r w:rsidRPr="007F05A1">
        <w:rPr>
          <w:b/>
          <w:bCs/>
        </w:rPr>
        <w:t>:</w:t>
      </w:r>
    </w:p>
    <w:p w:rsidR="007F05A1" w:rsidRPr="00416EBB" w:rsidRDefault="007F05A1" w:rsidP="007F05A1">
      <w:pPr>
        <w:pStyle w:val="Default"/>
        <w:spacing w:line="276" w:lineRule="auto"/>
        <w:jc w:val="both"/>
      </w:pPr>
      <w:r w:rsidRPr="00416EBB">
        <w:t>В результате изучения курса слушате</w:t>
      </w:r>
      <w:r>
        <w:t>ли  должны:</w:t>
      </w:r>
    </w:p>
    <w:p w:rsidR="007F05A1" w:rsidRPr="00416EBB" w:rsidRDefault="007F05A1" w:rsidP="007F05A1">
      <w:pPr>
        <w:pStyle w:val="Default"/>
        <w:numPr>
          <w:ilvl w:val="0"/>
          <w:numId w:val="5"/>
        </w:numPr>
        <w:spacing w:line="276" w:lineRule="auto"/>
        <w:jc w:val="both"/>
      </w:pPr>
      <w:r w:rsidRPr="00416EBB">
        <w:t xml:space="preserve">вычислять значения корня, степени, логарифма; </w:t>
      </w:r>
    </w:p>
    <w:p w:rsidR="007F05A1" w:rsidRPr="00416EBB" w:rsidRDefault="007F05A1" w:rsidP="007F05A1">
      <w:pPr>
        <w:pStyle w:val="Default"/>
        <w:numPr>
          <w:ilvl w:val="0"/>
          <w:numId w:val="5"/>
        </w:numPr>
        <w:spacing w:line="276" w:lineRule="auto"/>
        <w:jc w:val="both"/>
      </w:pPr>
      <w:r w:rsidRPr="00416EBB">
        <w:t xml:space="preserve">находить значения тригонометрических выражений; </w:t>
      </w:r>
    </w:p>
    <w:p w:rsidR="007F05A1" w:rsidRPr="00416EBB" w:rsidRDefault="007F05A1" w:rsidP="007F05A1">
      <w:pPr>
        <w:pStyle w:val="Default"/>
        <w:numPr>
          <w:ilvl w:val="0"/>
          <w:numId w:val="5"/>
        </w:numPr>
        <w:spacing w:line="276" w:lineRule="auto"/>
        <w:jc w:val="both"/>
      </w:pPr>
      <w:r w:rsidRPr="00416EBB">
        <w:t xml:space="preserve">выполнять тождественные преобразования тригонометрических, иррациональных, показательных, логарифмических выражений; </w:t>
      </w:r>
    </w:p>
    <w:p w:rsidR="007F05A1" w:rsidRPr="00416EBB" w:rsidRDefault="007F05A1" w:rsidP="007F05A1">
      <w:pPr>
        <w:pStyle w:val="Default"/>
        <w:numPr>
          <w:ilvl w:val="0"/>
          <w:numId w:val="5"/>
        </w:numPr>
        <w:spacing w:line="276" w:lineRule="auto"/>
        <w:jc w:val="both"/>
      </w:pPr>
      <w:r w:rsidRPr="00416EBB">
        <w:t xml:space="preserve">решать тригонометрические, иррациональные, показательные, логарифмические уравнения, неравенства, системы, включая с параметром и модулем, а также комбинирование типов аналитическими и функционально-графическими методами, </w:t>
      </w:r>
    </w:p>
    <w:p w:rsidR="007F05A1" w:rsidRPr="00416EBB" w:rsidRDefault="007F05A1" w:rsidP="007F05A1">
      <w:pPr>
        <w:pStyle w:val="Default"/>
        <w:numPr>
          <w:ilvl w:val="0"/>
          <w:numId w:val="5"/>
        </w:numPr>
        <w:spacing w:line="276" w:lineRule="auto"/>
        <w:jc w:val="both"/>
      </w:pPr>
      <w:r w:rsidRPr="00416EBB">
        <w:t xml:space="preserve">строить графики элементарных функций, проводить преобразования графиков, используя изученные методы описывать свойства функций и уметь применять их при решении задач, </w:t>
      </w:r>
    </w:p>
    <w:p w:rsidR="007F05A1" w:rsidRPr="00416EBB" w:rsidRDefault="007F05A1" w:rsidP="007F05A1">
      <w:pPr>
        <w:pStyle w:val="Default"/>
        <w:numPr>
          <w:ilvl w:val="0"/>
          <w:numId w:val="5"/>
        </w:numPr>
        <w:spacing w:line="276" w:lineRule="auto"/>
        <w:jc w:val="both"/>
      </w:pPr>
      <w:r w:rsidRPr="00416EBB">
        <w:t xml:space="preserve">применять аппарат математического анализа к решению задач; </w:t>
      </w:r>
    </w:p>
    <w:p w:rsidR="007F05A1" w:rsidRPr="00416EBB" w:rsidRDefault="007F05A1" w:rsidP="007F05A1">
      <w:pPr>
        <w:pStyle w:val="Default"/>
        <w:numPr>
          <w:ilvl w:val="0"/>
          <w:numId w:val="5"/>
        </w:numPr>
        <w:spacing w:line="276" w:lineRule="auto"/>
        <w:jc w:val="both"/>
      </w:pPr>
      <w:r w:rsidRPr="00416EBB">
        <w:t xml:space="preserve">решать различные типы текстовых задач с практическим содержанием на проценты, движение, работу, концентрацию, смеси, сплавы, десятичную запись числа, на использование арифметической и геометрической прогрессии; </w:t>
      </w:r>
    </w:p>
    <w:p w:rsidR="007F05A1" w:rsidRPr="00416EBB" w:rsidRDefault="007F05A1" w:rsidP="007F05A1">
      <w:pPr>
        <w:pStyle w:val="Default"/>
        <w:numPr>
          <w:ilvl w:val="0"/>
          <w:numId w:val="5"/>
        </w:numPr>
        <w:spacing w:line="276" w:lineRule="auto"/>
        <w:jc w:val="both"/>
      </w:pPr>
      <w:r w:rsidRPr="00416EBB">
        <w:t xml:space="preserve">уметь соотносить процент с соответствующей дробью; </w:t>
      </w:r>
    </w:p>
    <w:p w:rsidR="007F05A1" w:rsidRPr="00416EBB" w:rsidRDefault="007F05A1" w:rsidP="007F05A1">
      <w:pPr>
        <w:pStyle w:val="Default"/>
        <w:numPr>
          <w:ilvl w:val="0"/>
          <w:numId w:val="5"/>
        </w:numPr>
        <w:spacing w:line="276" w:lineRule="auto"/>
        <w:jc w:val="both"/>
      </w:pPr>
      <w:r>
        <w:t>з</w:t>
      </w:r>
      <w:r w:rsidRPr="00416EBB">
        <w:t xml:space="preserve">нать широту применения процентных вычислений в жизни, решать основные задачи на проценты, применять формулу сложных процентов; </w:t>
      </w:r>
    </w:p>
    <w:p w:rsidR="007F05A1" w:rsidRPr="00416EBB" w:rsidRDefault="007F05A1" w:rsidP="007F05A1">
      <w:pPr>
        <w:pStyle w:val="Default"/>
        <w:numPr>
          <w:ilvl w:val="0"/>
          <w:numId w:val="5"/>
        </w:numPr>
        <w:spacing w:line="276" w:lineRule="auto"/>
        <w:jc w:val="both"/>
      </w:pPr>
      <w:r w:rsidRPr="00416EBB">
        <w:t xml:space="preserve">решать планиметрические задачи, связанные с нахождением площадей, линейных или угловых величин треугольников или четырехугольников; </w:t>
      </w:r>
    </w:p>
    <w:p w:rsidR="007F05A1" w:rsidRPr="00416EBB" w:rsidRDefault="007F05A1" w:rsidP="007F05A1">
      <w:pPr>
        <w:pStyle w:val="Default"/>
        <w:numPr>
          <w:ilvl w:val="0"/>
          <w:numId w:val="5"/>
        </w:numPr>
        <w:spacing w:line="276" w:lineRule="auto"/>
        <w:jc w:val="both"/>
      </w:pPr>
      <w:r w:rsidRPr="00416EBB">
        <w:t xml:space="preserve">решать стереометрические задачи, содержащие разный уровень необходимых для решения обоснований и количество шагов в решении задач, включенных в часть I и часть II экзаменационной работы, часто требующие построения вспомогательных элементов и сечений, сопровождаемых необходимыми доказательствами; </w:t>
      </w:r>
    </w:p>
    <w:p w:rsidR="007F05A1" w:rsidRPr="00416EBB" w:rsidRDefault="007F05A1" w:rsidP="007F05A1">
      <w:pPr>
        <w:pStyle w:val="Default"/>
        <w:numPr>
          <w:ilvl w:val="0"/>
          <w:numId w:val="5"/>
        </w:numPr>
        <w:spacing w:line="276" w:lineRule="auto"/>
        <w:jc w:val="both"/>
      </w:pPr>
      <w:r w:rsidRPr="00416EBB">
        <w:t xml:space="preserve">производить прикидку и оценку результатов вычислений; </w:t>
      </w:r>
    </w:p>
    <w:p w:rsidR="007F05A1" w:rsidRDefault="007F05A1" w:rsidP="007F05A1">
      <w:pPr>
        <w:pStyle w:val="Default"/>
        <w:numPr>
          <w:ilvl w:val="0"/>
          <w:numId w:val="5"/>
        </w:numPr>
        <w:spacing w:line="276" w:lineRule="auto"/>
        <w:jc w:val="both"/>
      </w:pPr>
      <w:r w:rsidRPr="00416EBB">
        <w:t xml:space="preserve">при вычислениях сочетать устные и письменные приемы, использовать приемы, рациональных вычислений. </w:t>
      </w:r>
    </w:p>
    <w:p w:rsidR="00357AF7" w:rsidRDefault="00357AF7" w:rsidP="00357AF7">
      <w:pPr>
        <w:spacing w:before="240" w:after="240" w:line="276" w:lineRule="auto"/>
        <w:ind w:left="360" w:firstLine="0"/>
        <w:jc w:val="both"/>
        <w:rPr>
          <w:b/>
        </w:rPr>
      </w:pPr>
      <w:r w:rsidRPr="003D5D1F">
        <w:rPr>
          <w:b/>
        </w:rPr>
        <w:t>УСЛОВИЯ РЕАЛИЗАЦИИ ПРОГРАММЫ</w:t>
      </w:r>
      <w:r>
        <w:rPr>
          <w:b/>
        </w:rPr>
        <w:t>:</w:t>
      </w:r>
    </w:p>
    <w:p w:rsidR="00357AF7" w:rsidRDefault="00357AF7" w:rsidP="00357AF7">
      <w:pPr>
        <w:spacing w:before="240" w:after="240" w:line="276" w:lineRule="auto"/>
        <w:ind w:left="360" w:firstLine="0"/>
        <w:jc w:val="both"/>
        <w:rPr>
          <w:b/>
        </w:rPr>
      </w:pPr>
      <w:r>
        <w:rPr>
          <w:color w:val="000000"/>
        </w:rPr>
        <w:t>преподавательский состав, обеспечивающий реализацию  программы, включает 1 человека, имеющий базовое образование, соответствующее профилю преподаваемой дисциплины.</w:t>
      </w:r>
    </w:p>
    <w:tbl>
      <w:tblPr>
        <w:tblW w:w="9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164"/>
        <w:gridCol w:w="2372"/>
        <w:gridCol w:w="1906"/>
      </w:tblGrid>
      <w:tr w:rsidR="00357AF7" w:rsidTr="004500B9"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AF7" w:rsidRDefault="00357AF7" w:rsidP="004500B9">
            <w:pPr>
              <w:ind w:firstLine="0"/>
              <w:jc w:val="center"/>
              <w:rPr>
                <w:rFonts w:eastAsiaTheme="minorHAnsi"/>
                <w:szCs w:val="24"/>
              </w:rPr>
            </w:pPr>
            <w:r>
              <w:t>Преподаваемые дисциплины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AF7" w:rsidRDefault="00357AF7" w:rsidP="004500B9">
            <w:pPr>
              <w:ind w:firstLine="123"/>
              <w:jc w:val="center"/>
              <w:rPr>
                <w:rFonts w:eastAsiaTheme="minorHAnsi"/>
                <w:szCs w:val="24"/>
              </w:rPr>
            </w:pPr>
            <w:r>
              <w:t>ФИО преподавателя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AF7" w:rsidRDefault="00357AF7" w:rsidP="004500B9">
            <w:pPr>
              <w:ind w:firstLine="0"/>
              <w:rPr>
                <w:rFonts w:eastAsiaTheme="minorHAnsi"/>
                <w:szCs w:val="24"/>
              </w:rPr>
            </w:pPr>
            <w:r>
              <w:t>Должность и место работы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AF7" w:rsidRDefault="00357AF7" w:rsidP="004500B9">
            <w:pPr>
              <w:ind w:firstLine="0"/>
              <w:rPr>
                <w:rFonts w:eastAsiaTheme="minorHAnsi"/>
                <w:szCs w:val="24"/>
              </w:rPr>
            </w:pPr>
            <w:r>
              <w:t>Ученая степень/</w:t>
            </w:r>
          </w:p>
          <w:p w:rsidR="00357AF7" w:rsidRDefault="00357AF7" w:rsidP="004500B9">
            <w:pPr>
              <w:ind w:firstLine="0"/>
              <w:rPr>
                <w:rFonts w:eastAsiaTheme="minorHAnsi"/>
                <w:szCs w:val="24"/>
              </w:rPr>
            </w:pPr>
            <w:r>
              <w:t>звание</w:t>
            </w:r>
          </w:p>
        </w:tc>
      </w:tr>
      <w:tr w:rsidR="00357AF7" w:rsidTr="004500B9">
        <w:tc>
          <w:tcPr>
            <w:tcW w:w="30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AF7" w:rsidRDefault="00357AF7" w:rsidP="004500B9">
            <w:pPr>
              <w:ind w:firstLine="0"/>
              <w:rPr>
                <w:rFonts w:eastAsiaTheme="minorHAnsi"/>
                <w:color w:val="000000"/>
                <w:szCs w:val="24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AF7" w:rsidRDefault="00357AF7" w:rsidP="004500B9">
            <w:pPr>
              <w:ind w:firstLine="0"/>
              <w:rPr>
                <w:rFonts w:eastAsiaTheme="minorHAnsi"/>
                <w:szCs w:val="24"/>
              </w:rPr>
            </w:pPr>
            <w:r>
              <w:t>Новоселов А.В.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AF7" w:rsidRDefault="00357AF7" w:rsidP="00357AF7">
            <w:pPr>
              <w:ind w:firstLine="0"/>
            </w:pPr>
            <w:r>
              <w:t>Преподаватель математики</w:t>
            </w:r>
          </w:p>
          <w:p w:rsidR="00357AF7" w:rsidRDefault="00357AF7" w:rsidP="00357AF7">
            <w:pPr>
              <w:ind w:firstLine="0"/>
              <w:rPr>
                <w:rFonts w:eastAsiaTheme="minorHAnsi"/>
                <w:szCs w:val="24"/>
              </w:rPr>
            </w:pPr>
            <w:r>
              <w:t xml:space="preserve">НИУ ВШЭ-Пермь,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AF7" w:rsidRDefault="00357AF7" w:rsidP="004500B9">
            <w:pPr>
              <w:ind w:firstLine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-</w:t>
            </w:r>
          </w:p>
        </w:tc>
      </w:tr>
    </w:tbl>
    <w:p w:rsidR="00357AF7" w:rsidRPr="000468EF" w:rsidRDefault="00357AF7" w:rsidP="005533E5">
      <w:pPr>
        <w:spacing w:line="276" w:lineRule="auto"/>
        <w:ind w:firstLine="0"/>
        <w:rPr>
          <w:b/>
        </w:rPr>
      </w:pPr>
    </w:p>
    <w:p w:rsidR="0017327D" w:rsidRDefault="0017327D" w:rsidP="00294F96">
      <w:pPr>
        <w:spacing w:line="276" w:lineRule="auto"/>
        <w:ind w:firstLine="0"/>
      </w:pPr>
    </w:p>
    <w:p w:rsidR="00294F96" w:rsidRDefault="00294F96" w:rsidP="00294F96">
      <w:pPr>
        <w:spacing w:line="276" w:lineRule="auto"/>
        <w:ind w:firstLine="0"/>
      </w:pPr>
      <w:r>
        <w:lastRenderedPageBreak/>
        <w:t xml:space="preserve">Заместитель </w:t>
      </w:r>
      <w:r w:rsidR="0055505C">
        <w:t>директора</w:t>
      </w:r>
      <w:r>
        <w:t xml:space="preserve"> </w:t>
      </w:r>
    </w:p>
    <w:p w:rsidR="00294F96" w:rsidRDefault="0055505C" w:rsidP="0055505C">
      <w:pPr>
        <w:spacing w:line="276" w:lineRule="auto"/>
        <w:ind w:firstLine="0"/>
      </w:pPr>
      <w:r>
        <w:t xml:space="preserve">НИУ ВШЭ - Пермь   </w:t>
      </w:r>
      <w:r w:rsidR="00294F96">
        <w:t xml:space="preserve">      </w:t>
      </w:r>
      <w:r>
        <w:t xml:space="preserve">                                               </w:t>
      </w:r>
      <w:r w:rsidR="00294F96">
        <w:t>____________/</w:t>
      </w:r>
      <w:proofErr w:type="spellStart"/>
      <w:r>
        <w:t>А.В.Оболонская</w:t>
      </w:r>
      <w:proofErr w:type="spellEnd"/>
      <w:r w:rsidR="00294F96">
        <w:t>/</w:t>
      </w:r>
    </w:p>
    <w:p w:rsidR="0017327D" w:rsidRDefault="0017327D" w:rsidP="00294F96">
      <w:pPr>
        <w:spacing w:line="276" w:lineRule="auto"/>
        <w:ind w:firstLine="0"/>
      </w:pPr>
    </w:p>
    <w:sectPr w:rsidR="0017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E6B6B"/>
    <w:multiLevelType w:val="hybridMultilevel"/>
    <w:tmpl w:val="746CF70E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477B6"/>
    <w:multiLevelType w:val="hybridMultilevel"/>
    <w:tmpl w:val="9DB4A3B2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71BB3"/>
    <w:multiLevelType w:val="hybridMultilevel"/>
    <w:tmpl w:val="B120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95"/>
    <w:rsid w:val="000776E4"/>
    <w:rsid w:val="0017327D"/>
    <w:rsid w:val="001B1D7C"/>
    <w:rsid w:val="00294F96"/>
    <w:rsid w:val="00357AF7"/>
    <w:rsid w:val="003E6BB6"/>
    <w:rsid w:val="005533E5"/>
    <w:rsid w:val="0055505C"/>
    <w:rsid w:val="006415E9"/>
    <w:rsid w:val="006470F1"/>
    <w:rsid w:val="007F05A1"/>
    <w:rsid w:val="00B5467F"/>
    <w:rsid w:val="00DC1095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3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5533E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33E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553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Маркированный."/>
    <w:basedOn w:val="a0"/>
    <w:uiPriority w:val="99"/>
    <w:rsid w:val="005533E5"/>
    <w:pPr>
      <w:numPr>
        <w:numId w:val="1"/>
      </w:numPr>
      <w:ind w:left="1066" w:hanging="357"/>
    </w:pPr>
  </w:style>
  <w:style w:type="paragraph" w:styleId="2">
    <w:name w:val="Body Text Indent 2"/>
    <w:basedOn w:val="a0"/>
    <w:link w:val="20"/>
    <w:rsid w:val="00553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5533E5"/>
    <w:rPr>
      <w:rFonts w:ascii="Times New Roman" w:eastAsia="Calibri" w:hAnsi="Times New Roman" w:cs="Times New Roman"/>
      <w:sz w:val="24"/>
    </w:rPr>
  </w:style>
  <w:style w:type="paragraph" w:customStyle="1" w:styleId="p8">
    <w:name w:val="p8"/>
    <w:basedOn w:val="a0"/>
    <w:rsid w:val="00357AF7"/>
    <w:pPr>
      <w:spacing w:before="100" w:beforeAutospacing="1" w:after="100" w:afterAutospacing="1"/>
      <w:ind w:firstLine="0"/>
    </w:pPr>
    <w:rPr>
      <w:rFonts w:eastAsiaTheme="minorHAns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3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5533E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33E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553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Маркированный."/>
    <w:basedOn w:val="a0"/>
    <w:uiPriority w:val="99"/>
    <w:rsid w:val="005533E5"/>
    <w:pPr>
      <w:numPr>
        <w:numId w:val="1"/>
      </w:numPr>
      <w:ind w:left="1066" w:hanging="357"/>
    </w:pPr>
  </w:style>
  <w:style w:type="paragraph" w:styleId="2">
    <w:name w:val="Body Text Indent 2"/>
    <w:basedOn w:val="a0"/>
    <w:link w:val="20"/>
    <w:rsid w:val="00553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5533E5"/>
    <w:rPr>
      <w:rFonts w:ascii="Times New Roman" w:eastAsia="Calibri" w:hAnsi="Times New Roman" w:cs="Times New Roman"/>
      <w:sz w:val="24"/>
    </w:rPr>
  </w:style>
  <w:style w:type="paragraph" w:customStyle="1" w:styleId="p8">
    <w:name w:val="p8"/>
    <w:basedOn w:val="a0"/>
    <w:rsid w:val="00357AF7"/>
    <w:pPr>
      <w:spacing w:before="100" w:beforeAutospacing="1" w:after="100" w:afterAutospacing="1"/>
      <w:ind w:firstLine="0"/>
    </w:pPr>
    <w:rPr>
      <w:rFonts w:eastAsiaTheme="minorHAns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Удот Маргарита Степановна</cp:lastModifiedBy>
  <cp:revision>2</cp:revision>
  <cp:lastPrinted>2019-02-24T16:02:00Z</cp:lastPrinted>
  <dcterms:created xsi:type="dcterms:W3CDTF">2019-03-21T09:31:00Z</dcterms:created>
  <dcterms:modified xsi:type="dcterms:W3CDTF">2019-03-21T09:31:00Z</dcterms:modified>
</cp:coreProperties>
</file>