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2" w:rsidRPr="008C1646" w:rsidRDefault="00E86332" w:rsidP="00E86332">
      <w:pPr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646">
        <w:rPr>
          <w:rFonts w:ascii="Times New Roman" w:hAnsi="Times New Roman" w:cs="Times New Roman"/>
          <w:b/>
          <w:bCs/>
          <w:sz w:val="24"/>
          <w:szCs w:val="24"/>
        </w:rPr>
        <w:t>НАЦИОНАЛЬНЫЙ ИССЛЕДОВАТЕЛЬСКИЙ УНИВЕРСИТЕТ</w:t>
      </w:r>
    </w:p>
    <w:p w:rsidR="00E86332" w:rsidRPr="008C1646" w:rsidRDefault="00E86332" w:rsidP="00E86332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8C1646">
        <w:rPr>
          <w:rFonts w:ascii="Times New Roman" w:hAnsi="Times New Roman" w:cs="Times New Roman"/>
          <w:b/>
          <w:bCs/>
          <w:sz w:val="24"/>
          <w:szCs w:val="24"/>
        </w:rPr>
        <w:t xml:space="preserve">«ВЫСШАЯ ШКОЛА </w:t>
      </w:r>
      <w:r w:rsidRPr="008C1646">
        <w:rPr>
          <w:rFonts w:ascii="Times New Roman" w:hAnsi="Times New Roman" w:cs="Times New Roman"/>
          <w:b/>
          <w:sz w:val="24"/>
          <w:szCs w:val="24"/>
        </w:rPr>
        <w:t>ЭКОНОМИКИ»</w:t>
      </w:r>
    </w:p>
    <w:p w:rsidR="00E86332" w:rsidRPr="008C1646" w:rsidRDefault="00E86332" w:rsidP="00E86332">
      <w:pPr>
        <w:pStyle w:val="a6"/>
        <w:ind w:left="0"/>
        <w:rPr>
          <w:b w:val="0"/>
        </w:rPr>
      </w:pPr>
      <w:r w:rsidRPr="008C1646">
        <w:rPr>
          <w:b w:val="0"/>
          <w:lang w:val="ru-RU"/>
        </w:rPr>
        <w:t>Факультет профессиональной переподготовки</w:t>
      </w:r>
    </w:p>
    <w:p w:rsidR="00E86332" w:rsidRPr="00C83D5B" w:rsidRDefault="00E86332" w:rsidP="00E863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5B" w:rsidRPr="008C1646" w:rsidRDefault="00C83D5B" w:rsidP="00C83D5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1646">
        <w:rPr>
          <w:rFonts w:ascii="Times New Roman" w:hAnsi="Times New Roman" w:cs="Times New Roman"/>
          <w:b/>
          <w:color w:val="000000"/>
          <w:sz w:val="24"/>
          <w:szCs w:val="24"/>
        </w:rPr>
        <w:t>ОБЩАЯ  ХАРАКТЕРИСТИКА</w:t>
      </w:r>
    </w:p>
    <w:p w:rsidR="003F6640" w:rsidRPr="003F6640" w:rsidRDefault="003F6640" w:rsidP="003F66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повышения квалификации </w:t>
      </w:r>
    </w:p>
    <w:p w:rsidR="003F6640" w:rsidRPr="003F6640" w:rsidRDefault="003F6640" w:rsidP="003F66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"Управление качеством образования: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</w:t>
      </w:r>
      <w:r w:rsidRPr="003F6640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E86332" w:rsidRPr="003F6640" w:rsidRDefault="003F6640" w:rsidP="003F664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6640">
        <w:rPr>
          <w:rFonts w:ascii="Times New Roman" w:hAnsi="Times New Roman" w:cs="Times New Roman"/>
          <w:color w:val="000000"/>
          <w:sz w:val="24"/>
          <w:szCs w:val="24"/>
        </w:rPr>
        <w:t>на 2018-2019 учебный год</w:t>
      </w:r>
    </w:p>
    <w:p w:rsidR="003F6640" w:rsidRPr="008C1646" w:rsidRDefault="003F6640" w:rsidP="003F664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6332" w:rsidRPr="008C1646" w:rsidRDefault="00E86332" w:rsidP="00E86332">
      <w:pPr>
        <w:pStyle w:val="a3"/>
        <w:rPr>
          <w:b/>
          <w:sz w:val="24"/>
          <w:szCs w:val="24"/>
        </w:rPr>
      </w:pPr>
      <w:r w:rsidRPr="008C1646">
        <w:rPr>
          <w:b/>
          <w:bCs/>
          <w:sz w:val="24"/>
          <w:szCs w:val="24"/>
        </w:rPr>
        <w:t>Направление подготовки:</w:t>
      </w:r>
      <w:r w:rsidRPr="008C1646">
        <w:rPr>
          <w:b/>
          <w:sz w:val="24"/>
          <w:szCs w:val="24"/>
        </w:rPr>
        <w:t xml:space="preserve"> _</w:t>
      </w:r>
      <w:r w:rsidRPr="008C1646">
        <w:rPr>
          <w:i/>
          <w:sz w:val="24"/>
          <w:szCs w:val="24"/>
          <w:u w:val="single"/>
        </w:rPr>
        <w:t>менеджмент</w:t>
      </w:r>
      <w:r w:rsidRPr="008C1646">
        <w:rPr>
          <w:i/>
          <w:sz w:val="24"/>
          <w:szCs w:val="24"/>
        </w:rPr>
        <w:t>________________________________________</w:t>
      </w:r>
    </w:p>
    <w:p w:rsidR="00E86332" w:rsidRPr="00AE2E5E" w:rsidRDefault="006F5951" w:rsidP="00E86332">
      <w:pPr>
        <w:pStyle w:val="a8"/>
        <w:widowControl/>
        <w:jc w:val="both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Цель</w:t>
      </w:r>
      <w:r w:rsidR="00E86332" w:rsidRPr="00AE2E5E">
        <w:rPr>
          <w:b/>
          <w:bCs/>
          <w:sz w:val="24"/>
          <w:szCs w:val="24"/>
        </w:rPr>
        <w:t xml:space="preserve"> программы: </w:t>
      </w:r>
    </w:p>
    <w:p w:rsidR="00AE2E5E" w:rsidRPr="00AE2E5E" w:rsidRDefault="00AE2E5E" w:rsidP="00AE2E5E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2E5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в рамках имеющейся квалификации в сфере управления качеством образования с формированием и совершенствованием компетенций необходимых для профессиональной деятельности:</w:t>
      </w:r>
      <w:r w:rsidRPr="00AE2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к реализации федерального образовательного государственного стандарта общего образования второго поколения, повышение предметной компетентности учителей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русского языка</w:t>
      </w:r>
      <w:r w:rsidRPr="00AE2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повышение квалификации в области современных технологий и методов повышения качества обучения; формирование умения использовать нормативные правовые документы в своей деятельности; умения проектировать межличностные, групповые и организационные  коммуникации;  умения различными способами разрешать конфликтные ситуации;  учитывать последствия решений и действий с позиции социальной ответственности;  владение правилами постановки проблемы, формулирования и проверки научных гипотез,  использовать методы моделирования в научных исследованиях; владеть методами количественного и качественного анализ; умения осуществлять сбор, анализ и обработку данных, необходимых для решения поставленных исследовательских задач;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E86332" w:rsidRPr="008C1646" w:rsidRDefault="00E86332" w:rsidP="00E86332">
      <w:pPr>
        <w:pStyle w:val="a8"/>
        <w:widowControl/>
        <w:jc w:val="both"/>
        <w:rPr>
          <w:bCs/>
          <w:i/>
          <w:sz w:val="24"/>
          <w:szCs w:val="24"/>
        </w:rPr>
      </w:pPr>
    </w:p>
    <w:p w:rsidR="00E86332" w:rsidRPr="008C1646" w:rsidRDefault="00E86332" w:rsidP="00E86332">
      <w:pPr>
        <w:pStyle w:val="a8"/>
        <w:widowControl/>
        <w:jc w:val="both"/>
        <w:rPr>
          <w:b/>
          <w:bCs/>
          <w:i/>
          <w:sz w:val="24"/>
          <w:szCs w:val="24"/>
        </w:rPr>
      </w:pPr>
      <w:r w:rsidRPr="008C1646">
        <w:rPr>
          <w:b/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обучения по программе: </w:t>
      </w:r>
    </w:p>
    <w:p w:rsidR="00E86332" w:rsidRPr="008C1646" w:rsidRDefault="003F6640" w:rsidP="004523C3">
      <w:pPr>
        <w:pStyle w:val="a8"/>
        <w:widowControl/>
        <w:tabs>
          <w:tab w:val="left" w:pos="0"/>
        </w:tabs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лица</w:t>
      </w:r>
      <w:r w:rsidR="00E86332" w:rsidRPr="008C1646">
        <w:rPr>
          <w:bCs/>
          <w:i/>
          <w:sz w:val="24"/>
          <w:szCs w:val="24"/>
        </w:rPr>
        <w:t>, имеющие высшее или среднее профессиональное образование.</w:t>
      </w:r>
    </w:p>
    <w:p w:rsidR="004523C3" w:rsidRDefault="004523C3" w:rsidP="00E86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332" w:rsidRPr="008C1646" w:rsidRDefault="00E86332" w:rsidP="00E863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646">
        <w:rPr>
          <w:rFonts w:ascii="Times New Roman" w:hAnsi="Times New Roman" w:cs="Times New Roman"/>
          <w:b/>
          <w:sz w:val="24"/>
          <w:szCs w:val="24"/>
        </w:rPr>
        <w:t>Перечень нормативных документов, определяющих квалификационные характеристики (требования) к выпускнику программы:</w:t>
      </w:r>
    </w:p>
    <w:p w:rsidR="00E86332" w:rsidRPr="00450923" w:rsidRDefault="00450923" w:rsidP="0045092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0923">
        <w:rPr>
          <w:rFonts w:ascii="Times New Roman" w:hAnsi="Times New Roman" w:cs="Times New Roman"/>
          <w:i/>
          <w:color w:val="000000"/>
          <w:sz w:val="24"/>
          <w:szCs w:val="24"/>
        </w:rPr>
        <w:t>приказ Министерства труда и социальной защиты Российской Федерации от 18 октября 2013г.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государственной программой «Цифровая экономика Российской Федерации», утвержденную распоряжением правительства Российской Федерации от 28.07.2017 года № 1632-р,</w:t>
      </w:r>
    </w:p>
    <w:p w:rsidR="004523C3" w:rsidRDefault="004523C3" w:rsidP="00450923">
      <w:pPr>
        <w:pStyle w:val="1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:rsidR="00E86332" w:rsidRPr="008C1646" w:rsidRDefault="00E86332" w:rsidP="00450923">
      <w:pPr>
        <w:pStyle w:val="11"/>
        <w:snapToGrid w:val="0"/>
        <w:ind w:left="0" w:right="0"/>
        <w:jc w:val="both"/>
        <w:rPr>
          <w:rFonts w:ascii="Times New Roman" w:hAnsi="Times New Roman"/>
          <w:bCs/>
          <w:i/>
          <w:szCs w:val="24"/>
        </w:rPr>
      </w:pPr>
      <w:r w:rsidRPr="008C1646">
        <w:rPr>
          <w:rFonts w:ascii="Times New Roman" w:hAnsi="Times New Roman"/>
          <w:bCs/>
          <w:szCs w:val="24"/>
        </w:rPr>
        <w:t>Перечень компетенций, подлежащих совершенствованию и (или) перечень новых компетенций, формирующихся в результате освоения программы:</w:t>
      </w:r>
    </w:p>
    <w:p w:rsidR="00E86332" w:rsidRPr="008C1646" w:rsidRDefault="00E86332" w:rsidP="00E86332">
      <w:pPr>
        <w:pStyle w:val="11"/>
        <w:numPr>
          <w:ilvl w:val="0"/>
          <w:numId w:val="1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>способен учиться, приобретать новые знания, умения, в том числе в области, отличной от профессиональной</w:t>
      </w:r>
    </w:p>
    <w:p w:rsidR="00E86332" w:rsidRPr="008C1646" w:rsidRDefault="00E86332" w:rsidP="00E86332">
      <w:pPr>
        <w:pStyle w:val="11"/>
        <w:numPr>
          <w:ilvl w:val="0"/>
          <w:numId w:val="1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>способен выявлять научную сущность проблем в профессиональной области,</w:t>
      </w:r>
    </w:p>
    <w:p w:rsidR="00E86332" w:rsidRPr="008C1646" w:rsidRDefault="00E86332" w:rsidP="00E86332">
      <w:pPr>
        <w:pStyle w:val="11"/>
        <w:numPr>
          <w:ilvl w:val="0"/>
          <w:numId w:val="1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>способен решать проблемы в профессиональной деятельности на основе анализа и синтеза,</w:t>
      </w:r>
    </w:p>
    <w:p w:rsidR="00E86332" w:rsidRPr="008C1646" w:rsidRDefault="00E86332" w:rsidP="00E86332">
      <w:pPr>
        <w:pStyle w:val="11"/>
        <w:numPr>
          <w:ilvl w:val="0"/>
          <w:numId w:val="1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lastRenderedPageBreak/>
        <w:t>способен оценивать потребность в ресурсах и планировать их использование при решении задач в профессиональной деятельности,</w:t>
      </w:r>
    </w:p>
    <w:p w:rsidR="00E86332" w:rsidRPr="008C1646" w:rsidRDefault="00E86332" w:rsidP="00E86332">
      <w:pPr>
        <w:pStyle w:val="11"/>
        <w:numPr>
          <w:ilvl w:val="0"/>
          <w:numId w:val="1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подхода),</w:t>
      </w:r>
    </w:p>
    <w:p w:rsidR="00E86332" w:rsidRPr="008C1646" w:rsidRDefault="00E86332" w:rsidP="00E86332">
      <w:pPr>
        <w:pStyle w:val="11"/>
        <w:numPr>
          <w:ilvl w:val="0"/>
          <w:numId w:val="1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качества,</w:t>
      </w:r>
    </w:p>
    <w:p w:rsidR="00E86332" w:rsidRPr="008C1646" w:rsidRDefault="00E86332" w:rsidP="00E86332">
      <w:pPr>
        <w:pStyle w:val="11"/>
        <w:numPr>
          <w:ilvl w:val="0"/>
          <w:numId w:val="1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>способен работать в команде,</w:t>
      </w:r>
    </w:p>
    <w:p w:rsidR="00E86332" w:rsidRPr="008C1646" w:rsidRDefault="00E86332" w:rsidP="00E86332">
      <w:pPr>
        <w:pStyle w:val="11"/>
        <w:numPr>
          <w:ilvl w:val="0"/>
          <w:numId w:val="1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>способен грамотно строить коммуникацию, исходя из целей и ситуации общения,</w:t>
      </w:r>
    </w:p>
    <w:p w:rsidR="00E86332" w:rsidRPr="008C1646" w:rsidRDefault="00E86332" w:rsidP="00E86332">
      <w:pPr>
        <w:pStyle w:val="11"/>
        <w:numPr>
          <w:ilvl w:val="0"/>
          <w:numId w:val="1"/>
        </w:numPr>
        <w:snapToGrid w:val="0"/>
        <w:ind w:right="0"/>
        <w:jc w:val="both"/>
        <w:rPr>
          <w:rFonts w:ascii="Times New Roman" w:hAnsi="Times New Roman"/>
          <w:b w:val="0"/>
          <w:bCs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деятельность.</w:t>
      </w:r>
    </w:p>
    <w:p w:rsidR="00E86332" w:rsidRPr="008C1646" w:rsidRDefault="00E86332" w:rsidP="00E86332">
      <w:pPr>
        <w:pStyle w:val="11"/>
        <w:numPr>
          <w:ilvl w:val="0"/>
          <w:numId w:val="1"/>
        </w:numPr>
        <w:snapToGrid w:val="0"/>
        <w:ind w:right="-1"/>
        <w:jc w:val="both"/>
        <w:rPr>
          <w:rFonts w:ascii="Times New Roman" w:hAnsi="Times New Roman"/>
          <w:b w:val="0"/>
          <w:bCs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E86332" w:rsidRPr="008C1646" w:rsidRDefault="00E86332" w:rsidP="00E86332">
      <w:pPr>
        <w:pStyle w:val="11"/>
        <w:numPr>
          <w:ilvl w:val="0"/>
          <w:numId w:val="1"/>
        </w:numPr>
        <w:snapToGrid w:val="0"/>
        <w:ind w:right="-1"/>
        <w:jc w:val="both"/>
        <w:rPr>
          <w:rFonts w:ascii="Times New Roman" w:hAnsi="Times New Roman"/>
          <w:b w:val="0"/>
          <w:bCs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>способен понимать и анализировать мировоззренческие, социально и личностно значимые философские проблемы.</w:t>
      </w:r>
    </w:p>
    <w:p w:rsidR="00E86332" w:rsidRPr="008C1646" w:rsidRDefault="00E86332" w:rsidP="00E86332">
      <w:pPr>
        <w:pStyle w:val="11"/>
        <w:snapToGrid w:val="0"/>
        <w:ind w:left="284" w:right="0"/>
        <w:jc w:val="both"/>
        <w:rPr>
          <w:rFonts w:ascii="Times New Roman" w:hAnsi="Times New Roman"/>
          <w:b w:val="0"/>
          <w:bCs/>
          <w:i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 xml:space="preserve"> </w:t>
      </w:r>
    </w:p>
    <w:p w:rsidR="00E86332" w:rsidRPr="008C1646" w:rsidRDefault="00E86332" w:rsidP="00E86332">
      <w:pPr>
        <w:pStyle w:val="1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  <w:r w:rsidRPr="00497FFB">
        <w:rPr>
          <w:rFonts w:ascii="Times New Roman" w:hAnsi="Times New Roman"/>
          <w:bCs/>
          <w:szCs w:val="24"/>
        </w:rPr>
        <w:t>Трудоемкость программы</w:t>
      </w:r>
      <w:r w:rsidRPr="00497FFB">
        <w:rPr>
          <w:rFonts w:ascii="Times New Roman" w:hAnsi="Times New Roman"/>
          <w:bCs/>
          <w:i/>
          <w:szCs w:val="24"/>
        </w:rPr>
        <w:t xml:space="preserve"> </w:t>
      </w:r>
      <w:r w:rsidRPr="00497FFB">
        <w:rPr>
          <w:rFonts w:ascii="Times New Roman" w:hAnsi="Times New Roman"/>
          <w:bCs/>
          <w:szCs w:val="24"/>
        </w:rPr>
        <w:t>в зачетных единицах и часах</w:t>
      </w:r>
      <w:r w:rsidRPr="00497FFB">
        <w:rPr>
          <w:rFonts w:ascii="Times New Roman" w:hAnsi="Times New Roman"/>
          <w:b w:val="0"/>
          <w:bCs/>
          <w:szCs w:val="24"/>
        </w:rPr>
        <w:t xml:space="preserve">: </w:t>
      </w:r>
      <w:r w:rsidRPr="00497FFB">
        <w:rPr>
          <w:rFonts w:ascii="Times New Roman" w:hAnsi="Times New Roman"/>
          <w:b w:val="0"/>
          <w:bCs/>
          <w:i/>
          <w:szCs w:val="24"/>
        </w:rPr>
        <w:t>2,8 зачетных единиц, 108 часов, в том числе 8</w:t>
      </w:r>
      <w:r w:rsidR="00497FFB" w:rsidRPr="00497FFB">
        <w:rPr>
          <w:rFonts w:ascii="Times New Roman" w:hAnsi="Times New Roman"/>
          <w:b w:val="0"/>
          <w:bCs/>
          <w:i/>
          <w:szCs w:val="24"/>
        </w:rPr>
        <w:t>0</w:t>
      </w:r>
      <w:r w:rsidR="004523C3">
        <w:rPr>
          <w:rFonts w:ascii="Times New Roman" w:hAnsi="Times New Roman"/>
          <w:b w:val="0"/>
          <w:bCs/>
          <w:i/>
          <w:szCs w:val="24"/>
        </w:rPr>
        <w:t xml:space="preserve"> аудиторных часов</w:t>
      </w:r>
    </w:p>
    <w:p w:rsidR="00E86332" w:rsidRPr="008C1646" w:rsidRDefault="00E86332" w:rsidP="00E86332">
      <w:pPr>
        <w:pStyle w:val="11"/>
        <w:snapToGrid w:val="0"/>
        <w:ind w:left="0" w:right="0"/>
        <w:jc w:val="both"/>
        <w:rPr>
          <w:rFonts w:ascii="Times New Roman" w:hAnsi="Times New Roman"/>
          <w:b w:val="0"/>
          <w:i/>
          <w:szCs w:val="24"/>
        </w:rPr>
      </w:pPr>
    </w:p>
    <w:p w:rsidR="00E86332" w:rsidRPr="008C1646" w:rsidRDefault="00E86332" w:rsidP="00E86332">
      <w:pPr>
        <w:pStyle w:val="11"/>
        <w:snapToGrid w:val="0"/>
        <w:ind w:left="0" w:right="0"/>
        <w:jc w:val="both"/>
        <w:rPr>
          <w:rFonts w:ascii="Times New Roman" w:hAnsi="Times New Roman"/>
          <w:b w:val="0"/>
          <w:szCs w:val="24"/>
        </w:rPr>
      </w:pPr>
      <w:r w:rsidRPr="008C1646">
        <w:rPr>
          <w:rFonts w:ascii="Times New Roman" w:hAnsi="Times New Roman"/>
          <w:b w:val="0"/>
          <w:bCs/>
          <w:szCs w:val="24"/>
        </w:rPr>
        <w:t xml:space="preserve"> </w:t>
      </w:r>
      <w:r w:rsidRPr="008C1646">
        <w:rPr>
          <w:rFonts w:ascii="Times New Roman" w:hAnsi="Times New Roman"/>
          <w:bCs/>
          <w:szCs w:val="24"/>
        </w:rPr>
        <w:t>Минимальный срок обучения:</w:t>
      </w:r>
      <w:r w:rsidRPr="008C1646" w:rsidDel="00A93955">
        <w:rPr>
          <w:rStyle w:val="a5"/>
          <w:rFonts w:ascii="Times New Roman" w:hAnsi="Times New Roman"/>
          <w:bCs/>
          <w:szCs w:val="24"/>
        </w:rPr>
        <w:t xml:space="preserve"> </w:t>
      </w:r>
      <w:r w:rsidRPr="008C1646">
        <w:rPr>
          <w:rFonts w:ascii="Times New Roman" w:hAnsi="Times New Roman"/>
          <w:bCs/>
          <w:szCs w:val="24"/>
        </w:rPr>
        <w:t>__</w:t>
      </w:r>
      <w:r w:rsidRPr="008C1646">
        <w:rPr>
          <w:rFonts w:ascii="Times New Roman" w:hAnsi="Times New Roman"/>
          <w:b w:val="0"/>
          <w:bCs/>
          <w:i/>
          <w:szCs w:val="24"/>
          <w:u w:val="single"/>
        </w:rPr>
        <w:t>1,5 недели</w:t>
      </w:r>
      <w:r w:rsidRPr="008C1646">
        <w:rPr>
          <w:rFonts w:ascii="Times New Roman" w:hAnsi="Times New Roman"/>
          <w:b w:val="0"/>
          <w:bCs/>
          <w:i/>
          <w:szCs w:val="24"/>
        </w:rPr>
        <w:t>___</w:t>
      </w:r>
      <w:r w:rsidRPr="008C1646">
        <w:rPr>
          <w:rFonts w:ascii="Times New Roman" w:hAnsi="Times New Roman"/>
          <w:b w:val="0"/>
          <w:bCs/>
          <w:szCs w:val="24"/>
        </w:rPr>
        <w:t xml:space="preserve"> (</w:t>
      </w:r>
      <w:r w:rsidRPr="008C1646">
        <w:rPr>
          <w:rFonts w:ascii="Times New Roman" w:hAnsi="Times New Roman"/>
          <w:b w:val="0"/>
          <w:bCs/>
          <w:i/>
          <w:szCs w:val="24"/>
        </w:rPr>
        <w:t>недель, месяцев).</w:t>
      </w:r>
    </w:p>
    <w:p w:rsidR="00E86332" w:rsidRPr="008C1646" w:rsidRDefault="00E86332" w:rsidP="00E8633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646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8C1646">
        <w:rPr>
          <w:rFonts w:ascii="Times New Roman" w:hAnsi="Times New Roman" w:cs="Times New Roman"/>
          <w:sz w:val="24"/>
          <w:szCs w:val="24"/>
        </w:rPr>
        <w:t xml:space="preserve">: </w:t>
      </w:r>
      <w:r w:rsidRPr="008C1646">
        <w:rPr>
          <w:rFonts w:ascii="Times New Roman" w:hAnsi="Times New Roman" w:cs="Times New Roman"/>
          <w:i/>
          <w:sz w:val="24"/>
          <w:szCs w:val="24"/>
        </w:rPr>
        <w:t xml:space="preserve">очная с использованием дистанционных образовательных технологий </w:t>
      </w:r>
      <w:r w:rsidRPr="008C1646">
        <w:rPr>
          <w:rFonts w:ascii="Times New Roman" w:hAnsi="Times New Roman" w:cs="Times New Roman"/>
          <w:b/>
          <w:i/>
          <w:sz w:val="24"/>
          <w:szCs w:val="24"/>
        </w:rPr>
        <w:t>(ДОТ)</w:t>
      </w:r>
    </w:p>
    <w:p w:rsidR="00E86332" w:rsidRPr="008C1646" w:rsidRDefault="00E86332" w:rsidP="00E86332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E86332" w:rsidRPr="008C1646" w:rsidRDefault="00E86332" w:rsidP="00E86332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E86332" w:rsidRPr="008C1646" w:rsidRDefault="00E86332" w:rsidP="00E86332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center"/>
        <w:rPr>
          <w:bCs/>
        </w:rPr>
      </w:pPr>
      <w:r w:rsidRPr="008C1646">
        <w:rPr>
          <w:b/>
          <w:bCs/>
        </w:rPr>
        <w:t>Условия реализации программы</w:t>
      </w:r>
    </w:p>
    <w:p w:rsidR="00E86332" w:rsidRPr="008C1646" w:rsidRDefault="00E86332" w:rsidP="00E86332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E86332" w:rsidRPr="008C1646" w:rsidRDefault="00E86332" w:rsidP="00E86332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/>
          <w:bCs/>
        </w:rPr>
      </w:pPr>
      <w:r w:rsidRPr="008C1646">
        <w:rPr>
          <w:b/>
          <w:bCs/>
        </w:rPr>
        <w:t>Профессорско-преподавательский состав:</w:t>
      </w:r>
    </w:p>
    <w:p w:rsidR="00E86332" w:rsidRPr="008C1646" w:rsidRDefault="00450923" w:rsidP="00E86332">
      <w:pPr>
        <w:pStyle w:val="2"/>
        <w:widowControl w:val="0"/>
        <w:tabs>
          <w:tab w:val="left" w:pos="2808"/>
        </w:tabs>
        <w:contextualSpacing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E86332" w:rsidRPr="008C1646">
        <w:rPr>
          <w:bCs/>
        </w:rPr>
        <w:t xml:space="preserve">Кончакова Т.Ю. – заместитель декана факультета </w:t>
      </w:r>
      <w:proofErr w:type="spellStart"/>
      <w:r w:rsidR="00E86332" w:rsidRPr="008C1646">
        <w:rPr>
          <w:bCs/>
        </w:rPr>
        <w:t>довузовской</w:t>
      </w:r>
      <w:proofErr w:type="spellEnd"/>
      <w:r w:rsidR="00E86332" w:rsidRPr="008C1646">
        <w:rPr>
          <w:bCs/>
        </w:rPr>
        <w:t xml:space="preserve"> подготовки НИУ ВШЭ – Пермь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contextualSpacing/>
        <w:rPr>
          <w:bCs/>
        </w:rPr>
      </w:pPr>
      <w:r w:rsidRPr="008C1646">
        <w:rPr>
          <w:bCs/>
        </w:rPr>
        <w:t>3.</w:t>
      </w:r>
      <w:r w:rsidRPr="008C1646">
        <w:rPr>
          <w:bCs/>
        </w:rPr>
        <w:tab/>
        <w:t xml:space="preserve">Корчагина Е.В. – кандидат </w:t>
      </w:r>
      <w:proofErr w:type="spellStart"/>
      <w:r w:rsidRPr="008C1646">
        <w:rPr>
          <w:bCs/>
        </w:rPr>
        <w:t>пед</w:t>
      </w:r>
      <w:proofErr w:type="spellEnd"/>
      <w:r w:rsidRPr="008C1646">
        <w:rPr>
          <w:bCs/>
        </w:rPr>
        <w:t>. наук, заведующая кафедрой учителей истории и обществознания Университетско-школьного кластера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contextualSpacing/>
        <w:rPr>
          <w:bCs/>
        </w:rPr>
      </w:pPr>
      <w:r w:rsidRPr="008C1646">
        <w:rPr>
          <w:bCs/>
        </w:rPr>
        <w:t>4.</w:t>
      </w:r>
      <w:r w:rsidRPr="008C1646">
        <w:rPr>
          <w:bCs/>
        </w:rPr>
        <w:tab/>
        <w:t xml:space="preserve">Лобанов С.В. – кандидат </w:t>
      </w:r>
      <w:proofErr w:type="spellStart"/>
      <w:r w:rsidRPr="008C1646">
        <w:rPr>
          <w:bCs/>
        </w:rPr>
        <w:t>соц</w:t>
      </w:r>
      <w:proofErr w:type="gramStart"/>
      <w:r w:rsidRPr="008C1646">
        <w:rPr>
          <w:bCs/>
        </w:rPr>
        <w:t>.н</w:t>
      </w:r>
      <w:proofErr w:type="gramEnd"/>
      <w:r w:rsidRPr="008C1646">
        <w:rPr>
          <w:bCs/>
        </w:rPr>
        <w:t>аук</w:t>
      </w:r>
      <w:proofErr w:type="spellEnd"/>
      <w:r w:rsidRPr="008C1646">
        <w:rPr>
          <w:bCs/>
        </w:rPr>
        <w:t>, доцент кафедры социально-гуманитарного факультета НИУ ВШЭ – Пермь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contextualSpacing/>
        <w:rPr>
          <w:bCs/>
        </w:rPr>
      </w:pPr>
      <w:r w:rsidRPr="008C1646">
        <w:rPr>
          <w:bCs/>
        </w:rPr>
        <w:t>5.</w:t>
      </w:r>
      <w:r>
        <w:rPr>
          <w:bCs/>
        </w:rPr>
        <w:t xml:space="preserve"> </w:t>
      </w:r>
      <w:proofErr w:type="spellStart"/>
      <w:r>
        <w:rPr>
          <w:bCs/>
        </w:rPr>
        <w:t>Кудлаева</w:t>
      </w:r>
      <w:proofErr w:type="spellEnd"/>
      <w:r>
        <w:rPr>
          <w:bCs/>
        </w:rPr>
        <w:t xml:space="preserve"> А.Н. – кандидат </w:t>
      </w:r>
      <w:proofErr w:type="spellStart"/>
      <w:r>
        <w:rPr>
          <w:bCs/>
        </w:rPr>
        <w:t>фил.наук</w:t>
      </w:r>
      <w:proofErr w:type="spellEnd"/>
      <w:r>
        <w:rPr>
          <w:bCs/>
        </w:rPr>
        <w:t xml:space="preserve">., заведующая кафедрой учителей русского языка </w:t>
      </w:r>
      <w:proofErr w:type="spellStart"/>
      <w:r>
        <w:rPr>
          <w:bCs/>
        </w:rPr>
        <w:t>УнО</w:t>
      </w:r>
      <w:proofErr w:type="spellEnd"/>
    </w:p>
    <w:p w:rsidR="00E86332" w:rsidRPr="008C1646" w:rsidRDefault="00E86332" w:rsidP="00E86332">
      <w:pPr>
        <w:pStyle w:val="2"/>
        <w:widowControl w:val="0"/>
        <w:tabs>
          <w:tab w:val="left" w:pos="2808"/>
        </w:tabs>
        <w:contextualSpacing/>
        <w:rPr>
          <w:bCs/>
        </w:rPr>
      </w:pPr>
      <w:r>
        <w:rPr>
          <w:bCs/>
        </w:rPr>
        <w:t>6</w:t>
      </w:r>
      <w:r w:rsidRPr="008C1646">
        <w:rPr>
          <w:bCs/>
        </w:rPr>
        <w:t>.</w:t>
      </w:r>
      <w:r w:rsidRPr="008C1646">
        <w:rPr>
          <w:bCs/>
        </w:rPr>
        <w:tab/>
      </w:r>
      <w:proofErr w:type="spellStart"/>
      <w:r w:rsidRPr="008C1646">
        <w:rPr>
          <w:bCs/>
        </w:rPr>
        <w:t>Столярова</w:t>
      </w:r>
      <w:proofErr w:type="spellEnd"/>
      <w:r w:rsidRPr="008C1646">
        <w:rPr>
          <w:bCs/>
        </w:rPr>
        <w:t xml:space="preserve"> Н.С. – методист факультета </w:t>
      </w:r>
      <w:proofErr w:type="spellStart"/>
      <w:r w:rsidRPr="008C1646">
        <w:rPr>
          <w:bCs/>
        </w:rPr>
        <w:t>довузовской</w:t>
      </w:r>
      <w:proofErr w:type="spellEnd"/>
      <w:r w:rsidRPr="008C1646">
        <w:rPr>
          <w:bCs/>
        </w:rPr>
        <w:t xml:space="preserve"> подготовки НИУ ВШЭ – Пермь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contextualSpacing/>
        <w:rPr>
          <w:bCs/>
        </w:rPr>
      </w:pPr>
      <w:r>
        <w:rPr>
          <w:bCs/>
        </w:rPr>
        <w:t xml:space="preserve">7. </w:t>
      </w:r>
      <w:r w:rsidRPr="008C1646">
        <w:rPr>
          <w:bCs/>
        </w:rPr>
        <w:tab/>
        <w:t xml:space="preserve"> Шелепаева А.Х – кандидат </w:t>
      </w:r>
      <w:proofErr w:type="spellStart"/>
      <w:r w:rsidRPr="008C1646">
        <w:rPr>
          <w:bCs/>
        </w:rPr>
        <w:t>пед</w:t>
      </w:r>
      <w:proofErr w:type="spellEnd"/>
      <w:r w:rsidRPr="008C1646">
        <w:rPr>
          <w:bCs/>
        </w:rPr>
        <w:t xml:space="preserve">. наук, доцент кафедры </w:t>
      </w:r>
      <w:proofErr w:type="spellStart"/>
      <w:r w:rsidRPr="008C1646">
        <w:rPr>
          <w:bCs/>
        </w:rPr>
        <w:t>ПОВТи</w:t>
      </w:r>
      <w:proofErr w:type="spellEnd"/>
      <w:r w:rsidRPr="008C1646">
        <w:rPr>
          <w:bCs/>
        </w:rPr>
        <w:t xml:space="preserve"> АС</w:t>
      </w:r>
    </w:p>
    <w:p w:rsidR="00E86332" w:rsidRPr="008C1646" w:rsidRDefault="00E86332" w:rsidP="00E86332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contextualSpacing/>
        <w:rPr>
          <w:bCs/>
        </w:rPr>
      </w:pPr>
      <w:r>
        <w:rPr>
          <w:bCs/>
        </w:rPr>
        <w:t>8</w:t>
      </w:r>
      <w:r w:rsidRPr="008C1646">
        <w:rPr>
          <w:bCs/>
        </w:rPr>
        <w:t xml:space="preserve">.      Широких К.И. - декан факультета </w:t>
      </w:r>
      <w:proofErr w:type="spellStart"/>
      <w:r w:rsidRPr="008C1646">
        <w:rPr>
          <w:bCs/>
        </w:rPr>
        <w:t>довузовской</w:t>
      </w:r>
      <w:proofErr w:type="spellEnd"/>
      <w:r w:rsidRPr="008C1646">
        <w:rPr>
          <w:bCs/>
        </w:rPr>
        <w:t xml:space="preserve"> подготовки НИУ ВШЭ – Пермь</w:t>
      </w:r>
    </w:p>
    <w:p w:rsidR="00E86332" w:rsidRPr="008C1646" w:rsidRDefault="00E86332" w:rsidP="00E86332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E86332" w:rsidRPr="008C1646" w:rsidRDefault="00E86332" w:rsidP="00E86332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/>
          <w:bCs/>
        </w:rPr>
      </w:pPr>
      <w:r w:rsidRPr="008C1646">
        <w:rPr>
          <w:b/>
          <w:bCs/>
        </w:rPr>
        <w:t>Учебно-методическое обеспечение программы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ind w:firstLine="0"/>
        <w:rPr>
          <w:bCs/>
        </w:rPr>
      </w:pPr>
      <w:r w:rsidRPr="008C1646">
        <w:rPr>
          <w:bCs/>
        </w:rPr>
        <w:t>Научно-методологическая база и особенности реализации программы: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ind w:firstLine="0"/>
        <w:rPr>
          <w:bCs/>
        </w:rPr>
      </w:pPr>
      <w:r w:rsidRPr="008C1646">
        <w:rPr>
          <w:bCs/>
        </w:rPr>
        <w:t xml:space="preserve">Программа составлена в соответствии и положениями Закона Российской Федерации от 21.12.2012 года № 273 «Об образовании в Российской Федерации», Приказом Министерства образования и науки Российской Федерации от 1 июля 2013 года № 499 «Об утверждении порядка организации и осуществления образовательной деятельности по дополнительным профессиональным программам», с требованиями к содержанию дополнительных профессиональных образовательных программ, утвержденных Приказом Министерства общего и профессионального образования Российской Федерации от 18 июня 1997 г. №1221, </w:t>
      </w:r>
      <w:r w:rsidRPr="008C1646">
        <w:rPr>
          <w:bCs/>
        </w:rPr>
        <w:lastRenderedPageBreak/>
        <w:t>федеральными государственными требованиями к минимуму содержания дополнительных профессиональных программ профессиональной переподготовки и повышения квалификации педагогических работников, утвержденных приказом министра образования и науки России № 10 от 15.01.2013, в соответствии с Приказом  Минобразования России от 06.05.2005 г. № 137 «Об использовании дистанционных технологий».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Программой предусмотрено проведение лекционных, семинарских занятий, использование дистанционных технологий обучения, самостоятельная работа слушателя на основе системно-</w:t>
      </w:r>
      <w:proofErr w:type="spellStart"/>
      <w:r w:rsidRPr="008C1646">
        <w:rPr>
          <w:bCs/>
        </w:rPr>
        <w:t>деятельностного</w:t>
      </w:r>
      <w:proofErr w:type="spellEnd"/>
      <w:r w:rsidRPr="008C1646">
        <w:rPr>
          <w:bCs/>
        </w:rPr>
        <w:t xml:space="preserve"> и </w:t>
      </w:r>
      <w:proofErr w:type="spellStart"/>
      <w:r w:rsidRPr="008C1646">
        <w:rPr>
          <w:bCs/>
        </w:rPr>
        <w:t>компетентностного</w:t>
      </w:r>
      <w:proofErr w:type="spellEnd"/>
      <w:r w:rsidRPr="008C1646">
        <w:rPr>
          <w:bCs/>
        </w:rPr>
        <w:t xml:space="preserve"> подходов. 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/>
          <w:bCs/>
        </w:rPr>
      </w:pPr>
      <w:r w:rsidRPr="008C1646">
        <w:rPr>
          <w:b/>
          <w:bCs/>
        </w:rPr>
        <w:t>Методология процесса обучения строится на следующих принципах: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 xml:space="preserve">целевой ориентации, предполагающий отбор слушателей по критериям уровня образования и опыту практической деятельности и постановку целей на формирование навыков реализации метапредметного подхода; 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последовательного дополнения, предполагающий последовательные включения новых понятий, правил, методов, техник в уже сформированную модель метапредметного подхода;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практической направленности процесса обучения, которая предполагает обязательное закрепление теоретического материала упражнениями, кейсами, деловыми играми;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интерактивности процесса обучения, который опирается на использование современных методов обучения, путём прямой обратной связи со слушателями через использование деловых игр, презентаций, «круглых столов», тестирования.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Программа курса предусматривает небольшие лекционные вставки по основным теоретическим вопросам.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В ходе лекционного курса каждая тема раскрывается с применением презентационных материалов. Исходя из отпущенных часов, не допускается ситуация, когда та или иная тема, совершенно не охватывается в лекционном курсе. Поэтому, теоретические проблемы, рассмотренные в лекциях, рассматриваются и на практических занятиях и в процессе обучения с применением дистанционных форм.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Логика практических занятий согласовываться со структурой лекционного курса, в них отражаются основные понятия темы.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В практической части занятий используется разнообразные формы обучения - «круглый стол», работа в малых группах, презентации, групповые дискуссии, кейс-метод, решение ситуационных задач, решение профессиональных и психологических тестов с последующим обсуждением.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Организация мини - «круглых столов» по наиболее актуальным вопросам, выявленным в ходе занятия, предполагает самостоятельную индивидуальную работу слушателя, а именно – формулирование вопросов и участие в их обсуждении.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Работа над кейсами и практическими заданиями осуществляется в группе и предусматривает следующую логику: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изучение описания проблемы и отбор релевантной информации в соответствии с заданием;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активная работа в группе с целью генерирования нескольких альтернативных решений;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анализ выбранных альтернатив и обоснование наиболее удовлетворительного решения;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lastRenderedPageBreak/>
        <w:t>•</w:t>
      </w:r>
      <w:r w:rsidRPr="008C1646">
        <w:rPr>
          <w:bCs/>
        </w:rPr>
        <w:tab/>
        <w:t>презентация своего решения перед всеми слушателями и ответы на вопросы.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В конце занятия преподаватель обязательно подводит краткие итоги и раскрывает решение кейса.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Презентации являются способом самостоятельной работы слушателя над конкретной учебной и практической проблемой, показывающим способности слушателя к отбору и оценке материала, его анализу и представлению в удобной для представления форме.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Работа с тестами позволяет оценить информированность слушателей об объекте изучения.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Практическая часть является основной частью работы на занятии и требует полной самоотдачи слушателя для формирования устойчивых навыков. В программе используется следующая модель формирования навыков: от концептуальной модели к практическим примерам, затем к упражнениям и получению обратной связи об использовании полученных навыков.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Необходимым условием успешного усвоения материала является самостоятельная работа слушателей, которая предполагает глубокое изучение материалов лекций и практических занятий, а также основной и дополнительной литературы.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 xml:space="preserve">Слушатели в ходе самостоятельного обучения рассматривают рекомендованные кейсы, решают практические задания, заполняют рекомендованные формы. 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 xml:space="preserve">Кроме того, самостоятельная работа слушателя предполагает выполнение предусмотренных программой заданий, непосредственно при осуществлении реальной образовательной деятельности, что позволит отрабатывать практический инструментарий непосредственно на рабочем месте. 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Индивидуальные консультации – представляют собой внеаудиторную форму работы преподавателя с отдельным слушателем, включающую обсуждение тех материалов и заданий, которые либо вызывают трудности у слушателя, либо связаны с углубленным интересом слушателя к определенной проблеме.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Контрольные мероприятия проводятся в ходе лекций - как результат обратной связи со слушателями, в ходе практических занятий -  как ответы на поставленные вопросы, решенные кейсы, в ходе консультации в дистанционном режиме, как выполнение итогового задания.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Методические рекомендации преподавателю: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Уделять внимание анализу теоретических основ изучаемой темы;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Для проведения занятий использовать предлагаемую литературу;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На занятиях использовать следующие методы обучения и контроля усвоения материала: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</w:t>
      </w:r>
      <w:r w:rsidRPr="008C1646">
        <w:rPr>
          <w:bCs/>
        </w:rPr>
        <w:tab/>
        <w:t xml:space="preserve">выполнение </w:t>
      </w:r>
      <w:proofErr w:type="spellStart"/>
      <w:r w:rsidRPr="008C1646">
        <w:rPr>
          <w:bCs/>
        </w:rPr>
        <w:t>минитестов</w:t>
      </w:r>
      <w:proofErr w:type="spellEnd"/>
      <w:r w:rsidRPr="008C1646">
        <w:rPr>
          <w:bCs/>
        </w:rPr>
        <w:t xml:space="preserve"> и </w:t>
      </w:r>
      <w:proofErr w:type="spellStart"/>
      <w:r w:rsidRPr="008C1646">
        <w:rPr>
          <w:bCs/>
        </w:rPr>
        <w:t>микроконтролей</w:t>
      </w:r>
      <w:proofErr w:type="spellEnd"/>
      <w:r w:rsidRPr="008C1646">
        <w:rPr>
          <w:bCs/>
        </w:rPr>
        <w:t xml:space="preserve"> по тематике занятия;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</w:t>
      </w:r>
      <w:r w:rsidRPr="008C1646">
        <w:rPr>
          <w:bCs/>
        </w:rPr>
        <w:tab/>
        <w:t>решение типовых задач;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</w:t>
      </w:r>
      <w:r w:rsidRPr="008C1646">
        <w:rPr>
          <w:bCs/>
        </w:rPr>
        <w:tab/>
        <w:t>системно-</w:t>
      </w:r>
      <w:proofErr w:type="spellStart"/>
      <w:r w:rsidRPr="008C1646">
        <w:rPr>
          <w:bCs/>
        </w:rPr>
        <w:t>деятельностного</w:t>
      </w:r>
      <w:proofErr w:type="spellEnd"/>
      <w:r w:rsidRPr="008C1646">
        <w:rPr>
          <w:bCs/>
        </w:rPr>
        <w:t xml:space="preserve"> и </w:t>
      </w:r>
      <w:proofErr w:type="spellStart"/>
      <w:r w:rsidRPr="008C1646">
        <w:rPr>
          <w:bCs/>
        </w:rPr>
        <w:t>компетентностного</w:t>
      </w:r>
      <w:proofErr w:type="spellEnd"/>
      <w:r w:rsidRPr="008C1646">
        <w:rPr>
          <w:bCs/>
        </w:rPr>
        <w:t xml:space="preserve"> подходов.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 xml:space="preserve"> </w:t>
      </w:r>
      <w:r w:rsidRPr="008C1646">
        <w:rPr>
          <w:bCs/>
        </w:rPr>
        <w:tab/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 xml:space="preserve">Для проведения всех видов лекционных, практических и лабораторных занятий разработано методическое обеспечение. Тематический план дисциплины, тексты лекций и учебно-методические разработки ко всем видам практических занятий опубликованы с локальной сети университета и могут использоваться преподавателями и слушателями как при подготовке к занятию, так и в ходе занятия.  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Методические указания слушателям: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перед каждым занятием слушатель изучает перечень тем и вопросов, знакомится со списком литературы и домашним заданием по вынесенному на занятие материалу.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lastRenderedPageBreak/>
        <w:t>•</w:t>
      </w:r>
      <w:r w:rsidRPr="008C1646">
        <w:rPr>
          <w:bCs/>
        </w:rPr>
        <w:tab/>
        <w:t>слушателю рекомендуется следующая схема подготовки к занятию: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</w:t>
      </w:r>
      <w:r w:rsidRPr="008C1646">
        <w:rPr>
          <w:bCs/>
        </w:rPr>
        <w:tab/>
        <w:t>проработать конспект лекций;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</w:t>
      </w:r>
      <w:r w:rsidRPr="008C1646">
        <w:rPr>
          <w:bCs/>
        </w:rPr>
        <w:tab/>
        <w:t>проанализировать основную и дополнительную литературу;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</w:t>
      </w:r>
      <w:r w:rsidRPr="008C1646">
        <w:rPr>
          <w:bCs/>
        </w:rPr>
        <w:tab/>
        <w:t>изучить решение типовых задач;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</w:t>
      </w:r>
      <w:r w:rsidRPr="008C1646">
        <w:rPr>
          <w:bCs/>
        </w:rPr>
        <w:tab/>
        <w:t>выполнить домашние задания;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</w:t>
      </w:r>
      <w:r w:rsidRPr="008C1646">
        <w:rPr>
          <w:bCs/>
        </w:rPr>
        <w:tab/>
        <w:t>при затруднении сформулировать вопросы к преподавателю, которые можно задать через систему СДО.</w:t>
      </w:r>
    </w:p>
    <w:p w:rsidR="00E86332" w:rsidRPr="008C1646" w:rsidRDefault="00E86332" w:rsidP="00E86332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  <w:r w:rsidRPr="008C1646">
        <w:rPr>
          <w:bCs/>
        </w:rPr>
        <w:t xml:space="preserve">Успешное усвоение дисциплины обучаемыми предполагает обязательную подготовку к каждому виду занятий. Все практические и лабораторные занятия проводятся с использованием СВТ. Результаты всех практических и лабораторных занятий фиксируются на внешнем носителе и предъявляются преподавателю для проверки.  Объем практических и лабораторных занятий предполагает использование компьютерной техники, как в часы плановых занятий, так и в часы самостоятельной работы.  Самостоятельная работа слушателя предполагает обязательный самоанализ результатов деятельности на всех видах занятий. Оценка результатов деятельности каждого слушателя организуется с использованием рейтинговой системы, принятой в университете.  </w:t>
      </w:r>
    </w:p>
    <w:p w:rsidR="00E86332" w:rsidRPr="008C1646" w:rsidRDefault="00E86332" w:rsidP="00E86332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/>
          <w:bCs/>
        </w:rPr>
      </w:pPr>
      <w:r w:rsidRPr="008C1646">
        <w:rPr>
          <w:b/>
          <w:bCs/>
        </w:rPr>
        <w:t xml:space="preserve">Материально-технические условия 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Для проведения занятий созданы условия, обеспечивающие реализацию дополнительной профессиональной образовательной программы: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информирование слушателей о сроках, учебном плане, организационных аспектах проведения курсов;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предоставление современного учебного оборудования (мультимедийными проекторами, интерактивными досками, системой голосования, документ-камерами, микрофонами и т.д.);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 xml:space="preserve">исчерпывающий набор дидактических, учебно-методических материалов, из расчета по одному полному комплекту на каждого слушателя; 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возможность пользования библиотекой с необходимым количеством учебной и методической литературы в печатном и электронном виде по всем темам обучения; читальным залом;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>предоставление слушателю материалов на бумажном носителе и презентационными материалами в электронном виде;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•</w:t>
      </w:r>
      <w:r w:rsidRPr="008C1646">
        <w:rPr>
          <w:bCs/>
        </w:rPr>
        <w:tab/>
        <w:t xml:space="preserve">доступ к системе дистанционного обучения (далее - СДО), обладающей следующими характеристиками: 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 доступ к СДО осуществляется через сайт сети интернет;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 для доступа к СДО слушатель вводит индивидуальное имя пользователя и пароль;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 СДО предоставляет возможность пользователю просматривать электронные версии дидактических пособий, методических рекомендаций;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 СДО предоставляет возможность пользователю работать с тренажерами и тестовыми упражнениями.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 СДО позволяет слушателям выгружать файлы, и использовать их как персонально, так и вместе с другими пользователями.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- СДО позволяет проводить автоматизированный опрос, автоматизированное анкетирование и автоматизированное тестирование слушателей с использованием следующих типов вопросов: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«Полный ответ», обучаемый вводит в СДО ответ в виде текста в текстовое поле;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lastRenderedPageBreak/>
        <w:t>«Верно или неверно» - обучаемый, отвечая на вопрос СДО, выбирает один из двух вариантов ответа: «верно» или «неверно»;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 xml:space="preserve">«Множественный выбор» - обучаемый, отвечая на вопрос СДО, выбирает один из нескольких текстовых вариантов ответа; 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«Множественный ответ» - обучаемый, отвечая на вопрос СДО, отмечает один или несколько ответов из предлагаемых вариантов;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«Сопоставление» - обучаемый, отвечая на вопрос СДО, должен корректно сопоставить в пары несколько текстовых ответов;</w:t>
      </w:r>
    </w:p>
    <w:p w:rsidR="00E86332" w:rsidRPr="008C1646" w:rsidRDefault="00E86332" w:rsidP="00E86332">
      <w:pPr>
        <w:pStyle w:val="2"/>
        <w:widowControl w:val="0"/>
        <w:tabs>
          <w:tab w:val="left" w:pos="2808"/>
        </w:tabs>
        <w:rPr>
          <w:bCs/>
        </w:rPr>
      </w:pPr>
      <w:r w:rsidRPr="008C1646">
        <w:rPr>
          <w:bCs/>
        </w:rPr>
        <w:t>«Заполни пробел» - обучаемый, отвечая на вопрос СДО, должен ввести в текст пропущенные слова;</w:t>
      </w:r>
    </w:p>
    <w:p w:rsidR="00E86332" w:rsidRPr="008C1646" w:rsidRDefault="00E86332" w:rsidP="004523C3">
      <w:pPr>
        <w:pStyle w:val="2"/>
        <w:widowControl w:val="0"/>
        <w:tabs>
          <w:tab w:val="clear" w:pos="360"/>
          <w:tab w:val="clear" w:pos="1260"/>
          <w:tab w:val="num" w:pos="0"/>
          <w:tab w:val="left" w:pos="709"/>
        </w:tabs>
        <w:ind w:firstLine="426"/>
        <w:rPr>
          <w:bCs/>
        </w:rPr>
      </w:pPr>
      <w:r w:rsidRPr="008C1646">
        <w:rPr>
          <w:bCs/>
        </w:rPr>
        <w:t>- СДО обеспечивает возможность автоматизированного контроля успеваемости слушателей и результатов прохождения автоматизированных опросов, автоматизированного анкетирования, автоматизированного тестирования;</w:t>
      </w:r>
    </w:p>
    <w:p w:rsidR="00E86332" w:rsidRPr="008C1646" w:rsidRDefault="00E86332" w:rsidP="004523C3">
      <w:pPr>
        <w:pStyle w:val="2"/>
        <w:widowControl w:val="0"/>
        <w:tabs>
          <w:tab w:val="clear" w:pos="360"/>
          <w:tab w:val="clear" w:pos="1260"/>
          <w:tab w:val="num" w:pos="0"/>
          <w:tab w:val="left" w:pos="709"/>
        </w:tabs>
        <w:ind w:firstLine="426"/>
        <w:rPr>
          <w:bCs/>
        </w:rPr>
      </w:pPr>
      <w:r w:rsidRPr="008C1646">
        <w:rPr>
          <w:bCs/>
        </w:rPr>
        <w:t xml:space="preserve">- СДО обеспечивает автоматическую генерацию отчетов по результатам тестирования в формате </w:t>
      </w:r>
      <w:proofErr w:type="spellStart"/>
      <w:r w:rsidRPr="008C1646">
        <w:rPr>
          <w:bCs/>
        </w:rPr>
        <w:t>Exсel</w:t>
      </w:r>
      <w:proofErr w:type="spellEnd"/>
      <w:r w:rsidRPr="008C1646">
        <w:rPr>
          <w:bCs/>
        </w:rPr>
        <w:t>;</w:t>
      </w:r>
    </w:p>
    <w:p w:rsidR="00E86332" w:rsidRPr="008C1646" w:rsidRDefault="00E86332" w:rsidP="004523C3">
      <w:pPr>
        <w:pStyle w:val="2"/>
        <w:widowControl w:val="0"/>
        <w:tabs>
          <w:tab w:val="clear" w:pos="360"/>
          <w:tab w:val="clear" w:pos="1260"/>
          <w:tab w:val="num" w:pos="0"/>
          <w:tab w:val="left" w:pos="709"/>
        </w:tabs>
        <w:ind w:firstLine="426"/>
        <w:rPr>
          <w:bCs/>
        </w:rPr>
      </w:pPr>
      <w:r w:rsidRPr="008C1646">
        <w:rPr>
          <w:bCs/>
        </w:rPr>
        <w:t>- СДО обеспечит слушателям возможность использования инструментов для личных коммуникаций, включая чат, форум, персональные сообщения;</w:t>
      </w:r>
    </w:p>
    <w:p w:rsidR="00E86332" w:rsidRPr="008C1646" w:rsidRDefault="00E86332" w:rsidP="004523C3">
      <w:pPr>
        <w:pStyle w:val="2"/>
        <w:widowControl w:val="0"/>
        <w:tabs>
          <w:tab w:val="clear" w:pos="360"/>
          <w:tab w:val="clear" w:pos="1260"/>
          <w:tab w:val="num" w:pos="0"/>
          <w:tab w:val="left" w:pos="709"/>
        </w:tabs>
        <w:ind w:firstLine="426"/>
        <w:rPr>
          <w:bCs/>
        </w:rPr>
      </w:pPr>
      <w:r w:rsidRPr="008C1646">
        <w:rPr>
          <w:bCs/>
        </w:rPr>
        <w:t xml:space="preserve"> </w:t>
      </w:r>
      <w:bookmarkStart w:id="0" w:name="_GoBack"/>
      <w:bookmarkEnd w:id="0"/>
      <w:r w:rsidRPr="008C1646">
        <w:rPr>
          <w:bCs/>
        </w:rPr>
        <w:t xml:space="preserve">  -  взаимодействие со слушателями посредством инструментов для коммуникаций, встроенных в СДО;</w:t>
      </w:r>
    </w:p>
    <w:p w:rsidR="00E86332" w:rsidRPr="008C1646" w:rsidRDefault="00E86332" w:rsidP="004523C3">
      <w:pPr>
        <w:pStyle w:val="2"/>
        <w:widowControl w:val="0"/>
        <w:tabs>
          <w:tab w:val="clear" w:pos="360"/>
          <w:tab w:val="clear" w:pos="1260"/>
          <w:tab w:val="num" w:pos="0"/>
          <w:tab w:val="left" w:pos="709"/>
        </w:tabs>
        <w:spacing w:before="0"/>
        <w:ind w:firstLine="426"/>
        <w:rPr>
          <w:bCs/>
        </w:rPr>
      </w:pPr>
      <w:r w:rsidRPr="008C1646">
        <w:rPr>
          <w:bCs/>
        </w:rPr>
        <w:t xml:space="preserve">   - консультации по техническим вопросам, в том числе типовым ситуациям, возникающим при использовании СДО.</w:t>
      </w:r>
    </w:p>
    <w:p w:rsidR="00E86332" w:rsidRDefault="00E86332" w:rsidP="004523C3">
      <w:pPr>
        <w:pStyle w:val="2"/>
        <w:widowControl w:val="0"/>
        <w:tabs>
          <w:tab w:val="clear" w:pos="360"/>
          <w:tab w:val="clear" w:pos="1260"/>
          <w:tab w:val="num" w:pos="0"/>
          <w:tab w:val="left" w:pos="709"/>
        </w:tabs>
        <w:spacing w:before="0"/>
        <w:ind w:firstLine="426"/>
        <w:rPr>
          <w:bCs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348"/>
        <w:gridCol w:w="3486"/>
        <w:gridCol w:w="2058"/>
      </w:tblGrid>
      <w:tr w:rsidR="006A3B08" w:rsidRPr="008C1646" w:rsidTr="00AB7A16">
        <w:tc>
          <w:tcPr>
            <w:tcW w:w="2198" w:type="pct"/>
          </w:tcPr>
          <w:p w:rsidR="006A3B08" w:rsidRPr="008C1646" w:rsidRDefault="006A3B08" w:rsidP="0035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</w:tcPr>
          <w:p w:rsidR="006A3B08" w:rsidRPr="003516D6" w:rsidRDefault="006A3B08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6A3B08" w:rsidRPr="008C1646" w:rsidRDefault="006A3B08" w:rsidP="00A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B08" w:rsidRPr="008C1646" w:rsidRDefault="006A3B08" w:rsidP="006A3B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348"/>
        <w:gridCol w:w="3486"/>
        <w:gridCol w:w="2058"/>
      </w:tblGrid>
      <w:tr w:rsidR="001E4979" w:rsidTr="001E4979">
        <w:tc>
          <w:tcPr>
            <w:tcW w:w="2198" w:type="pct"/>
            <w:hideMark/>
          </w:tcPr>
          <w:p w:rsidR="001E4979" w:rsidRDefault="001E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профессиональной переподготовки</w:t>
            </w:r>
          </w:p>
        </w:tc>
        <w:tc>
          <w:tcPr>
            <w:tcW w:w="1762" w:type="pct"/>
          </w:tcPr>
          <w:p w:rsidR="001E4979" w:rsidRDefault="001E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1E4979" w:rsidRDefault="001E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79" w:rsidRDefault="001E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79" w:rsidRDefault="001E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В.В.Грабарь</w:t>
            </w:r>
            <w:proofErr w:type="spellEnd"/>
          </w:p>
        </w:tc>
      </w:tr>
      <w:tr w:rsidR="001E4979" w:rsidTr="001E4979">
        <w:tc>
          <w:tcPr>
            <w:tcW w:w="2198" w:type="pct"/>
          </w:tcPr>
          <w:p w:rsidR="001E4979" w:rsidRDefault="001E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</w:tcPr>
          <w:p w:rsidR="001E4979" w:rsidRDefault="001E4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pct"/>
          </w:tcPr>
          <w:p w:rsidR="001E4979" w:rsidRDefault="001E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B08" w:rsidRDefault="006A3B08" w:rsidP="006A3B08"/>
    <w:sectPr w:rsidR="006A3B08" w:rsidSect="004523C3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6F04"/>
    <w:multiLevelType w:val="hybridMultilevel"/>
    <w:tmpl w:val="9FC6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4D1D"/>
    <w:multiLevelType w:val="hybridMultilevel"/>
    <w:tmpl w:val="21508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A913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D4401"/>
    <w:multiLevelType w:val="hybridMultilevel"/>
    <w:tmpl w:val="9EB88C08"/>
    <w:lvl w:ilvl="0" w:tplc="FDEE3F0E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3E5CDD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A7367"/>
    <w:multiLevelType w:val="hybridMultilevel"/>
    <w:tmpl w:val="0F5A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3474D"/>
    <w:multiLevelType w:val="hybridMultilevel"/>
    <w:tmpl w:val="243C6A86"/>
    <w:lvl w:ilvl="0" w:tplc="FDEE3F0E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85E89"/>
    <w:multiLevelType w:val="hybridMultilevel"/>
    <w:tmpl w:val="4790CA8C"/>
    <w:lvl w:ilvl="0" w:tplc="FDEE3F0E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3E5CDD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677EF"/>
    <w:multiLevelType w:val="hybridMultilevel"/>
    <w:tmpl w:val="5424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530717"/>
    <w:multiLevelType w:val="multilevel"/>
    <w:tmpl w:val="4BF2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C662F"/>
    <w:multiLevelType w:val="hybridMultilevel"/>
    <w:tmpl w:val="2098E4FE"/>
    <w:lvl w:ilvl="0" w:tplc="FDEE3F0E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3E5CDD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32"/>
    <w:rsid w:val="00034440"/>
    <w:rsid w:val="00135249"/>
    <w:rsid w:val="001E4979"/>
    <w:rsid w:val="0025323A"/>
    <w:rsid w:val="003516D6"/>
    <w:rsid w:val="0039378A"/>
    <w:rsid w:val="003F6640"/>
    <w:rsid w:val="00450923"/>
    <w:rsid w:val="004523C3"/>
    <w:rsid w:val="00495993"/>
    <w:rsid w:val="00497FFB"/>
    <w:rsid w:val="00555B2F"/>
    <w:rsid w:val="005F548D"/>
    <w:rsid w:val="006A3B08"/>
    <w:rsid w:val="006F5951"/>
    <w:rsid w:val="00785371"/>
    <w:rsid w:val="00844A37"/>
    <w:rsid w:val="00944831"/>
    <w:rsid w:val="00981C0E"/>
    <w:rsid w:val="00AE2E2D"/>
    <w:rsid w:val="00AE2E5E"/>
    <w:rsid w:val="00C83D5B"/>
    <w:rsid w:val="00CE680B"/>
    <w:rsid w:val="00DE1F5A"/>
    <w:rsid w:val="00E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5E"/>
  </w:style>
  <w:style w:type="paragraph" w:styleId="1">
    <w:name w:val="heading 1"/>
    <w:basedOn w:val="a"/>
    <w:next w:val="a"/>
    <w:link w:val="10"/>
    <w:uiPriority w:val="9"/>
    <w:qFormat/>
    <w:rsid w:val="00034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8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86332"/>
    <w:rPr>
      <w:vertAlign w:val="superscript"/>
    </w:rPr>
  </w:style>
  <w:style w:type="paragraph" w:styleId="a6">
    <w:name w:val="Title"/>
    <w:basedOn w:val="a"/>
    <w:link w:val="a7"/>
    <w:qFormat/>
    <w:rsid w:val="00E86332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E863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">
    <w:name w:val="Уровень 2"/>
    <w:basedOn w:val="a"/>
    <w:rsid w:val="00E86332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8">
    <w:name w:val="Нормальный"/>
    <w:rsid w:val="00E863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E86332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E86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4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R1">
    <w:name w:val="FR1"/>
    <w:rsid w:val="00555B2F"/>
    <w:pPr>
      <w:widowControl w:val="0"/>
      <w:autoSpaceDE w:val="0"/>
      <w:autoSpaceDN w:val="0"/>
      <w:adjustRightInd w:val="0"/>
      <w:spacing w:before="1220" w:after="0" w:line="240" w:lineRule="auto"/>
      <w:ind w:left="1120" w:right="80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6A3B08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39"/>
    <w:rsid w:val="006A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5E"/>
  </w:style>
  <w:style w:type="paragraph" w:styleId="1">
    <w:name w:val="heading 1"/>
    <w:basedOn w:val="a"/>
    <w:next w:val="a"/>
    <w:link w:val="10"/>
    <w:uiPriority w:val="9"/>
    <w:qFormat/>
    <w:rsid w:val="00034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8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6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86332"/>
    <w:rPr>
      <w:vertAlign w:val="superscript"/>
    </w:rPr>
  </w:style>
  <w:style w:type="paragraph" w:styleId="a6">
    <w:name w:val="Title"/>
    <w:basedOn w:val="a"/>
    <w:link w:val="a7"/>
    <w:qFormat/>
    <w:rsid w:val="00E86332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E863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">
    <w:name w:val="Уровень 2"/>
    <w:basedOn w:val="a"/>
    <w:rsid w:val="00E86332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8">
    <w:name w:val="Нормальный"/>
    <w:rsid w:val="00E863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E86332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E86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4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R1">
    <w:name w:val="FR1"/>
    <w:rsid w:val="00555B2F"/>
    <w:pPr>
      <w:widowControl w:val="0"/>
      <w:autoSpaceDE w:val="0"/>
      <w:autoSpaceDN w:val="0"/>
      <w:adjustRightInd w:val="0"/>
      <w:spacing w:before="1220" w:after="0" w:line="240" w:lineRule="auto"/>
      <w:ind w:left="1120" w:right="80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6A3B08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39"/>
    <w:rsid w:val="006A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Кончакова Татьяна Юрьевна</dc:creator>
  <cp:keywords/>
  <dc:description/>
  <cp:lastModifiedBy>Третьякова Вероника Павловна</cp:lastModifiedBy>
  <cp:revision>22</cp:revision>
  <dcterms:created xsi:type="dcterms:W3CDTF">2019-02-24T08:03:00Z</dcterms:created>
  <dcterms:modified xsi:type="dcterms:W3CDTF">2019-02-25T07:18:00Z</dcterms:modified>
</cp:coreProperties>
</file>