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2D" w:rsidRPr="00F63E8B" w:rsidRDefault="00DB392D" w:rsidP="00DB392D">
      <w:pPr>
        <w:keepNext/>
        <w:keepLines/>
        <w:tabs>
          <w:tab w:val="left" w:pos="94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Правительство Российской Федерации</w:t>
      </w: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Федеральное государственное автономное образовательное учреждение</w:t>
      </w: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высшего образования</w:t>
      </w: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«Национальный исследовательский университет</w:t>
      </w: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«Высшая школа экономики»</w:t>
      </w: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ВШЭ-Пермь</w:t>
      </w: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B392D" w:rsidRPr="00F63E8B" w:rsidTr="00AB7A16">
        <w:tc>
          <w:tcPr>
            <w:tcW w:w="4785" w:type="dxa"/>
          </w:tcPr>
          <w:p w:rsidR="00DB392D" w:rsidRPr="00F63E8B" w:rsidRDefault="00DB392D" w:rsidP="00DB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32209C" w:rsidRPr="0032209C" w:rsidRDefault="0032209C" w:rsidP="0032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32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  <w:r w:rsidRPr="0032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209C" w:rsidRPr="0032209C" w:rsidRDefault="0032209C" w:rsidP="0032209C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0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Декан факультета </w:t>
            </w:r>
          </w:p>
          <w:p w:rsidR="0032209C" w:rsidRPr="0032209C" w:rsidRDefault="0032209C" w:rsidP="0032209C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0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профессиональной переподготовки</w:t>
            </w:r>
          </w:p>
          <w:p w:rsidR="0032209C" w:rsidRPr="0032209C" w:rsidRDefault="0032209C" w:rsidP="0032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0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НИУ ВШЭ – Пермь</w:t>
            </w:r>
          </w:p>
          <w:p w:rsidR="0032209C" w:rsidRPr="0032209C" w:rsidRDefault="0032209C" w:rsidP="0032209C">
            <w:pPr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209C" w:rsidRPr="0032209C" w:rsidRDefault="0032209C" w:rsidP="0032209C">
            <w:pPr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2209C" w:rsidRPr="0032209C" w:rsidRDefault="0032209C" w:rsidP="0032209C">
            <w:pPr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0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В.В. Грабарь</w:t>
            </w:r>
          </w:p>
          <w:p w:rsidR="00DB392D" w:rsidRPr="00F63E8B" w:rsidRDefault="00DB392D" w:rsidP="00DB392D">
            <w:pPr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09C" w:rsidRPr="0032209C" w:rsidRDefault="0032209C" w:rsidP="0032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209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учебной дисциплины</w:t>
      </w:r>
    </w:p>
    <w:p w:rsidR="0032209C" w:rsidRPr="0032209C" w:rsidRDefault="0032209C" w:rsidP="0032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209C" w:rsidRPr="0032209C" w:rsidRDefault="0032209C" w:rsidP="0032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20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  <w:bookmarkStart w:id="0" w:name="OLE_LINK1"/>
      <w:bookmarkStart w:id="1" w:name="OLE_LINK2"/>
      <w:r w:rsidRPr="003220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Управление качеством образования. Содержательные и технологические ресурсы обучения </w:t>
      </w:r>
      <w:bookmarkEnd w:id="0"/>
      <w:bookmarkEnd w:id="1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математике</w:t>
      </w:r>
      <w:r w:rsidRPr="003220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:rsidR="0032209C" w:rsidRPr="0032209C" w:rsidRDefault="0032209C" w:rsidP="0032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209C" w:rsidRPr="0032209C" w:rsidRDefault="0032209C" w:rsidP="0032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209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для слушателей программы повышения квалификации </w:t>
      </w:r>
    </w:p>
    <w:p w:rsidR="0032209C" w:rsidRPr="0032209C" w:rsidRDefault="0032209C" w:rsidP="0032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209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«Управления качеством образования: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математика</w:t>
      </w:r>
      <w:bookmarkStart w:id="2" w:name="_GoBack"/>
      <w:bookmarkEnd w:id="2"/>
      <w:r w:rsidRPr="0032209C">
        <w:rPr>
          <w:rFonts w:ascii="Times New Roman" w:eastAsia="Times New Roman" w:hAnsi="Times New Roman" w:cs="Times New Roman"/>
          <w:sz w:val="28"/>
          <w:szCs w:val="32"/>
          <w:lang w:eastAsia="ru-RU"/>
        </w:rPr>
        <w:t>»</w:t>
      </w: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392D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E8B" w:rsidRPr="00F63E8B" w:rsidRDefault="00F63E8B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392D" w:rsidRPr="00F63E8B" w:rsidRDefault="00DB392D" w:rsidP="00DB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Пермь, 2018</w:t>
      </w:r>
    </w:p>
    <w:p w:rsidR="00DB392D" w:rsidRPr="00F63E8B" w:rsidRDefault="00DB392D" w:rsidP="00DB392D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392D" w:rsidRDefault="00DB392D" w:rsidP="0042041F">
      <w:pPr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3E8B" w:rsidRDefault="00F63E8B" w:rsidP="0042041F">
      <w:pPr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3E8B" w:rsidRDefault="00F63E8B" w:rsidP="0042041F">
      <w:pPr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3E8B" w:rsidRDefault="00F63E8B" w:rsidP="0042041F">
      <w:pPr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47CE" w:rsidRPr="00F63E8B" w:rsidRDefault="0042041F" w:rsidP="00415CE5">
      <w:pPr>
        <w:pStyle w:val="a9"/>
        <w:widowControl/>
        <w:numPr>
          <w:ilvl w:val="0"/>
          <w:numId w:val="11"/>
        </w:numPr>
        <w:jc w:val="both"/>
        <w:rPr>
          <w:b/>
          <w:bCs/>
          <w:i/>
          <w:sz w:val="26"/>
          <w:szCs w:val="26"/>
        </w:rPr>
      </w:pPr>
      <w:r w:rsidRPr="00F63E8B">
        <w:rPr>
          <w:b/>
          <w:bCs/>
          <w:sz w:val="26"/>
          <w:szCs w:val="26"/>
        </w:rPr>
        <w:t>Цель</w:t>
      </w:r>
      <w:r w:rsidR="00415CE5" w:rsidRPr="00F63E8B">
        <w:rPr>
          <w:b/>
          <w:bCs/>
          <w:sz w:val="26"/>
          <w:szCs w:val="26"/>
        </w:rPr>
        <w:t xml:space="preserve"> и задачи</w:t>
      </w:r>
      <w:r w:rsidRPr="00F63E8B">
        <w:rPr>
          <w:b/>
          <w:bCs/>
          <w:sz w:val="26"/>
          <w:szCs w:val="26"/>
        </w:rPr>
        <w:t xml:space="preserve"> реализации программы</w:t>
      </w:r>
      <w:r w:rsidR="00B03E59" w:rsidRPr="00F63E8B">
        <w:rPr>
          <w:b/>
          <w:bCs/>
          <w:sz w:val="26"/>
          <w:szCs w:val="26"/>
        </w:rPr>
        <w:t xml:space="preserve">: </w:t>
      </w:r>
    </w:p>
    <w:p w:rsidR="00F31668" w:rsidRPr="00F63E8B" w:rsidRDefault="00F31668" w:rsidP="00F31668">
      <w:pPr>
        <w:pStyle w:val="Default"/>
        <w:spacing w:after="42"/>
        <w:jc w:val="both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F63E8B">
        <w:rPr>
          <w:rFonts w:eastAsia="Times New Roman"/>
          <w:sz w:val="26"/>
          <w:szCs w:val="26"/>
        </w:rPr>
        <w:t>повышение профессионального уровня в рамках имеющейся квалификации в сфере управления качеством образования с формирование и совершенствованием компетенций необходимых для профессиональной деятельности:</w:t>
      </w:r>
      <w:r w:rsidRPr="00F63E8B">
        <w:rPr>
          <w:rFonts w:eastAsia="Times New Roman"/>
          <w:bCs/>
          <w:sz w:val="26"/>
          <w:szCs w:val="26"/>
          <w:lang w:eastAsia="ru-RU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к реализации федерального образовательного государственного стандарта общего образования второго поколения, повышение предметной компетентности учителей математики, повышение квалификации в области современных технологий и методов повышения</w:t>
      </w:r>
      <w:proofErr w:type="gramEnd"/>
      <w:r w:rsidRPr="00F63E8B">
        <w:rPr>
          <w:rFonts w:eastAsia="Times New Roman"/>
          <w:bCs/>
          <w:sz w:val="26"/>
          <w:szCs w:val="26"/>
          <w:lang w:eastAsia="ru-RU"/>
        </w:rPr>
        <w:t xml:space="preserve"> </w:t>
      </w:r>
      <w:proofErr w:type="gramStart"/>
      <w:r w:rsidRPr="00F63E8B">
        <w:rPr>
          <w:rFonts w:eastAsia="Times New Roman"/>
          <w:bCs/>
          <w:sz w:val="26"/>
          <w:szCs w:val="26"/>
          <w:lang w:eastAsia="ru-RU"/>
        </w:rPr>
        <w:t>качества обучения; формирование умения использовать нормативные правовые документы в своей деятельности; умения проектировать межличностные, групповые и организационные  коммуникации;  умения различными способами разрешать конфликтные ситуации;  учитывать последствия решений и действий с позиции социальной ответственности;  владение правилами постановки проблемы, формулирования и проверки научных гипотез,  использовать методы моделирования в научных исследованиях; владеть методами количественного и качественного анализ;</w:t>
      </w:r>
      <w:proofErr w:type="gramEnd"/>
      <w:r w:rsidRPr="00F63E8B">
        <w:rPr>
          <w:rFonts w:eastAsia="Times New Roman"/>
          <w:bCs/>
          <w:sz w:val="26"/>
          <w:szCs w:val="26"/>
          <w:lang w:eastAsia="ru-RU"/>
        </w:rPr>
        <w:t xml:space="preserve"> умения осуществлять сбор, анализ и обработку данных, необходимых для решения поставленных исследовательских задач;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111890" w:rsidRPr="00F63E8B" w:rsidRDefault="00111890" w:rsidP="00CD47CE">
      <w:pPr>
        <w:pStyle w:val="a9"/>
        <w:widowControl/>
        <w:jc w:val="both"/>
        <w:rPr>
          <w:bCs/>
          <w:i/>
          <w:sz w:val="26"/>
          <w:szCs w:val="26"/>
        </w:rPr>
      </w:pPr>
    </w:p>
    <w:p w:rsidR="00415CE5" w:rsidRPr="00F63E8B" w:rsidRDefault="00415CE5" w:rsidP="00415CE5">
      <w:pPr>
        <w:pStyle w:val="a9"/>
        <w:widowControl/>
        <w:numPr>
          <w:ilvl w:val="0"/>
          <w:numId w:val="11"/>
        </w:numPr>
        <w:jc w:val="both"/>
        <w:rPr>
          <w:b/>
          <w:bCs/>
          <w:sz w:val="26"/>
          <w:szCs w:val="26"/>
        </w:rPr>
      </w:pPr>
      <w:r w:rsidRPr="00F63E8B">
        <w:rPr>
          <w:b/>
          <w:bCs/>
          <w:sz w:val="26"/>
          <w:szCs w:val="26"/>
        </w:rPr>
        <w:t>Планируемые результаты обучения</w:t>
      </w:r>
    </w:p>
    <w:p w:rsidR="00415CE5" w:rsidRPr="00F63E8B" w:rsidRDefault="00415CE5" w:rsidP="00415CE5">
      <w:pPr>
        <w:pStyle w:val="a9"/>
        <w:jc w:val="both"/>
        <w:rPr>
          <w:bCs/>
          <w:sz w:val="26"/>
          <w:szCs w:val="26"/>
        </w:rPr>
      </w:pPr>
      <w:r w:rsidRPr="00F63E8B">
        <w:rPr>
          <w:bCs/>
          <w:sz w:val="26"/>
          <w:szCs w:val="26"/>
        </w:rPr>
        <w:t xml:space="preserve">По итогам реализации образовательной программы слушатели должны: </w:t>
      </w:r>
    </w:p>
    <w:p w:rsidR="00415CE5" w:rsidRPr="00F63E8B" w:rsidRDefault="00415CE5" w:rsidP="00415CE5">
      <w:pPr>
        <w:pStyle w:val="a9"/>
        <w:jc w:val="both"/>
        <w:rPr>
          <w:bCs/>
          <w:sz w:val="26"/>
          <w:szCs w:val="26"/>
        </w:rPr>
      </w:pPr>
      <w:r w:rsidRPr="00F63E8B">
        <w:rPr>
          <w:bCs/>
          <w:sz w:val="26"/>
          <w:szCs w:val="26"/>
        </w:rPr>
        <w:t>- знать требования Федерального государственного образовательного стандарта среднего (полного) общего образования;</w:t>
      </w:r>
    </w:p>
    <w:p w:rsidR="00415CE5" w:rsidRPr="00F63E8B" w:rsidRDefault="00415CE5" w:rsidP="00415CE5">
      <w:pPr>
        <w:pStyle w:val="a9"/>
        <w:jc w:val="both"/>
        <w:rPr>
          <w:bCs/>
          <w:sz w:val="26"/>
          <w:szCs w:val="26"/>
        </w:rPr>
      </w:pPr>
      <w:r w:rsidRPr="00F63E8B">
        <w:rPr>
          <w:bCs/>
          <w:sz w:val="26"/>
          <w:szCs w:val="26"/>
        </w:rPr>
        <w:t xml:space="preserve">- знать сущность и особенности реализации </w:t>
      </w:r>
      <w:proofErr w:type="spellStart"/>
      <w:r w:rsidRPr="00F63E8B">
        <w:rPr>
          <w:bCs/>
          <w:sz w:val="26"/>
          <w:szCs w:val="26"/>
        </w:rPr>
        <w:t>метапредметного</w:t>
      </w:r>
      <w:proofErr w:type="spellEnd"/>
      <w:r w:rsidRPr="00F63E8B">
        <w:rPr>
          <w:bCs/>
          <w:sz w:val="26"/>
          <w:szCs w:val="26"/>
        </w:rPr>
        <w:t xml:space="preserve"> подхода в образовании;</w:t>
      </w:r>
    </w:p>
    <w:p w:rsidR="00415CE5" w:rsidRPr="00F63E8B" w:rsidRDefault="00415CE5" w:rsidP="00415CE5">
      <w:pPr>
        <w:pStyle w:val="a9"/>
        <w:jc w:val="both"/>
        <w:rPr>
          <w:bCs/>
          <w:sz w:val="26"/>
          <w:szCs w:val="26"/>
        </w:rPr>
      </w:pPr>
      <w:r w:rsidRPr="00F63E8B">
        <w:rPr>
          <w:bCs/>
          <w:sz w:val="26"/>
          <w:szCs w:val="26"/>
        </w:rPr>
        <w:t>- иметь представление о том, как организовать образовательный процесс, ориентированный на реализацию и достижение планируемых результатов среднего (полного) общего образования;</w:t>
      </w:r>
    </w:p>
    <w:p w:rsidR="00415CE5" w:rsidRPr="00F63E8B" w:rsidRDefault="00415CE5" w:rsidP="00415CE5">
      <w:pPr>
        <w:pStyle w:val="a9"/>
        <w:jc w:val="both"/>
        <w:rPr>
          <w:bCs/>
          <w:sz w:val="26"/>
          <w:szCs w:val="26"/>
        </w:rPr>
      </w:pPr>
      <w:r w:rsidRPr="00F63E8B">
        <w:rPr>
          <w:bCs/>
          <w:sz w:val="26"/>
          <w:szCs w:val="26"/>
        </w:rPr>
        <w:t>- иметь представление о системе оценки достижений планируемых результатов среднего (полного) общего образования по математике;</w:t>
      </w:r>
    </w:p>
    <w:p w:rsidR="00415CE5" w:rsidRPr="00F63E8B" w:rsidRDefault="00415CE5" w:rsidP="00415CE5">
      <w:pPr>
        <w:pStyle w:val="a9"/>
        <w:jc w:val="both"/>
        <w:rPr>
          <w:bCs/>
          <w:sz w:val="26"/>
          <w:szCs w:val="26"/>
        </w:rPr>
      </w:pPr>
      <w:r w:rsidRPr="00F63E8B">
        <w:rPr>
          <w:bCs/>
          <w:sz w:val="26"/>
          <w:szCs w:val="26"/>
        </w:rPr>
        <w:t xml:space="preserve"> - уметь использовать нормативные правовые документы в своей деятельности</w:t>
      </w:r>
    </w:p>
    <w:p w:rsidR="00415CE5" w:rsidRPr="00F63E8B" w:rsidRDefault="00415CE5" w:rsidP="00415CE5">
      <w:pPr>
        <w:pStyle w:val="a9"/>
        <w:jc w:val="both"/>
        <w:rPr>
          <w:bCs/>
          <w:sz w:val="26"/>
          <w:szCs w:val="26"/>
        </w:rPr>
      </w:pPr>
      <w:r w:rsidRPr="00F63E8B">
        <w:rPr>
          <w:bCs/>
          <w:sz w:val="26"/>
          <w:szCs w:val="26"/>
        </w:rPr>
        <w:t>- уметь моделировать урок в соответствии требованиями ФГОС;</w:t>
      </w:r>
    </w:p>
    <w:p w:rsidR="00415CE5" w:rsidRPr="00F63E8B" w:rsidRDefault="00415CE5" w:rsidP="00415CE5">
      <w:pPr>
        <w:pStyle w:val="a9"/>
        <w:jc w:val="both"/>
        <w:rPr>
          <w:bCs/>
          <w:sz w:val="26"/>
          <w:szCs w:val="26"/>
        </w:rPr>
      </w:pPr>
      <w:r w:rsidRPr="00F63E8B">
        <w:rPr>
          <w:bCs/>
          <w:sz w:val="26"/>
          <w:szCs w:val="26"/>
        </w:rPr>
        <w:t>- владеть правилами постановки проблемы, формулирования и проверки научных гипотез</w:t>
      </w:r>
    </w:p>
    <w:p w:rsidR="00415CE5" w:rsidRPr="00F63E8B" w:rsidRDefault="00415CE5" w:rsidP="00415CE5">
      <w:pPr>
        <w:pStyle w:val="a9"/>
        <w:jc w:val="both"/>
        <w:rPr>
          <w:bCs/>
          <w:sz w:val="26"/>
          <w:szCs w:val="26"/>
        </w:rPr>
      </w:pPr>
      <w:r w:rsidRPr="00F63E8B">
        <w:rPr>
          <w:bCs/>
          <w:sz w:val="26"/>
          <w:szCs w:val="26"/>
        </w:rPr>
        <w:t xml:space="preserve">- владеть способами реализации </w:t>
      </w:r>
      <w:proofErr w:type="spellStart"/>
      <w:r w:rsidRPr="00F63E8B">
        <w:rPr>
          <w:bCs/>
          <w:sz w:val="26"/>
          <w:szCs w:val="26"/>
        </w:rPr>
        <w:t>метапредметного</w:t>
      </w:r>
      <w:proofErr w:type="spellEnd"/>
      <w:r w:rsidRPr="00F63E8B">
        <w:rPr>
          <w:bCs/>
          <w:sz w:val="26"/>
          <w:szCs w:val="26"/>
        </w:rPr>
        <w:t xml:space="preserve"> подхода;</w:t>
      </w:r>
    </w:p>
    <w:p w:rsidR="00415CE5" w:rsidRPr="00F63E8B" w:rsidRDefault="00415CE5" w:rsidP="00415CE5">
      <w:pPr>
        <w:pStyle w:val="a9"/>
        <w:jc w:val="both"/>
        <w:rPr>
          <w:bCs/>
          <w:sz w:val="26"/>
          <w:szCs w:val="26"/>
        </w:rPr>
      </w:pPr>
      <w:r w:rsidRPr="00F63E8B">
        <w:rPr>
          <w:bCs/>
          <w:sz w:val="26"/>
          <w:szCs w:val="26"/>
        </w:rPr>
        <w:t xml:space="preserve">- владеть навыками применения </w:t>
      </w:r>
      <w:proofErr w:type="spellStart"/>
      <w:r w:rsidRPr="00F63E8B">
        <w:rPr>
          <w:bCs/>
          <w:sz w:val="26"/>
          <w:szCs w:val="26"/>
        </w:rPr>
        <w:t>компетентностно</w:t>
      </w:r>
      <w:proofErr w:type="spellEnd"/>
      <w:r w:rsidRPr="00F63E8B">
        <w:rPr>
          <w:bCs/>
          <w:sz w:val="26"/>
          <w:szCs w:val="26"/>
        </w:rPr>
        <w:t>-ориентированных технологий для организации учебного процесса;</w:t>
      </w:r>
    </w:p>
    <w:p w:rsidR="00415CE5" w:rsidRPr="00F63E8B" w:rsidRDefault="00415CE5" w:rsidP="00415CE5">
      <w:pPr>
        <w:pStyle w:val="a9"/>
        <w:jc w:val="both"/>
        <w:rPr>
          <w:bCs/>
          <w:sz w:val="26"/>
          <w:szCs w:val="26"/>
        </w:rPr>
      </w:pPr>
      <w:r w:rsidRPr="00F63E8B">
        <w:rPr>
          <w:bCs/>
          <w:sz w:val="26"/>
          <w:szCs w:val="26"/>
        </w:rPr>
        <w:t>- владеть методами повышения качества непрерывного обучения математике на основе систематизации знаний;</w:t>
      </w:r>
    </w:p>
    <w:p w:rsidR="00415CE5" w:rsidRPr="00F63E8B" w:rsidRDefault="00415CE5" w:rsidP="00415CE5">
      <w:pPr>
        <w:pStyle w:val="a9"/>
        <w:jc w:val="both"/>
        <w:rPr>
          <w:bCs/>
          <w:sz w:val="26"/>
          <w:szCs w:val="26"/>
        </w:rPr>
      </w:pPr>
      <w:r w:rsidRPr="00F63E8B">
        <w:rPr>
          <w:bCs/>
          <w:sz w:val="26"/>
          <w:szCs w:val="26"/>
        </w:rPr>
        <w:t>- уметь решать нестандартные математические задачи, задачи повышенного и олимпиадного уровня;</w:t>
      </w:r>
    </w:p>
    <w:p w:rsidR="00415CE5" w:rsidRPr="00F63E8B" w:rsidRDefault="00415CE5" w:rsidP="00415CE5">
      <w:pPr>
        <w:pStyle w:val="a9"/>
        <w:jc w:val="both"/>
        <w:rPr>
          <w:bCs/>
          <w:sz w:val="26"/>
          <w:szCs w:val="26"/>
        </w:rPr>
      </w:pPr>
      <w:r w:rsidRPr="00F63E8B">
        <w:rPr>
          <w:bCs/>
          <w:sz w:val="26"/>
          <w:szCs w:val="26"/>
        </w:rPr>
        <w:lastRenderedPageBreak/>
        <w:t>- иметь представление о системе подготовки учащихся к олимпиадам по математике;</w:t>
      </w:r>
    </w:p>
    <w:p w:rsidR="00415CE5" w:rsidRPr="00F63E8B" w:rsidRDefault="00415CE5" w:rsidP="00415CE5">
      <w:pPr>
        <w:pStyle w:val="a9"/>
        <w:jc w:val="both"/>
        <w:rPr>
          <w:bCs/>
          <w:sz w:val="26"/>
          <w:szCs w:val="26"/>
        </w:rPr>
      </w:pPr>
      <w:r w:rsidRPr="00F63E8B">
        <w:rPr>
          <w:bCs/>
          <w:sz w:val="26"/>
          <w:szCs w:val="26"/>
        </w:rPr>
        <w:t>- уметь решать задачи уровня олимпиады для учителей математики;</w:t>
      </w:r>
    </w:p>
    <w:p w:rsidR="00415CE5" w:rsidRPr="00F63E8B" w:rsidRDefault="00415CE5" w:rsidP="00415CE5">
      <w:pPr>
        <w:pStyle w:val="a9"/>
        <w:jc w:val="both"/>
        <w:rPr>
          <w:bCs/>
          <w:sz w:val="26"/>
          <w:szCs w:val="26"/>
        </w:rPr>
      </w:pPr>
      <w:r w:rsidRPr="00F63E8B">
        <w:rPr>
          <w:bCs/>
          <w:sz w:val="26"/>
          <w:szCs w:val="26"/>
        </w:rPr>
        <w:t>- уметь анализировать и обрабатывать данные, необходимые для решения поставленных исследовательских задач;</w:t>
      </w:r>
    </w:p>
    <w:p w:rsidR="00415CE5" w:rsidRPr="00F63E8B" w:rsidRDefault="00415CE5" w:rsidP="00415CE5">
      <w:pPr>
        <w:pStyle w:val="a9"/>
        <w:widowControl/>
        <w:jc w:val="both"/>
        <w:rPr>
          <w:bCs/>
          <w:sz w:val="26"/>
          <w:szCs w:val="26"/>
        </w:rPr>
      </w:pPr>
      <w:r w:rsidRPr="00F63E8B">
        <w:rPr>
          <w:bCs/>
          <w:sz w:val="26"/>
          <w:szCs w:val="26"/>
        </w:rPr>
        <w:t>- владеть навыками подготовки учащихся к ОГЭ и ЕГЭ по математике.</w:t>
      </w:r>
    </w:p>
    <w:p w:rsidR="00415CE5" w:rsidRPr="00F63E8B" w:rsidRDefault="00415CE5" w:rsidP="00415CE5">
      <w:pPr>
        <w:pStyle w:val="a9"/>
        <w:widowControl/>
        <w:jc w:val="both"/>
        <w:rPr>
          <w:bCs/>
          <w:sz w:val="26"/>
          <w:szCs w:val="26"/>
        </w:rPr>
      </w:pPr>
    </w:p>
    <w:p w:rsidR="00111890" w:rsidRPr="00F63E8B" w:rsidRDefault="00B541EB" w:rsidP="00B541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3E8B">
        <w:rPr>
          <w:rFonts w:ascii="Times New Roman" w:hAnsi="Times New Roman" w:cs="Times New Roman"/>
          <w:b/>
          <w:sz w:val="26"/>
          <w:szCs w:val="26"/>
        </w:rPr>
        <w:t>Перечень разделов (тем)</w:t>
      </w:r>
    </w:p>
    <w:p w:rsidR="00E409FD" w:rsidRPr="00F63E8B" w:rsidRDefault="00E409FD" w:rsidP="00111890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  <w:sz w:val="26"/>
          <w:szCs w:val="26"/>
        </w:rPr>
      </w:pPr>
    </w:p>
    <w:tbl>
      <w:tblPr>
        <w:tblW w:w="9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526"/>
        <w:gridCol w:w="1134"/>
        <w:gridCol w:w="851"/>
        <w:gridCol w:w="11"/>
        <w:gridCol w:w="839"/>
        <w:gridCol w:w="864"/>
        <w:gridCol w:w="978"/>
        <w:gridCol w:w="1276"/>
        <w:gridCol w:w="1134"/>
      </w:tblGrid>
      <w:tr w:rsidR="0089061C" w:rsidRPr="00F63E8B" w:rsidTr="00F63E8B">
        <w:trPr>
          <w:trHeight w:val="135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2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B541EB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</w:t>
            </w:r>
            <w:proofErr w:type="gramStart"/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с использованием ДОТ (</w:t>
            </w:r>
            <w:r w:rsidRPr="00F63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контактная работа с преподавателем)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89061C" w:rsidRPr="00F63E8B" w:rsidTr="00F63E8B">
        <w:trPr>
          <w:trHeight w:val="83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B541EB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89061C"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сего</w:t>
            </w: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аудиторных</w:t>
            </w:r>
            <w:proofErr w:type="gram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1C" w:rsidRPr="00F63E8B" w:rsidRDefault="0089061C" w:rsidP="00C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061C" w:rsidRPr="00F63E8B" w:rsidTr="00F63E8B">
        <w:trPr>
          <w:trHeight w:val="17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B5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Содержательные ресурсы </w:t>
            </w:r>
            <w:r w:rsidR="00B541EB"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математике</w:t>
            </w: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61C" w:rsidRPr="00F63E8B" w:rsidTr="00F63E8B">
        <w:trPr>
          <w:trHeight w:val="1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B541EB" w:rsidP="00B5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ресурсы обучения математике.</w:t>
            </w:r>
            <w:r w:rsidR="0089061C"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61C" w:rsidRPr="00F63E8B" w:rsidTr="00F63E8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692170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061C" w:rsidRPr="00F63E8B" w:rsidTr="00F63E8B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аттестация: зачет в форме  выполнения итоговой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9061C" w:rsidRPr="00F63E8B" w:rsidTr="00F63E8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692170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61C" w:rsidRPr="00F63E8B" w:rsidRDefault="0089061C" w:rsidP="00C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B392D" w:rsidRPr="00F63E8B" w:rsidRDefault="00DB392D" w:rsidP="00764363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/>
          <w:bCs/>
          <w:sz w:val="26"/>
          <w:szCs w:val="26"/>
        </w:rPr>
      </w:pPr>
    </w:p>
    <w:p w:rsidR="00247850" w:rsidRPr="00F63E8B" w:rsidRDefault="00DB392D" w:rsidP="00B5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63E8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РАЗДЕЛ 1. </w:t>
      </w:r>
      <w:r w:rsidR="00B541EB" w:rsidRPr="00F63E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Содержательные ресурсы обучения математике.</w:t>
      </w:r>
    </w:p>
    <w:p w:rsidR="00DB392D" w:rsidRPr="00F63E8B" w:rsidRDefault="00DB392D" w:rsidP="00B5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ЕГЭ-201</w:t>
      </w:r>
      <w:r w:rsidR="00687678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математике</w:t>
      </w:r>
      <w:r w:rsidR="00B541EB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Действительные числа. Тождественные преобразования алгебраических выражений.</w:t>
      </w:r>
      <w:r w:rsidR="00B541EB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с экономическим содержанием</w:t>
      </w:r>
      <w:r w:rsidR="00790BDA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Функции и функционально-графический </w:t>
      </w:r>
      <w:r w:rsidR="00B541EB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подход в заданиях с параметрами.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Алгебраические уравнения и системы уравнений, целочисленные уравнения</w:t>
      </w:r>
      <w:r w:rsidR="00B541EB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Неравенства</w:t>
      </w:r>
      <w:r w:rsidR="00B541EB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Тригонометрия.</w:t>
      </w:r>
      <w:r w:rsidR="00B541EB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Показательная и логарифмическая функции.</w:t>
      </w:r>
      <w:r w:rsidR="00B541EB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производной к исследованию функций и построению графиков.</w:t>
      </w:r>
      <w:r w:rsidR="00B541EB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0BDA" w:rsidRPr="00F63E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Опорная геометрия.</w:t>
      </w:r>
    </w:p>
    <w:p w:rsidR="00DB392D" w:rsidRPr="00F63E8B" w:rsidRDefault="00DB392D" w:rsidP="00DB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247850" w:rsidRPr="00F63E8B" w:rsidRDefault="00DB392D" w:rsidP="00B5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F63E8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РАЗДЕЛ 2.  </w:t>
      </w:r>
      <w:r w:rsidR="00B541EB" w:rsidRPr="00F63E8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Технологические ресурсы обучения математике.</w:t>
      </w:r>
    </w:p>
    <w:p w:rsidR="008C1646" w:rsidRPr="00F63E8B" w:rsidRDefault="008C1646" w:rsidP="00F7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Создание </w:t>
      </w:r>
      <w:proofErr w:type="spellStart"/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метапредметного</w:t>
      </w:r>
      <w:proofErr w:type="spellEnd"/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пространства.</w:t>
      </w:r>
      <w:r w:rsidR="00B541EB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</w:t>
      </w:r>
      <w:proofErr w:type="spellStart"/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метапредметного</w:t>
      </w:r>
      <w:proofErr w:type="spellEnd"/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пространства урока.</w:t>
      </w:r>
      <w:r w:rsidR="00F71FF9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Технология формирования понятийного мышления. Основы смешанного обучения (встраивание элементов </w:t>
      </w:r>
      <w:proofErr w:type="gramStart"/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ИКТ-решений</w:t>
      </w:r>
      <w:proofErr w:type="gramEnd"/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урочную деятельность)</w:t>
      </w:r>
      <w:r w:rsidR="00F71FF9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Способы диагностирования </w:t>
      </w:r>
      <w:proofErr w:type="spellStart"/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компетенций с использованием ИКТ при реализации ФГОС</w:t>
      </w:r>
      <w:r w:rsidR="00F71FF9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Технология развития критического мышления.</w:t>
      </w:r>
      <w:r w:rsidR="00F71FF9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Кейсы и </w:t>
      </w:r>
      <w:proofErr w:type="spellStart"/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ридеры</w:t>
      </w:r>
      <w:proofErr w:type="spellEnd"/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. Кейс-</w:t>
      </w:r>
      <w:proofErr w:type="spellStart"/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стади</w:t>
      </w:r>
      <w:proofErr w:type="spellEnd"/>
      <w:r w:rsidR="00F71FF9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Потенциал образовательных технологий в цифровом пространстве.   Партнерские отношения учитель-ученик-родитель.</w:t>
      </w:r>
      <w:r w:rsidR="00F71FF9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Здоровьесбережение</w:t>
      </w:r>
      <w:proofErr w:type="spellEnd"/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учащихся. Оказание первой медицинской помощи.</w:t>
      </w:r>
      <w:r w:rsidR="00F71FF9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детьми с ограниченными возможностями здоровья</w:t>
      </w:r>
      <w:r w:rsidR="00F71FF9"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1646" w:rsidRPr="00F63E8B" w:rsidRDefault="008C1646" w:rsidP="008C164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FF9" w:rsidRPr="00F63E8B" w:rsidRDefault="00F71FF9" w:rsidP="00F71FF9">
      <w:pPr>
        <w:pStyle w:val="a3"/>
        <w:widowControl w:val="0"/>
        <w:numPr>
          <w:ilvl w:val="0"/>
          <w:numId w:val="11"/>
        </w:numPr>
        <w:tabs>
          <w:tab w:val="left" w:pos="223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и формы самостоятельной работы слушателей</w:t>
      </w:r>
    </w:p>
    <w:p w:rsidR="008C1646" w:rsidRPr="00F63E8B" w:rsidRDefault="00790BDA" w:rsidP="00F71FF9">
      <w:pPr>
        <w:pStyle w:val="a3"/>
        <w:widowControl w:val="0"/>
        <w:tabs>
          <w:tab w:val="left" w:pos="2235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тестовых заданий по математике.</w:t>
      </w:r>
    </w:p>
    <w:p w:rsidR="006658DA" w:rsidRPr="00F63E8B" w:rsidRDefault="006658DA" w:rsidP="006658DA">
      <w:pPr>
        <w:pStyle w:val="a3"/>
        <w:widowControl w:val="0"/>
        <w:numPr>
          <w:ilvl w:val="0"/>
          <w:numId w:val="11"/>
        </w:numPr>
        <w:tabs>
          <w:tab w:val="left" w:pos="223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образовательных технологий, применяемых при изучении</w:t>
      </w:r>
    </w:p>
    <w:p w:rsidR="00790BDA" w:rsidRPr="00F63E8B" w:rsidRDefault="00790BDA" w:rsidP="00790BDA">
      <w:pPr>
        <w:pStyle w:val="a3"/>
        <w:widowControl w:val="0"/>
        <w:numPr>
          <w:ilvl w:val="0"/>
          <w:numId w:val="12"/>
        </w:numPr>
        <w:tabs>
          <w:tab w:val="left" w:pos="223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групповая технология,</w:t>
      </w:r>
    </w:p>
    <w:p w:rsidR="00790BDA" w:rsidRPr="00F63E8B" w:rsidRDefault="00790BDA" w:rsidP="00790BDA">
      <w:pPr>
        <w:pStyle w:val="a3"/>
        <w:widowControl w:val="0"/>
        <w:numPr>
          <w:ilvl w:val="0"/>
          <w:numId w:val="12"/>
        </w:numPr>
        <w:tabs>
          <w:tab w:val="left" w:pos="223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кейс – технология,</w:t>
      </w:r>
    </w:p>
    <w:p w:rsidR="00790BDA" w:rsidRPr="00F63E8B" w:rsidRDefault="00790BDA" w:rsidP="00790BDA">
      <w:pPr>
        <w:pStyle w:val="a3"/>
        <w:widowControl w:val="0"/>
        <w:numPr>
          <w:ilvl w:val="0"/>
          <w:numId w:val="12"/>
        </w:numPr>
        <w:tabs>
          <w:tab w:val="left" w:pos="223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развития критического мышления,</w:t>
      </w:r>
    </w:p>
    <w:p w:rsidR="00790BDA" w:rsidRPr="00F63E8B" w:rsidRDefault="00790BDA" w:rsidP="00790BDA">
      <w:pPr>
        <w:pStyle w:val="a3"/>
        <w:widowControl w:val="0"/>
        <w:numPr>
          <w:ilvl w:val="0"/>
          <w:numId w:val="12"/>
        </w:numPr>
        <w:tabs>
          <w:tab w:val="left" w:pos="223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ситуационных задач, </w:t>
      </w:r>
    </w:p>
    <w:p w:rsidR="00790BDA" w:rsidRPr="00F63E8B" w:rsidRDefault="00790BDA" w:rsidP="00790BDA">
      <w:pPr>
        <w:pStyle w:val="a3"/>
        <w:widowControl w:val="0"/>
        <w:numPr>
          <w:ilvl w:val="0"/>
          <w:numId w:val="12"/>
        </w:numPr>
        <w:tabs>
          <w:tab w:val="left" w:pos="223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эвристического обучения.</w:t>
      </w:r>
    </w:p>
    <w:p w:rsidR="006658DA" w:rsidRPr="00F63E8B" w:rsidRDefault="006658DA" w:rsidP="006658DA">
      <w:pPr>
        <w:pStyle w:val="a3"/>
        <w:widowControl w:val="0"/>
        <w:numPr>
          <w:ilvl w:val="0"/>
          <w:numId w:val="11"/>
        </w:numPr>
        <w:tabs>
          <w:tab w:val="left" w:pos="223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Учебно-методическое и информационное обеспечение дисциплины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Style w:val="af3"/>
          <w:rFonts w:ascii="Times New Roman" w:hAnsi="Times New Roman" w:cs="Times New Roman"/>
          <w:b w:val="0"/>
          <w:sz w:val="26"/>
          <w:szCs w:val="26"/>
        </w:rPr>
      </w:pPr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Иванов А.П. Тесты и контрольные работы по математике Учеб</w:t>
      </w:r>
      <w:proofErr w:type="gram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.</w:t>
      </w:r>
      <w:proofErr w:type="gram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особие.   Пермь: Изд-во </w:t>
      </w: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Перм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. Ун-та, 2009.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Style w:val="af3"/>
          <w:rFonts w:ascii="Times New Roman" w:hAnsi="Times New Roman" w:cs="Times New Roman"/>
          <w:b w:val="0"/>
          <w:sz w:val="26"/>
          <w:szCs w:val="26"/>
        </w:rPr>
      </w:pPr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Иванов А.П., Иванов А.А. Тесты по математике для систематизации знаний (5 класс): Учеб</w:t>
      </w:r>
      <w:proofErr w:type="gram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.</w:t>
      </w:r>
      <w:proofErr w:type="gram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особие. Изд. 2-е </w:t>
      </w: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испр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. и доп. Пермь: Изд-во </w:t>
      </w: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Перм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. Ун-та, 2007.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Style w:val="af3"/>
          <w:rFonts w:ascii="Times New Roman" w:hAnsi="Times New Roman" w:cs="Times New Roman"/>
          <w:b w:val="0"/>
          <w:sz w:val="26"/>
          <w:szCs w:val="26"/>
        </w:rPr>
      </w:pPr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Иванов А.П., Иванов А.А. Тесты по математике для систематизации знаний (6 класс): Учеб</w:t>
      </w:r>
      <w:proofErr w:type="gram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.</w:t>
      </w:r>
      <w:proofErr w:type="gram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особие. Изд. 2-е </w:t>
      </w: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испр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. и доп. Пермь: Изд-во </w:t>
      </w: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Перм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. Ун-та, 2007.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Style w:val="af3"/>
          <w:rFonts w:ascii="Times New Roman" w:hAnsi="Times New Roman" w:cs="Times New Roman"/>
          <w:b w:val="0"/>
          <w:sz w:val="26"/>
          <w:szCs w:val="26"/>
        </w:rPr>
      </w:pPr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Иванов А.П., Иванов А.А. Тесты по математике для систематизации знаний (7 класс):  Учеб</w:t>
      </w:r>
      <w:proofErr w:type="gram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.</w:t>
      </w:r>
      <w:proofErr w:type="gram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особие. Изд. 2-е </w:t>
      </w: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испр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. и доп. Пермь: Изд-во </w:t>
      </w: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Перм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. Ун-та, 2007.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Style w:val="af3"/>
          <w:rFonts w:ascii="Times New Roman" w:hAnsi="Times New Roman" w:cs="Times New Roman"/>
          <w:b w:val="0"/>
          <w:sz w:val="26"/>
          <w:szCs w:val="26"/>
        </w:rPr>
      </w:pPr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Иванов А.П., Иванов А.А. Тесты по математике для систематизации знаний (8 класс):  Учеб</w:t>
      </w:r>
      <w:proofErr w:type="gram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.</w:t>
      </w:r>
      <w:proofErr w:type="gram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особие. Изд. 2-е </w:t>
      </w: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испр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. и доп. Пермь: Изд-во </w:t>
      </w: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Перм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. Ун-та, 2007.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Style w:val="af3"/>
          <w:rFonts w:ascii="Times New Roman" w:hAnsi="Times New Roman" w:cs="Times New Roman"/>
          <w:b w:val="0"/>
          <w:sz w:val="26"/>
          <w:szCs w:val="26"/>
        </w:rPr>
      </w:pPr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Иванов А.П., Иванов </w:t>
      </w: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А.А.Тесты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 по математике для систематизации знаний (9 класс):  Учеб</w:t>
      </w:r>
      <w:proofErr w:type="gram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.</w:t>
      </w:r>
      <w:proofErr w:type="gram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особие. Изд. 2-е </w:t>
      </w: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испр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. и доп. Пермь: Изд-во </w:t>
      </w: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Перм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. Ун-та, 2007.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Style w:val="af3"/>
          <w:rFonts w:ascii="Times New Roman" w:hAnsi="Times New Roman" w:cs="Times New Roman"/>
          <w:b w:val="0"/>
          <w:sz w:val="26"/>
          <w:szCs w:val="26"/>
        </w:rPr>
      </w:pPr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Иванов А.П., Иванов А.А. Математика. Учебное пособие для подготовки к ЕГЭ: Учеб</w:t>
      </w:r>
      <w:proofErr w:type="gram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.</w:t>
      </w:r>
      <w:proofErr w:type="gram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особие. Изд. 2-е </w:t>
      </w: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испр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. и доп. Пермь: Изд-во </w:t>
      </w: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Перм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. Ун-та, 2007.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Style w:val="af3"/>
          <w:rFonts w:ascii="Times New Roman" w:hAnsi="Times New Roman" w:cs="Times New Roman"/>
          <w:b w:val="0"/>
          <w:sz w:val="26"/>
          <w:szCs w:val="26"/>
        </w:rPr>
      </w:pPr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Иванов А.П., Иванов А.А. Тематические тесты для систематизации знаний.: Учеб</w:t>
      </w:r>
      <w:proofErr w:type="gram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.</w:t>
      </w:r>
      <w:proofErr w:type="gram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особие. Пермь: Изд-во </w:t>
      </w: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Перм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. Ун-та, 2010.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Style w:val="af3"/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Фарков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 А.В. Готовимся к олимпиадам по математике. Экзамен. 2007.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Style w:val="af3"/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Фарков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 А.В. Внеклассная работа по математике. 5-11 класс. Айрис. 2006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Style w:val="af3"/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Фарков</w:t>
      </w:r>
      <w:proofErr w:type="spellEnd"/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 А.В. Математические кружки в школе. 5-8 класс. Айрис. 2005.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Style w:val="af3"/>
          <w:rFonts w:ascii="Times New Roman" w:hAnsi="Times New Roman" w:cs="Times New Roman"/>
          <w:b w:val="0"/>
          <w:sz w:val="26"/>
          <w:szCs w:val="26"/>
        </w:rPr>
      </w:pPr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lastRenderedPageBreak/>
        <w:t>Математические олимпиады в школе. 5-11 класс. Айрис-Пресс. 2006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Style w:val="af3"/>
          <w:rFonts w:ascii="Times New Roman" w:hAnsi="Times New Roman" w:cs="Times New Roman"/>
          <w:b w:val="0"/>
          <w:sz w:val="26"/>
          <w:szCs w:val="26"/>
        </w:rPr>
      </w:pPr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Фомин А.А. Международные математические олимпиады. Дрофа. 2004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Style w:val="af3"/>
          <w:rFonts w:ascii="Times New Roman" w:hAnsi="Times New Roman" w:cs="Times New Roman"/>
          <w:b w:val="0"/>
          <w:sz w:val="26"/>
          <w:szCs w:val="26"/>
        </w:rPr>
      </w:pPr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Маркова И.С. Новые олимпиады по математике. 2005.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3E8B">
        <w:rPr>
          <w:rStyle w:val="af3"/>
          <w:rFonts w:ascii="Times New Roman" w:hAnsi="Times New Roman" w:cs="Times New Roman"/>
          <w:b w:val="0"/>
          <w:sz w:val="26"/>
          <w:szCs w:val="26"/>
        </w:rPr>
        <w:t>Эвристическая математика, 2006/07</w:t>
      </w:r>
      <w:r w:rsidRPr="00F63E8B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. </w:t>
      </w:r>
      <w:r w:rsidRPr="00F63E8B">
        <w:rPr>
          <w:rFonts w:ascii="Times New Roman" w:hAnsi="Times New Roman" w:cs="Times New Roman"/>
          <w:sz w:val="26"/>
          <w:szCs w:val="26"/>
        </w:rPr>
        <w:t>Комплект эвристических заданий и работы призёров олимпиады. Сост. Хуторской А.В. - М.: Центр дистанционного образования "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Эйдос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>", 2008.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63E8B">
        <w:rPr>
          <w:rFonts w:ascii="Times New Roman" w:hAnsi="Times New Roman" w:cs="Times New Roman"/>
          <w:sz w:val="26"/>
          <w:szCs w:val="26"/>
        </w:rPr>
        <w:t xml:space="preserve">Хуторской А.В.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Метапредметный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 подход в обучении, Издательство «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Эйдос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», 2012 г. – 72 с. </w:t>
      </w:r>
    </w:p>
    <w:p w:rsidR="00790BDA" w:rsidRPr="00F63E8B" w:rsidRDefault="00790BDA" w:rsidP="00790BDA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>Хуторской А.В. Системно-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 подход в обучении, Издательство «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Эйдос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>», 2012 – 41с.</w:t>
      </w:r>
    </w:p>
    <w:p w:rsidR="00790BDA" w:rsidRPr="00F63E8B" w:rsidRDefault="00790BDA" w:rsidP="00790BDA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 xml:space="preserve">Глазунова О.С.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Метапредметный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 подход. Что это?//Учительская газета 2011. № 9 [Электронный ресурс]</w:t>
      </w:r>
      <w:proofErr w:type="gramStart"/>
      <w:r w:rsidRPr="00F63E8B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F63E8B">
        <w:rPr>
          <w:rFonts w:ascii="Times New Roman" w:hAnsi="Times New Roman" w:cs="Times New Roman"/>
          <w:sz w:val="26"/>
          <w:szCs w:val="26"/>
        </w:rPr>
        <w:t>Режим доступа: http://www.ug.ru/article/64</w:t>
      </w:r>
    </w:p>
    <w:p w:rsidR="00790BDA" w:rsidRPr="00F63E8B" w:rsidRDefault="00790BDA" w:rsidP="00790BDA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 xml:space="preserve">Громыко Ю. В.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Мыследеятельностная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 педагогика (теоретико-практическое руководство по освоению высших образцов педагогического искусства). — Минск, 2000</w:t>
      </w:r>
    </w:p>
    <w:p w:rsidR="00790BDA" w:rsidRPr="00F63E8B" w:rsidRDefault="00790BDA" w:rsidP="00790BDA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 xml:space="preserve">Скрипкина Ю.В.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Метапреметный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 подход в новых образовательных стандартах: вопросы реализации. Новые образовательные стандарты.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Метапредметный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 подход. [Электронный ресурс]: Материалы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пед</w:t>
      </w:r>
      <w:proofErr w:type="gramStart"/>
      <w:r w:rsidRPr="00F63E8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63E8B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., Москва, 17 декабря 2010 г. / Центр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дистанц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>. образования "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Эйдос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", Науч.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шк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>. А. В. Хуторского</w:t>
      </w:r>
      <w:proofErr w:type="gramStart"/>
      <w:r w:rsidRPr="00F63E8B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F63E8B">
        <w:rPr>
          <w:rFonts w:ascii="Times New Roman" w:hAnsi="Times New Roman" w:cs="Times New Roman"/>
          <w:sz w:val="26"/>
          <w:szCs w:val="26"/>
        </w:rPr>
        <w:t xml:space="preserve"> под ред. А. В. Хуторского. - М.: ЦДО «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Эйдос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>», 2010 // Интернет-магазин «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Эйдос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»: [сайт]. [2010]. URL: </w:t>
      </w:r>
      <w:hyperlink r:id="rId8" w:history="1">
        <w:r w:rsidRPr="00F63E8B">
          <w:rPr>
            <w:rStyle w:val="af4"/>
            <w:rFonts w:ascii="Times New Roman" w:hAnsi="Times New Roman" w:cs="Times New Roman"/>
            <w:sz w:val="26"/>
            <w:szCs w:val="26"/>
          </w:rPr>
          <w:t>http://eidos.ru/shop/ebooks/220706/index.htm</w:t>
        </w:r>
      </w:hyperlink>
      <w:r w:rsidRPr="00F63E8B">
        <w:rPr>
          <w:rFonts w:ascii="Times New Roman" w:hAnsi="Times New Roman" w:cs="Times New Roman"/>
          <w:sz w:val="26"/>
          <w:szCs w:val="26"/>
        </w:rPr>
        <w:t>.</w:t>
      </w:r>
    </w:p>
    <w:p w:rsidR="00790BDA" w:rsidRPr="00F63E8B" w:rsidRDefault="00790BDA" w:rsidP="00790BD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Д.А.Король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>. Урок-диалог: как подготовить и провести. Издательство «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Эйдос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», 2012 г. – 53 с. </w:t>
      </w:r>
    </w:p>
    <w:p w:rsidR="00790BDA" w:rsidRPr="00F63E8B" w:rsidRDefault="00790BDA" w:rsidP="00790BD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>Хуторской А.В. 55 методов творческого обучения, Издательство «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Эйдос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», 2012 г. – 41 с. 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 функции образовательных компетенций // Краевский В.В., Хуторской А.В. Основы обучения: Дидактика и методика: Учебное пособие для студентов высших учебных заведений – 2-е изд., стер. – М.: Издательский центр «Академия», 2008. – С. 140-144. </w:t>
      </w:r>
    </w:p>
    <w:p w:rsidR="00790BDA" w:rsidRPr="00F63E8B" w:rsidRDefault="00790BDA" w:rsidP="004410D0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3E8B">
        <w:rPr>
          <w:rFonts w:ascii="Times New Roman" w:hAnsi="Times New Roman" w:cs="Times New Roman"/>
          <w:sz w:val="26"/>
          <w:szCs w:val="26"/>
        </w:rPr>
        <w:t>Хуторской</w:t>
      </w:r>
      <w:proofErr w:type="gramEnd"/>
      <w:r w:rsidRPr="00F63E8B">
        <w:rPr>
          <w:rFonts w:ascii="Times New Roman" w:hAnsi="Times New Roman" w:cs="Times New Roman"/>
          <w:sz w:val="26"/>
          <w:szCs w:val="26"/>
        </w:rPr>
        <w:t xml:space="preserve"> А.В. Дидактическая эвристика: Теория и технология </w:t>
      </w:r>
      <w:proofErr w:type="gramStart"/>
      <w:r w:rsidRPr="00F63E8B">
        <w:rPr>
          <w:rFonts w:ascii="Times New Roman" w:hAnsi="Times New Roman" w:cs="Times New Roman"/>
          <w:sz w:val="26"/>
          <w:szCs w:val="26"/>
        </w:rPr>
        <w:t>креативного</w:t>
      </w:r>
      <w:proofErr w:type="gramEnd"/>
      <w:r w:rsidRPr="00F63E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Загашев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 И.О. Как решить любую проблему. СПб</w:t>
      </w:r>
      <w:proofErr w:type="gramStart"/>
      <w:r w:rsidRPr="00F63E8B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proofErr w:type="gramEnd"/>
      <w:r w:rsidRPr="00F63E8B">
        <w:rPr>
          <w:rFonts w:ascii="Times New Roman" w:hAnsi="Times New Roman" w:cs="Times New Roman"/>
          <w:sz w:val="26"/>
          <w:szCs w:val="26"/>
        </w:rPr>
        <w:t>Прайм-Еврознак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>, 2001.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>Заир-Бек С.И. Критическое мышление. 2003 / http://altai.fio.ru/projects/group3/potok67/site/thechnology.htm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>Заир-Бек С.И. Развитие критического мышления через чтение и письмо: стадии и методические приемы//Директор школы. 2005. № 4. C.66-72.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 xml:space="preserve">Заир-Бек С.И.,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Муштавинская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 И.В. Развитие критического мышления на уроке.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Пособ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>. для учителя. М.: Просвещение, 2004. 173 c.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Муштавинская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 И.В. Технология развития критического мышления: научно-методическое осмысление//Методист. 2002. N 2. C.30-35. 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E8B">
        <w:rPr>
          <w:rFonts w:ascii="Times New Roman" w:hAnsi="Times New Roman" w:cs="Times New Roman"/>
          <w:sz w:val="26"/>
          <w:szCs w:val="26"/>
        </w:rPr>
        <w:t>Халперн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 Д. Психология критического мышления. Мышление: введение. 2000 / </w:t>
      </w:r>
      <w:hyperlink r:id="rId9" w:history="1">
        <w:r w:rsidRPr="00F63E8B">
          <w:rPr>
            <w:rStyle w:val="af4"/>
            <w:rFonts w:ascii="Times New Roman" w:hAnsi="Times New Roman" w:cs="Times New Roman"/>
            <w:sz w:val="26"/>
            <w:szCs w:val="26"/>
          </w:rPr>
          <w:t>http://academy.odoportal.ru/documents/akadem/bibl/education/supporting/2.1.html</w:t>
        </w:r>
      </w:hyperlink>
    </w:p>
    <w:p w:rsidR="00790BDA" w:rsidRPr="00F63E8B" w:rsidRDefault="00790BDA" w:rsidP="00790BD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>Булатова О.С. Искусство современного урока. М., 2008. – 256 с.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>Ермолаева М.Г. Современный урок. Анализ. Тенденции. Возможности. М., 2008. – 160 с.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 xml:space="preserve">Инновационное развитие современной школы: практика, проблемы, перспективы: </w:t>
      </w:r>
      <w:proofErr w:type="gramStart"/>
      <w:r w:rsidRPr="00F63E8B">
        <w:rPr>
          <w:rFonts w:ascii="Times New Roman" w:hAnsi="Times New Roman" w:cs="Times New Roman"/>
          <w:sz w:val="26"/>
          <w:szCs w:val="26"/>
        </w:rPr>
        <w:t>матер</w:t>
      </w:r>
      <w:proofErr w:type="gramEnd"/>
      <w:r w:rsidRPr="00F63E8B">
        <w:rPr>
          <w:rFonts w:ascii="Times New Roman" w:hAnsi="Times New Roman" w:cs="Times New Roman"/>
          <w:sz w:val="26"/>
          <w:szCs w:val="26"/>
        </w:rPr>
        <w:t xml:space="preserve">. I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Всерос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>. науч</w:t>
      </w:r>
      <w:proofErr w:type="gramStart"/>
      <w:r w:rsidRPr="00F63E8B">
        <w:rPr>
          <w:rFonts w:ascii="Times New Roman" w:hAnsi="Times New Roman" w:cs="Times New Roman"/>
          <w:sz w:val="26"/>
          <w:szCs w:val="26"/>
        </w:rPr>
        <w:t>.-</w:t>
      </w:r>
      <w:proofErr w:type="spellStart"/>
      <w:proofErr w:type="gramEnd"/>
      <w:r w:rsidRPr="00F63E8B">
        <w:rPr>
          <w:rFonts w:ascii="Times New Roman" w:hAnsi="Times New Roman" w:cs="Times New Roman"/>
          <w:sz w:val="26"/>
          <w:szCs w:val="26"/>
        </w:rPr>
        <w:t>практ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>. Университетского округа НИУ ВШЭ. В 2 кн./ Министерство образования Пермского края; НИУ ВШЭ - Пермь; Институт развития образования НИУ ВШЭ (Москва). Пермь, 2013.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Кульневич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 С.В.,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Лакоценина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 Т.П. Современный урок. Части 1-6. Волгоград, 2005-2009.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Морева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 Н.А. Современная технология учебного занятия. М., 2007. – 160 с.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>Поташник М.М., Левит М.В. Как подготовить и провести открытый урок (современная технология). М., 2007. – 144 с.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>Ситуационный анализ, или анатомия кейс-метода</w:t>
      </w:r>
      <w:proofErr w:type="gramStart"/>
      <w:r w:rsidRPr="00F63E8B">
        <w:rPr>
          <w:rFonts w:ascii="Times New Roman" w:hAnsi="Times New Roman" w:cs="Times New Roman"/>
          <w:sz w:val="26"/>
          <w:szCs w:val="26"/>
        </w:rPr>
        <w:t>/ П</w:t>
      </w:r>
      <w:proofErr w:type="gramEnd"/>
      <w:r w:rsidRPr="00F63E8B">
        <w:rPr>
          <w:rFonts w:ascii="Times New Roman" w:hAnsi="Times New Roman" w:cs="Times New Roman"/>
          <w:sz w:val="26"/>
          <w:szCs w:val="26"/>
        </w:rPr>
        <w:t xml:space="preserve">од ред. д-ра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социологич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. наук, профессора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Сурмина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 Ю.П.  Киев, 2002. – 286 с.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 xml:space="preserve">Интернет-ресурс: </w:t>
      </w:r>
      <w:hyperlink r:id="rId10" w:history="1">
        <w:r w:rsidRPr="00F63E8B">
          <w:rPr>
            <w:rStyle w:val="af4"/>
            <w:rFonts w:ascii="Times New Roman" w:hAnsi="Times New Roman" w:cs="Times New Roman"/>
            <w:sz w:val="26"/>
            <w:szCs w:val="26"/>
          </w:rPr>
          <w:t>http://casemethod.ru</w:t>
        </w:r>
      </w:hyperlink>
      <w:r w:rsidRPr="00F63E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Бакштанский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>, О.И. Жданов. Менеджмент жизни, «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Беловодье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F63E8B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F63E8B">
        <w:rPr>
          <w:rFonts w:ascii="Times New Roman" w:hAnsi="Times New Roman" w:cs="Times New Roman"/>
          <w:sz w:val="26"/>
          <w:szCs w:val="26"/>
        </w:rPr>
        <w:t>. 528 стр.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 xml:space="preserve">Глеб Архангельский. Тайм-драйв. Как успевать жить и работать. «Манн, Иванов и Фербер». </w:t>
      </w:r>
      <w:smartTag w:uri="urn:schemas-microsoft-com:office:smarttags" w:element="metricconverter">
        <w:smartTagPr>
          <w:attr w:name="ProductID" w:val="2007 г"/>
        </w:smartTagPr>
        <w:r w:rsidRPr="00F63E8B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F63E8B">
        <w:rPr>
          <w:rFonts w:ascii="Times New Roman" w:hAnsi="Times New Roman" w:cs="Times New Roman"/>
          <w:sz w:val="26"/>
          <w:szCs w:val="26"/>
        </w:rPr>
        <w:t>. 256 стр.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 xml:space="preserve">Стивен Р.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Кови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. 7 навыков высокоэффективных людей. Мощные инструменты развития личности. «Альпина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Паблишер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». </w:t>
      </w:r>
      <w:smartTag w:uri="urn:schemas-microsoft-com:office:smarttags" w:element="metricconverter">
        <w:smartTagPr>
          <w:attr w:name="ProductID" w:val="2012 г"/>
        </w:smartTagPr>
        <w:r w:rsidRPr="00F63E8B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F63E8B">
        <w:rPr>
          <w:rFonts w:ascii="Times New Roman" w:hAnsi="Times New Roman" w:cs="Times New Roman"/>
          <w:sz w:val="26"/>
          <w:szCs w:val="26"/>
        </w:rPr>
        <w:t>., 374 стр.</w:t>
      </w:r>
    </w:p>
    <w:p w:rsidR="00790BDA" w:rsidRPr="00F63E8B" w:rsidRDefault="00790BDA" w:rsidP="00790BD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 xml:space="preserve">Тимоти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Голви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. Максимальная самореализация. Работа как внутренняя игра. «Альпина </w:t>
      </w:r>
      <w:proofErr w:type="spellStart"/>
      <w:r w:rsidRPr="00F63E8B">
        <w:rPr>
          <w:rFonts w:ascii="Times New Roman" w:hAnsi="Times New Roman" w:cs="Times New Roman"/>
          <w:sz w:val="26"/>
          <w:szCs w:val="26"/>
        </w:rPr>
        <w:t>Паблишер</w:t>
      </w:r>
      <w:proofErr w:type="spellEnd"/>
      <w:r w:rsidRPr="00F63E8B">
        <w:rPr>
          <w:rFonts w:ascii="Times New Roman" w:hAnsi="Times New Roman" w:cs="Times New Roman"/>
          <w:sz w:val="26"/>
          <w:szCs w:val="26"/>
        </w:rPr>
        <w:t xml:space="preserve">». </w:t>
      </w:r>
      <w:smartTag w:uri="urn:schemas-microsoft-com:office:smarttags" w:element="metricconverter">
        <w:smartTagPr>
          <w:attr w:name="ProductID" w:val="2010 г"/>
        </w:smartTagPr>
        <w:r w:rsidRPr="00F63E8B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F63E8B">
        <w:rPr>
          <w:rFonts w:ascii="Times New Roman" w:hAnsi="Times New Roman" w:cs="Times New Roman"/>
          <w:sz w:val="26"/>
          <w:szCs w:val="26"/>
        </w:rPr>
        <w:t>., 272 стр.</w:t>
      </w:r>
    </w:p>
    <w:p w:rsidR="00F71FF9" w:rsidRPr="00F63E8B" w:rsidRDefault="00F71FF9" w:rsidP="006658DA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D0" w:rsidRPr="00F63E8B" w:rsidRDefault="004410D0" w:rsidP="004410D0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b/>
          <w:sz w:val="26"/>
          <w:szCs w:val="26"/>
        </w:rPr>
      </w:pPr>
      <w:r w:rsidRPr="00F63E8B">
        <w:rPr>
          <w:rFonts w:ascii="Times New Roman" w:eastAsia="Calibri" w:hAnsi="Times New Roman" w:cs="Times New Roman"/>
          <w:b/>
          <w:sz w:val="26"/>
          <w:szCs w:val="26"/>
        </w:rPr>
        <w:t>Перечень, формы и порядок проведения текущего контроля знаний слушателей и промежуточной аттестации</w:t>
      </w:r>
    </w:p>
    <w:p w:rsidR="00822091" w:rsidRPr="00F63E8B" w:rsidRDefault="00822091" w:rsidP="00822091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F63E8B">
        <w:rPr>
          <w:rFonts w:ascii="Times New Roman" w:eastAsia="Calibri" w:hAnsi="Times New Roman" w:cs="Times New Roman"/>
          <w:sz w:val="26"/>
          <w:szCs w:val="26"/>
        </w:rPr>
        <w:t>Текущий контроль состоит из проверки готовности слушателей к итоговой работе и анализа конкретной ситуации.</w:t>
      </w:r>
    </w:p>
    <w:p w:rsidR="00247850" w:rsidRPr="00F63E8B" w:rsidRDefault="004410D0" w:rsidP="004410D0">
      <w:pPr>
        <w:pStyle w:val="a3"/>
        <w:numPr>
          <w:ilvl w:val="0"/>
          <w:numId w:val="11"/>
        </w:num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3E8B">
        <w:rPr>
          <w:rFonts w:ascii="Times New Roman" w:eastAsia="Calibri" w:hAnsi="Times New Roman" w:cs="Times New Roman"/>
          <w:b/>
          <w:sz w:val="26"/>
          <w:szCs w:val="26"/>
        </w:rPr>
        <w:t>Перечень вопросов для самоконтроля, текущей и промежуточной аттестации</w:t>
      </w:r>
    </w:p>
    <w:p w:rsidR="00822091" w:rsidRPr="00F63E8B" w:rsidRDefault="00822091" w:rsidP="00822091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>Определение фундаментального образовательного объекта</w:t>
      </w:r>
    </w:p>
    <w:p w:rsidR="00822091" w:rsidRPr="00F63E8B" w:rsidRDefault="00822091" w:rsidP="00822091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>Определение видов универсальной учебной деятельности</w:t>
      </w:r>
    </w:p>
    <w:p w:rsidR="00822091" w:rsidRPr="00F63E8B" w:rsidRDefault="00822091" w:rsidP="00822091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>Определение внешнего образовательного продукта</w:t>
      </w:r>
    </w:p>
    <w:p w:rsidR="00822091" w:rsidRPr="00F63E8B" w:rsidRDefault="00822091" w:rsidP="00822091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>Определение внутреннего образовательного продукта</w:t>
      </w:r>
    </w:p>
    <w:p w:rsidR="00822091" w:rsidRPr="00F63E8B" w:rsidRDefault="00822091" w:rsidP="00822091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6"/>
          <w:szCs w:val="26"/>
        </w:rPr>
      </w:pPr>
      <w:r w:rsidRPr="00F63E8B">
        <w:rPr>
          <w:rFonts w:ascii="Times New Roman" w:eastAsia="Calibri" w:hAnsi="Times New Roman" w:cs="Times New Roman"/>
          <w:sz w:val="26"/>
          <w:szCs w:val="26"/>
        </w:rPr>
        <w:t>Описание критериев оценки результата</w:t>
      </w:r>
    </w:p>
    <w:p w:rsidR="00822091" w:rsidRPr="00F63E8B" w:rsidRDefault="00822091" w:rsidP="00822091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6"/>
          <w:szCs w:val="26"/>
        </w:rPr>
      </w:pPr>
      <w:r w:rsidRPr="00F63E8B">
        <w:rPr>
          <w:rFonts w:ascii="Times New Roman" w:hAnsi="Times New Roman" w:cs="Times New Roman"/>
          <w:sz w:val="26"/>
          <w:szCs w:val="26"/>
        </w:rPr>
        <w:t>Вопросы для проведения рефлексии учениками</w:t>
      </w:r>
    </w:p>
    <w:p w:rsidR="00FF2B6F" w:rsidRPr="00F63E8B" w:rsidRDefault="00FF2B6F" w:rsidP="00FF2B6F">
      <w:pPr>
        <w:rPr>
          <w:rFonts w:ascii="Times New Roman" w:hAnsi="Times New Roman" w:cs="Times New Roman"/>
          <w:i/>
          <w:sz w:val="26"/>
          <w:szCs w:val="26"/>
        </w:rPr>
      </w:pPr>
    </w:p>
    <w:sectPr w:rsidR="00FF2B6F" w:rsidRPr="00F6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BE" w:rsidRDefault="009B04BE" w:rsidP="00025375">
      <w:pPr>
        <w:spacing w:after="0" w:line="240" w:lineRule="auto"/>
      </w:pPr>
      <w:r>
        <w:separator/>
      </w:r>
    </w:p>
  </w:endnote>
  <w:endnote w:type="continuationSeparator" w:id="0">
    <w:p w:rsidR="009B04BE" w:rsidRDefault="009B04BE" w:rsidP="0002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BE" w:rsidRDefault="009B04BE" w:rsidP="00025375">
      <w:pPr>
        <w:spacing w:after="0" w:line="240" w:lineRule="auto"/>
      </w:pPr>
      <w:r>
        <w:separator/>
      </w:r>
    </w:p>
  </w:footnote>
  <w:footnote w:type="continuationSeparator" w:id="0">
    <w:p w:rsidR="009B04BE" w:rsidRDefault="009B04BE" w:rsidP="0002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5AD"/>
    <w:multiLevelType w:val="hybridMultilevel"/>
    <w:tmpl w:val="BB76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606F"/>
    <w:multiLevelType w:val="multilevel"/>
    <w:tmpl w:val="8B12C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EE2313"/>
    <w:multiLevelType w:val="multilevel"/>
    <w:tmpl w:val="AA783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236F04"/>
    <w:multiLevelType w:val="hybridMultilevel"/>
    <w:tmpl w:val="9FC6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A14D8"/>
    <w:multiLevelType w:val="hybridMultilevel"/>
    <w:tmpl w:val="6AEE9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5A7367"/>
    <w:multiLevelType w:val="hybridMultilevel"/>
    <w:tmpl w:val="0F5A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41FA6"/>
    <w:multiLevelType w:val="hybridMultilevel"/>
    <w:tmpl w:val="CFC2BB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69677EF"/>
    <w:multiLevelType w:val="hybridMultilevel"/>
    <w:tmpl w:val="5424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01473D"/>
    <w:multiLevelType w:val="hybridMultilevel"/>
    <w:tmpl w:val="A74CB138"/>
    <w:lvl w:ilvl="0" w:tplc="D5A472A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D7827"/>
    <w:multiLevelType w:val="multilevel"/>
    <w:tmpl w:val="8B12C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C52500"/>
    <w:multiLevelType w:val="multilevel"/>
    <w:tmpl w:val="8448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472208"/>
    <w:multiLevelType w:val="multilevel"/>
    <w:tmpl w:val="8448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A2E25"/>
    <w:multiLevelType w:val="hybridMultilevel"/>
    <w:tmpl w:val="EF507840"/>
    <w:lvl w:ilvl="0" w:tplc="9C1EC7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02"/>
    <w:rsid w:val="00000E73"/>
    <w:rsid w:val="00025375"/>
    <w:rsid w:val="00085248"/>
    <w:rsid w:val="00091EB8"/>
    <w:rsid w:val="00093A28"/>
    <w:rsid w:val="000E63A4"/>
    <w:rsid w:val="000E7DA7"/>
    <w:rsid w:val="000F259E"/>
    <w:rsid w:val="00111890"/>
    <w:rsid w:val="00112171"/>
    <w:rsid w:val="001613AF"/>
    <w:rsid w:val="001A5EF3"/>
    <w:rsid w:val="00223DEA"/>
    <w:rsid w:val="00247850"/>
    <w:rsid w:val="00276408"/>
    <w:rsid w:val="0029228B"/>
    <w:rsid w:val="002C06EE"/>
    <w:rsid w:val="0032209C"/>
    <w:rsid w:val="003A35CE"/>
    <w:rsid w:val="00415CE5"/>
    <w:rsid w:val="0042041F"/>
    <w:rsid w:val="004410D0"/>
    <w:rsid w:val="004F760F"/>
    <w:rsid w:val="0050731E"/>
    <w:rsid w:val="00515F45"/>
    <w:rsid w:val="00570932"/>
    <w:rsid w:val="0057476B"/>
    <w:rsid w:val="005A317B"/>
    <w:rsid w:val="00616482"/>
    <w:rsid w:val="006658DA"/>
    <w:rsid w:val="00686078"/>
    <w:rsid w:val="00687678"/>
    <w:rsid w:val="00692170"/>
    <w:rsid w:val="006A74D4"/>
    <w:rsid w:val="006D434A"/>
    <w:rsid w:val="00743B31"/>
    <w:rsid w:val="00746ABE"/>
    <w:rsid w:val="0075721E"/>
    <w:rsid w:val="00762702"/>
    <w:rsid w:val="00764363"/>
    <w:rsid w:val="007876D0"/>
    <w:rsid w:val="00790BDA"/>
    <w:rsid w:val="007B5B7D"/>
    <w:rsid w:val="007C4C9C"/>
    <w:rsid w:val="007D4E08"/>
    <w:rsid w:val="007F4A9E"/>
    <w:rsid w:val="00822091"/>
    <w:rsid w:val="0089061C"/>
    <w:rsid w:val="008952BC"/>
    <w:rsid w:val="008C1646"/>
    <w:rsid w:val="00920359"/>
    <w:rsid w:val="00964790"/>
    <w:rsid w:val="009B04BE"/>
    <w:rsid w:val="00A61F5D"/>
    <w:rsid w:val="00AF0170"/>
    <w:rsid w:val="00B0217B"/>
    <w:rsid w:val="00B03E59"/>
    <w:rsid w:val="00B541EB"/>
    <w:rsid w:val="00B82CB4"/>
    <w:rsid w:val="00BA11A6"/>
    <w:rsid w:val="00C650DA"/>
    <w:rsid w:val="00C93325"/>
    <w:rsid w:val="00CD47CE"/>
    <w:rsid w:val="00DB126E"/>
    <w:rsid w:val="00DB392D"/>
    <w:rsid w:val="00DE7D4A"/>
    <w:rsid w:val="00DF3D7C"/>
    <w:rsid w:val="00E409FD"/>
    <w:rsid w:val="00EF7EA5"/>
    <w:rsid w:val="00F31668"/>
    <w:rsid w:val="00F33682"/>
    <w:rsid w:val="00F63E8B"/>
    <w:rsid w:val="00F71FF9"/>
    <w:rsid w:val="00F8225E"/>
    <w:rsid w:val="00F85A85"/>
    <w:rsid w:val="00FA1E0A"/>
    <w:rsid w:val="00FE4320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02"/>
    <w:pPr>
      <w:ind w:left="720"/>
      <w:contextualSpacing/>
    </w:pPr>
  </w:style>
  <w:style w:type="paragraph" w:styleId="a4">
    <w:name w:val="footnote text"/>
    <w:basedOn w:val="a"/>
    <w:link w:val="a5"/>
    <w:semiHidden/>
    <w:rsid w:val="0002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25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25375"/>
    <w:rPr>
      <w:vertAlign w:val="superscript"/>
    </w:rPr>
  </w:style>
  <w:style w:type="paragraph" w:styleId="a7">
    <w:name w:val="Title"/>
    <w:basedOn w:val="a"/>
    <w:link w:val="a8"/>
    <w:qFormat/>
    <w:rsid w:val="0042041F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2041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">
    <w:name w:val="Уровень 2"/>
    <w:basedOn w:val="a"/>
    <w:rsid w:val="0042041F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9">
    <w:name w:val="Нормальный"/>
    <w:rsid w:val="004204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2041F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20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text"/>
    <w:basedOn w:val="a"/>
    <w:link w:val="ab"/>
    <w:unhideWhenUsed/>
    <w:rsid w:val="0042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204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FF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1E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1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1">
    <w:name w:val="FR1"/>
    <w:rsid w:val="008C1646"/>
    <w:pPr>
      <w:widowControl w:val="0"/>
      <w:autoSpaceDE w:val="0"/>
      <w:autoSpaceDN w:val="0"/>
      <w:adjustRightInd w:val="0"/>
      <w:spacing w:before="1220" w:after="0" w:line="240" w:lineRule="auto"/>
      <w:ind w:left="1120" w:right="80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">
    <w:name w:val="header"/>
    <w:basedOn w:val="a"/>
    <w:link w:val="af0"/>
    <w:uiPriority w:val="99"/>
    <w:unhideWhenUsed/>
    <w:rsid w:val="000F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259E"/>
  </w:style>
  <w:style w:type="paragraph" w:styleId="af1">
    <w:name w:val="footer"/>
    <w:basedOn w:val="a"/>
    <w:link w:val="af2"/>
    <w:uiPriority w:val="99"/>
    <w:unhideWhenUsed/>
    <w:rsid w:val="000F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F259E"/>
  </w:style>
  <w:style w:type="character" w:styleId="af3">
    <w:name w:val="Strong"/>
    <w:qFormat/>
    <w:rsid w:val="00790BDA"/>
    <w:rPr>
      <w:b/>
      <w:bCs/>
    </w:rPr>
  </w:style>
  <w:style w:type="character" w:styleId="af4">
    <w:name w:val="Hyperlink"/>
    <w:uiPriority w:val="99"/>
    <w:unhideWhenUsed/>
    <w:rsid w:val="00790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02"/>
    <w:pPr>
      <w:ind w:left="720"/>
      <w:contextualSpacing/>
    </w:pPr>
  </w:style>
  <w:style w:type="paragraph" w:styleId="a4">
    <w:name w:val="footnote text"/>
    <w:basedOn w:val="a"/>
    <w:link w:val="a5"/>
    <w:semiHidden/>
    <w:rsid w:val="0002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25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25375"/>
    <w:rPr>
      <w:vertAlign w:val="superscript"/>
    </w:rPr>
  </w:style>
  <w:style w:type="paragraph" w:styleId="a7">
    <w:name w:val="Title"/>
    <w:basedOn w:val="a"/>
    <w:link w:val="a8"/>
    <w:qFormat/>
    <w:rsid w:val="0042041F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2041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">
    <w:name w:val="Уровень 2"/>
    <w:basedOn w:val="a"/>
    <w:rsid w:val="0042041F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9">
    <w:name w:val="Нормальный"/>
    <w:rsid w:val="004204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2041F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20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text"/>
    <w:basedOn w:val="a"/>
    <w:link w:val="ab"/>
    <w:unhideWhenUsed/>
    <w:rsid w:val="0042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204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FF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1E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1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1">
    <w:name w:val="FR1"/>
    <w:rsid w:val="008C1646"/>
    <w:pPr>
      <w:widowControl w:val="0"/>
      <w:autoSpaceDE w:val="0"/>
      <w:autoSpaceDN w:val="0"/>
      <w:adjustRightInd w:val="0"/>
      <w:spacing w:before="1220" w:after="0" w:line="240" w:lineRule="auto"/>
      <w:ind w:left="1120" w:right="80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">
    <w:name w:val="header"/>
    <w:basedOn w:val="a"/>
    <w:link w:val="af0"/>
    <w:uiPriority w:val="99"/>
    <w:unhideWhenUsed/>
    <w:rsid w:val="000F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259E"/>
  </w:style>
  <w:style w:type="paragraph" w:styleId="af1">
    <w:name w:val="footer"/>
    <w:basedOn w:val="a"/>
    <w:link w:val="af2"/>
    <w:uiPriority w:val="99"/>
    <w:unhideWhenUsed/>
    <w:rsid w:val="000F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F259E"/>
  </w:style>
  <w:style w:type="character" w:styleId="af3">
    <w:name w:val="Strong"/>
    <w:qFormat/>
    <w:rsid w:val="00790BDA"/>
    <w:rPr>
      <w:b/>
      <w:bCs/>
    </w:rPr>
  </w:style>
  <w:style w:type="character" w:styleId="af4">
    <w:name w:val="Hyperlink"/>
    <w:uiPriority w:val="99"/>
    <w:unhideWhenUsed/>
    <w:rsid w:val="00790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os.ru/shop/ebooks/220706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semeth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y.odoportal.ru/documents/akadem/bibl/education/supporting/2.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Третьякова Вероника Павловна</cp:lastModifiedBy>
  <cp:revision>54</cp:revision>
  <cp:lastPrinted>2019-02-24T15:11:00Z</cp:lastPrinted>
  <dcterms:created xsi:type="dcterms:W3CDTF">2019-01-23T09:15:00Z</dcterms:created>
  <dcterms:modified xsi:type="dcterms:W3CDTF">2019-02-25T06:53:00Z</dcterms:modified>
</cp:coreProperties>
</file>