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A" w:rsidRDefault="004C775A" w:rsidP="004C775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4C775A" w:rsidRDefault="004C775A" w:rsidP="004C775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4C775A" w:rsidRDefault="004C775A" w:rsidP="004C775A">
      <w:pPr>
        <w:jc w:val="center"/>
        <w:rPr>
          <w:b/>
          <w:color w:val="000000"/>
        </w:rPr>
      </w:pPr>
      <w:r w:rsidRPr="001E03E7">
        <w:rPr>
          <w:b/>
          <w:color w:val="000000"/>
        </w:rPr>
        <w:t>Факультет профессиональной переподготовки</w:t>
      </w:r>
    </w:p>
    <w:p w:rsidR="004C775A" w:rsidRDefault="004C775A" w:rsidP="004C775A">
      <w:pPr>
        <w:jc w:val="center"/>
        <w:rPr>
          <w:b/>
          <w:color w:val="000000"/>
        </w:rPr>
      </w:pPr>
    </w:p>
    <w:p w:rsidR="004C775A" w:rsidRDefault="004C775A" w:rsidP="004C775A">
      <w:pPr>
        <w:jc w:val="center"/>
        <w:rPr>
          <w:b/>
          <w:color w:val="000000"/>
        </w:rPr>
      </w:pPr>
    </w:p>
    <w:p w:rsidR="004C775A" w:rsidRDefault="004C775A" w:rsidP="004C775A">
      <w:pPr>
        <w:jc w:val="center"/>
        <w:rPr>
          <w:b/>
          <w:color w:val="000000"/>
        </w:rPr>
      </w:pPr>
    </w:p>
    <w:p w:rsidR="004C775A" w:rsidRPr="00643F23" w:rsidRDefault="004C775A" w:rsidP="004C775A">
      <w:pPr>
        <w:jc w:val="center"/>
        <w:rPr>
          <w:b/>
          <w:color w:val="000000"/>
        </w:rPr>
      </w:pPr>
      <w:r w:rsidRPr="00643F23">
        <w:rPr>
          <w:b/>
          <w:color w:val="000000"/>
        </w:rPr>
        <w:t>ОБЩАЯ  ХАРАКТЕРИСТИКА</w:t>
      </w:r>
    </w:p>
    <w:p w:rsidR="004C775A" w:rsidRPr="00643F23" w:rsidRDefault="004C775A" w:rsidP="004C775A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>программы повышения квалификации</w:t>
      </w:r>
    </w:p>
    <w:p w:rsidR="004C775A" w:rsidRPr="001E03E7" w:rsidRDefault="004C775A" w:rsidP="004C775A">
      <w:pPr>
        <w:jc w:val="center"/>
        <w:rPr>
          <w:b/>
          <w:i/>
          <w:color w:val="000000"/>
        </w:rPr>
      </w:pPr>
      <w:r w:rsidRPr="001E03E7">
        <w:rPr>
          <w:b/>
          <w:i/>
          <w:color w:val="000000"/>
        </w:rPr>
        <w:t>«Государственная политика в области противодействия коррупции»</w:t>
      </w:r>
    </w:p>
    <w:p w:rsidR="004C775A" w:rsidRPr="001E03E7" w:rsidRDefault="004C775A" w:rsidP="004C775A">
      <w:pPr>
        <w:jc w:val="center"/>
        <w:rPr>
          <w:bCs/>
        </w:rPr>
      </w:pPr>
    </w:p>
    <w:p w:rsidR="004C775A" w:rsidRPr="00643F23" w:rsidRDefault="004C775A" w:rsidP="004C775A">
      <w:pPr>
        <w:rPr>
          <w:szCs w:val="20"/>
        </w:rPr>
      </w:pPr>
      <w:r w:rsidRPr="00643F23">
        <w:rPr>
          <w:b/>
          <w:bCs/>
          <w:i/>
        </w:rPr>
        <w:t>Направление подготовки:</w:t>
      </w:r>
      <w:r w:rsidRPr="00643F23">
        <w:rPr>
          <w:b/>
          <w:i/>
        </w:rPr>
        <w:t xml:space="preserve"> </w:t>
      </w:r>
      <w:r>
        <w:rPr>
          <w:szCs w:val="20"/>
        </w:rPr>
        <w:t>менеджмент</w:t>
      </w:r>
      <w:r w:rsidRPr="00643F23">
        <w:rPr>
          <w:szCs w:val="20"/>
        </w:rPr>
        <w:t>.</w:t>
      </w:r>
    </w:p>
    <w:p w:rsidR="004C775A" w:rsidRDefault="004C775A" w:rsidP="004C775A">
      <w:pPr>
        <w:ind w:firstLine="567"/>
        <w:jc w:val="both"/>
      </w:pPr>
    </w:p>
    <w:p w:rsidR="004C775A" w:rsidRPr="004D11B9" w:rsidRDefault="004C775A" w:rsidP="004C775A">
      <w:pPr>
        <w:ind w:firstLine="567"/>
        <w:jc w:val="both"/>
      </w:pPr>
      <w:r w:rsidRPr="004D11B9">
        <w:t xml:space="preserve">Программа составлена на основании </w:t>
      </w:r>
      <w:r>
        <w:t>Ф</w:t>
      </w:r>
      <w:r w:rsidRPr="00511CEF">
        <w:rPr>
          <w:bCs/>
        </w:rPr>
        <w:t>едеральн</w:t>
      </w:r>
      <w:r>
        <w:rPr>
          <w:bCs/>
        </w:rPr>
        <w:t>ого</w:t>
      </w:r>
      <w:r w:rsidRPr="00511CEF">
        <w:rPr>
          <w:bCs/>
        </w:rPr>
        <w:t xml:space="preserve"> закон</w:t>
      </w:r>
      <w:r>
        <w:rPr>
          <w:bCs/>
        </w:rPr>
        <w:t>а</w:t>
      </w:r>
      <w:r w:rsidRPr="00511CEF">
        <w:rPr>
          <w:bCs/>
        </w:rPr>
        <w:t xml:space="preserve"> от 27 июля 2004 года № 79-ФЗ «О государственной гражданской службе Российской Федерации»;</w:t>
      </w:r>
      <w:r>
        <w:rPr>
          <w:bCs/>
        </w:rPr>
        <w:t xml:space="preserve"> </w:t>
      </w:r>
      <w:r w:rsidRPr="00511CEF">
        <w:rPr>
          <w:bCs/>
        </w:rPr>
        <w:t>Федеральн</w:t>
      </w:r>
      <w:r>
        <w:rPr>
          <w:bCs/>
        </w:rPr>
        <w:t>ого</w:t>
      </w:r>
      <w:r w:rsidRPr="00511CEF">
        <w:rPr>
          <w:bCs/>
        </w:rPr>
        <w:t xml:space="preserve"> закон</w:t>
      </w:r>
      <w:r>
        <w:rPr>
          <w:bCs/>
        </w:rPr>
        <w:t>а</w:t>
      </w:r>
      <w:r w:rsidRPr="00511CEF">
        <w:rPr>
          <w:bCs/>
        </w:rPr>
        <w:t xml:space="preserve">  от 29 декабря 2012 года № 273-ФЗ «Об образовании в Российской Федерации»; </w:t>
      </w:r>
      <w:proofErr w:type="gramStart"/>
      <w:r w:rsidRPr="00511CEF">
        <w:rPr>
          <w:bCs/>
        </w:rPr>
        <w:t>Указ</w:t>
      </w:r>
      <w:r>
        <w:rPr>
          <w:bCs/>
        </w:rPr>
        <w:t>а</w:t>
      </w:r>
      <w:r w:rsidRPr="00511CEF">
        <w:rPr>
          <w:bCs/>
        </w:rPr>
        <w:t xml:space="preserve">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</w:t>
      </w:r>
      <w:r>
        <w:rPr>
          <w:bCs/>
        </w:rPr>
        <w:t>ской Федерации»,</w:t>
      </w:r>
      <w:r w:rsidRPr="00511CEF">
        <w:rPr>
          <w:bCs/>
        </w:rPr>
        <w:t xml:space="preserve"> Постановлени</w:t>
      </w:r>
      <w:r>
        <w:rPr>
          <w:bCs/>
        </w:rPr>
        <w:t>я</w:t>
      </w:r>
      <w:r w:rsidRPr="00511CEF">
        <w:rPr>
          <w:bCs/>
        </w:rPr>
        <w:t xml:space="preserve">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</w:t>
      </w:r>
      <w:r>
        <w:rPr>
          <w:bCs/>
        </w:rPr>
        <w:t xml:space="preserve">, Приказа </w:t>
      </w:r>
      <w:r w:rsidRPr="00511CEF">
        <w:rPr>
          <w:bCs/>
        </w:rPr>
        <w:t>Министерства образования и науки Российской Федерации от 1 июля 2013 года № 499 «Об утверждении</w:t>
      </w:r>
      <w:proofErr w:type="gramEnd"/>
      <w:r w:rsidRPr="00511CEF">
        <w:rPr>
          <w:bCs/>
        </w:rPr>
        <w:t xml:space="preserve"> порядка организации и осуществления образовательной деятельности по дополнительным  профессиональным программам».</w:t>
      </w:r>
    </w:p>
    <w:p w:rsidR="004C775A" w:rsidRDefault="004C775A" w:rsidP="004C775A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4C775A" w:rsidRDefault="004C775A" w:rsidP="004C775A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3874F7">
        <w:rPr>
          <w:b/>
          <w:lang w:eastAsia="en-US"/>
        </w:rPr>
        <w:t>Цель программы:</w:t>
      </w:r>
      <w:r w:rsidRPr="004D11B9">
        <w:rPr>
          <w:lang w:eastAsia="en-US"/>
        </w:rPr>
        <w:t xml:space="preserve"> </w:t>
      </w:r>
      <w:r w:rsidRPr="001E03E7">
        <w:rPr>
          <w:lang w:eastAsia="en-US"/>
        </w:rPr>
        <w:t>повышение профессионального уровня в рамках имеющейся квалификации в сфере государственного управления с формированием или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 применять в практической деятельности положения действующего законодательства в сфере противодействия коррупции; методы противодействия коррупции на этапах предупреждения, выявления, пресечения коррупционных правонарушений и ликвидации их последствий;</w:t>
      </w:r>
      <w:proofErr w:type="gramEnd"/>
      <w:r w:rsidRPr="001E03E7">
        <w:rPr>
          <w:lang w:eastAsia="en-US"/>
        </w:rPr>
        <w:t xml:space="preserve"> проводить мониторинг антикоррупционных мероприятий, формировать устойчивое антикоррупционное правосознание и поведение.</w:t>
      </w:r>
    </w:p>
    <w:p w:rsidR="004C775A" w:rsidRDefault="004C775A" w:rsidP="004C775A">
      <w:pPr>
        <w:jc w:val="both"/>
        <w:rPr>
          <w:b/>
          <w:color w:val="000000"/>
        </w:rPr>
      </w:pPr>
    </w:p>
    <w:p w:rsidR="004C775A" w:rsidRPr="004D11B9" w:rsidRDefault="004C775A" w:rsidP="004C775A">
      <w:pPr>
        <w:jc w:val="both"/>
        <w:rPr>
          <w:color w:val="000000"/>
          <w:lang w:val="x-none"/>
        </w:rPr>
      </w:pPr>
      <w:r>
        <w:rPr>
          <w:b/>
          <w:color w:val="000000"/>
        </w:rPr>
        <w:t>Н</w:t>
      </w:r>
      <w:proofErr w:type="spellStart"/>
      <w:r w:rsidRPr="00314D2C">
        <w:rPr>
          <w:b/>
          <w:color w:val="000000"/>
          <w:lang w:val="x-none"/>
        </w:rPr>
        <w:t>азначение</w:t>
      </w:r>
      <w:proofErr w:type="spellEnd"/>
      <w:r w:rsidRPr="00314D2C">
        <w:rPr>
          <w:b/>
          <w:color w:val="000000"/>
          <w:lang w:val="x-none"/>
        </w:rPr>
        <w:t xml:space="preserve"> программы:</w:t>
      </w:r>
      <w:r w:rsidRPr="004D11B9">
        <w:rPr>
          <w:color w:val="000000"/>
          <w:lang w:val="x-none"/>
        </w:rPr>
        <w:t xml:space="preserve">  повышение эффективности професс</w:t>
      </w:r>
      <w:r>
        <w:rPr>
          <w:color w:val="000000"/>
          <w:lang w:val="x-none"/>
        </w:rPr>
        <w:t>иональной деятельност</w:t>
      </w:r>
      <w:r>
        <w:rPr>
          <w:color w:val="000000"/>
        </w:rPr>
        <w:t>и.</w:t>
      </w:r>
      <w:r w:rsidRPr="004D11B9">
        <w:rPr>
          <w:color w:val="000000"/>
          <w:lang w:val="x-none"/>
        </w:rPr>
        <w:t xml:space="preserve"> </w:t>
      </w:r>
    </w:p>
    <w:p w:rsidR="004C775A" w:rsidRPr="00314D2C" w:rsidRDefault="004C775A" w:rsidP="004C775A">
      <w:pPr>
        <w:autoSpaceDE w:val="0"/>
        <w:autoSpaceDN w:val="0"/>
        <w:adjustRightInd w:val="0"/>
        <w:jc w:val="both"/>
        <w:rPr>
          <w:lang w:val="x-none" w:eastAsia="en-US"/>
        </w:rPr>
      </w:pPr>
    </w:p>
    <w:p w:rsidR="004C775A" w:rsidRDefault="004C775A" w:rsidP="004C775A">
      <w:pPr>
        <w:jc w:val="both"/>
        <w:rPr>
          <w:color w:val="000000"/>
        </w:rPr>
      </w:pPr>
      <w:r w:rsidRPr="003874F7">
        <w:rPr>
          <w:b/>
          <w:color w:val="000000"/>
          <w:lang w:val="x-none"/>
        </w:rPr>
        <w:t>Категория слушателей:</w:t>
      </w:r>
      <w:r w:rsidRPr="004D11B9">
        <w:rPr>
          <w:color w:val="000000"/>
          <w:lang w:val="x-none"/>
        </w:rPr>
        <w:t xml:space="preserve"> </w:t>
      </w:r>
      <w:r w:rsidRPr="00511CEF">
        <w:rPr>
          <w:color w:val="000000"/>
        </w:rPr>
        <w:t>специалисты, имеющие или получающие высшее и/или среднее профессиональное образование.</w:t>
      </w:r>
    </w:p>
    <w:p w:rsidR="004C775A" w:rsidRDefault="004C775A" w:rsidP="004C775A">
      <w:pPr>
        <w:tabs>
          <w:tab w:val="num" w:pos="1980"/>
        </w:tabs>
        <w:jc w:val="both"/>
        <w:rPr>
          <w:b/>
          <w:bCs/>
        </w:rPr>
      </w:pPr>
    </w:p>
    <w:p w:rsidR="004C775A" w:rsidRDefault="004C775A" w:rsidP="004C775A">
      <w:pPr>
        <w:tabs>
          <w:tab w:val="num" w:pos="1980"/>
        </w:tabs>
        <w:jc w:val="both"/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>
        <w:rPr>
          <w:rStyle w:val="s1"/>
          <w:b/>
          <w:bCs/>
          <w:color w:val="000000"/>
        </w:rPr>
        <w:t>: </w:t>
      </w:r>
      <w:r>
        <w:rPr>
          <w:color w:val="000000"/>
        </w:rPr>
        <w:t xml:space="preserve">лица, </w:t>
      </w:r>
      <w:r w:rsidRPr="00511CEF">
        <w:rPr>
          <w:color w:val="000000"/>
        </w:rPr>
        <w:t>имеющие или получающие высшее и/или среднее профессиональное образование.</w:t>
      </w:r>
    </w:p>
    <w:p w:rsidR="004C775A" w:rsidRPr="007B1EBC" w:rsidRDefault="004C775A" w:rsidP="004C775A">
      <w:pPr>
        <w:jc w:val="both"/>
        <w:rPr>
          <w:color w:val="000000"/>
        </w:rPr>
      </w:pPr>
    </w:p>
    <w:p w:rsidR="004C775A" w:rsidRDefault="004C775A" w:rsidP="004C775A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</w:t>
      </w:r>
      <w:r w:rsidRPr="00012130">
        <w:rPr>
          <w:rFonts w:cs="Calibri"/>
          <w:b/>
          <w:lang w:eastAsia="en-US"/>
        </w:rPr>
        <w:t xml:space="preserve">: </w:t>
      </w:r>
      <w:r w:rsidRPr="00012130">
        <w:rPr>
          <w:rFonts w:cs="Calibri"/>
          <w:lang w:eastAsia="en-US"/>
        </w:rPr>
        <w:t>использовать навыки в принятии организационно-управленческих решений</w:t>
      </w:r>
      <w:r>
        <w:rPr>
          <w:rFonts w:cs="Calibri"/>
          <w:lang w:eastAsia="en-US"/>
        </w:rPr>
        <w:t xml:space="preserve"> и оценивать их последствия</w:t>
      </w:r>
      <w:r w:rsidRPr="00012130">
        <w:rPr>
          <w:rFonts w:cs="Calibri"/>
          <w:lang w:eastAsia="en-US"/>
        </w:rPr>
        <w:t xml:space="preserve">; </w:t>
      </w:r>
      <w:r w:rsidRPr="00511CEF">
        <w:rPr>
          <w:rFonts w:cs="Calibri"/>
          <w:lang w:eastAsia="en-US"/>
        </w:rPr>
        <w:t xml:space="preserve">применять в практической деятельности положения действующего законодательства в сфере противодействия коррупции; методы противодействия коррупции на этапах предупреждения, выявления, пресечения коррупционных правонарушений и ликвидации их последствий; проводить мониторинг </w:t>
      </w:r>
      <w:r w:rsidRPr="00511CEF">
        <w:rPr>
          <w:rFonts w:cs="Calibri"/>
          <w:lang w:eastAsia="en-US"/>
        </w:rPr>
        <w:lastRenderedPageBreak/>
        <w:t>антикоррупционных мероприятий, формировать устойчивое антикоррупционное правосознание и поведение.</w:t>
      </w:r>
      <w:proofErr w:type="gramEnd"/>
    </w:p>
    <w:p w:rsidR="004C775A" w:rsidRDefault="004C775A" w:rsidP="004C775A">
      <w:pPr>
        <w:jc w:val="both"/>
        <w:rPr>
          <w:rFonts w:cs="Calibri"/>
          <w:b/>
          <w:u w:val="single"/>
          <w:lang w:eastAsia="en-US"/>
        </w:rPr>
      </w:pPr>
    </w:p>
    <w:p w:rsidR="004C775A" w:rsidRDefault="004C775A" w:rsidP="004C775A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 xml:space="preserve">Компетенции, подлежащие дальнейшему развитию: </w:t>
      </w:r>
      <w:r w:rsidRPr="00314D2C">
        <w:rPr>
          <w:rFonts w:cs="Calibri"/>
          <w:lang w:eastAsia="en-US"/>
        </w:rPr>
        <w:t>с</w:t>
      </w:r>
      <w:r w:rsidRPr="004D11B9">
        <w:rPr>
          <w:rFonts w:cs="Calibri"/>
          <w:lang w:eastAsia="en-US"/>
        </w:rPr>
        <w:t xml:space="preserve">пособность использовать для решения коммуникативных задач современные технические средства и </w:t>
      </w:r>
      <w:r w:rsidRPr="00314D2C">
        <w:rPr>
          <w:rFonts w:cs="Calibri"/>
          <w:lang w:eastAsia="en-US"/>
        </w:rPr>
        <w:t>информационные технологии;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способность осуществлять верификацию и структуризацию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и готовность систематически применять знания для экспертной оценки реальных управленческих ситуаций;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критически оценивать информацию, переоценивать накопленный опыт и конструктивно принимать решение на основе анализа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умения вырабатывать решения, учитывающие правовую и нормативную базу;</w:t>
      </w:r>
      <w:proofErr w:type="gramEnd"/>
      <w:r>
        <w:rPr>
          <w:rFonts w:cs="Calibri"/>
          <w:lang w:eastAsia="en-US"/>
        </w:rPr>
        <w:t xml:space="preserve"> н</w:t>
      </w:r>
      <w:r w:rsidRPr="00314D2C">
        <w:rPr>
          <w:rFonts w:cs="Calibri"/>
          <w:lang w:eastAsia="en-US"/>
        </w:rPr>
        <w:t>авыки разработки системы стратегического, текущего и оператив</w:t>
      </w:r>
      <w:r w:rsidRPr="004D11B9">
        <w:rPr>
          <w:rFonts w:cs="Calibri"/>
          <w:lang w:eastAsia="en-US"/>
        </w:rPr>
        <w:t>ного контроля, владение современными методами управления в сферах профессиональной деятельности.</w:t>
      </w:r>
    </w:p>
    <w:p w:rsidR="004C775A" w:rsidRDefault="004C775A" w:rsidP="004C775A">
      <w:pPr>
        <w:jc w:val="both"/>
        <w:rPr>
          <w:rFonts w:cs="Calibri"/>
          <w:lang w:eastAsia="en-US"/>
        </w:rPr>
      </w:pPr>
    </w:p>
    <w:p w:rsidR="004C775A" w:rsidRDefault="004C775A" w:rsidP="004C775A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Трудоемкость программы</w:t>
      </w:r>
      <w:r>
        <w:rPr>
          <w:rFonts w:cs="Calibri"/>
          <w:lang w:eastAsia="en-US"/>
        </w:rPr>
        <w:t xml:space="preserve">: </w:t>
      </w:r>
      <w:r w:rsidRPr="00511CEF">
        <w:rPr>
          <w:rFonts w:cs="Calibri"/>
          <w:lang w:eastAsia="en-US"/>
        </w:rPr>
        <w:t>24 учебных часов, в том числе 24 аудиторных.</w:t>
      </w:r>
    </w:p>
    <w:p w:rsidR="004C775A" w:rsidRDefault="004C775A" w:rsidP="004C775A">
      <w:pPr>
        <w:jc w:val="both"/>
        <w:rPr>
          <w:rFonts w:cs="Calibri"/>
          <w:lang w:eastAsia="en-US"/>
        </w:rPr>
      </w:pPr>
    </w:p>
    <w:p w:rsidR="004C775A" w:rsidRDefault="004C775A" w:rsidP="004C775A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Минимальный срок обучения</w:t>
      </w:r>
      <w:r>
        <w:rPr>
          <w:rFonts w:cs="Calibri"/>
          <w:lang w:eastAsia="en-US"/>
        </w:rPr>
        <w:t>: 2 дня.</w:t>
      </w:r>
    </w:p>
    <w:p w:rsidR="004C775A" w:rsidRDefault="004C775A" w:rsidP="004C775A">
      <w:pPr>
        <w:jc w:val="both"/>
        <w:rPr>
          <w:rFonts w:cs="Calibri"/>
          <w:lang w:eastAsia="en-US"/>
        </w:rPr>
      </w:pPr>
    </w:p>
    <w:p w:rsidR="004C775A" w:rsidRDefault="004C775A" w:rsidP="004C775A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Форма обучения</w:t>
      </w:r>
      <w:r>
        <w:rPr>
          <w:rFonts w:cs="Calibri"/>
          <w:lang w:eastAsia="en-US"/>
        </w:rPr>
        <w:t>: очная.</w:t>
      </w:r>
    </w:p>
    <w:p w:rsidR="004C775A" w:rsidRDefault="004C775A" w:rsidP="004C775A">
      <w:pPr>
        <w:jc w:val="both"/>
        <w:rPr>
          <w:rFonts w:cs="Calibri"/>
          <w:lang w:eastAsia="en-US"/>
        </w:rPr>
      </w:pPr>
    </w:p>
    <w:p w:rsidR="004C775A" w:rsidRDefault="004C775A" w:rsidP="004C775A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b/>
          <w:sz w:val="24"/>
          <w:szCs w:val="24"/>
        </w:rPr>
        <w:t>Условия реализации программы</w:t>
      </w:r>
      <w:r>
        <w:rPr>
          <w:rFonts w:ascii="Times New Roman" w:eastAsia="MS Mincho" w:hAnsi="Times New Roman" w:cs="Times New Roman"/>
          <w:sz w:val="24"/>
          <w:szCs w:val="24"/>
        </w:rPr>
        <w:t>: об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рофессорско-преподавательский состав, обеспечивающий реализацию  программы, включает 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CC0516">
        <w:rPr>
          <w:rFonts w:ascii="Times New Roman" w:eastAsia="MS Mincho" w:hAnsi="Times New Roman" w:cs="Times New Roman"/>
          <w:sz w:val="24"/>
          <w:szCs w:val="24"/>
        </w:rPr>
        <w:t>, имеющ</w:t>
      </w:r>
      <w:r>
        <w:rPr>
          <w:rFonts w:ascii="Times New Roman" w:eastAsia="MS Mincho" w:hAnsi="Times New Roman" w:cs="Times New Roman"/>
          <w:sz w:val="24"/>
          <w:szCs w:val="24"/>
        </w:rPr>
        <w:t>его</w:t>
      </w: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базовое образование, соответствующее профилю преподаваемой дисциплины, и систематически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занимающихся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научной и (или) научно-методической деятельностью:</w:t>
      </w:r>
    </w:p>
    <w:p w:rsidR="004C775A" w:rsidRDefault="004C775A" w:rsidP="004C775A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"/>
        <w:gridCol w:w="3014"/>
        <w:gridCol w:w="13"/>
        <w:gridCol w:w="2149"/>
        <w:gridCol w:w="1695"/>
        <w:gridCol w:w="1972"/>
      </w:tblGrid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 w:rsidRPr="00FA66F1">
              <w:t>Ученая степень/звание</w:t>
            </w:r>
          </w:p>
        </w:tc>
      </w:tr>
      <w:tr w:rsidR="004C775A" w:rsidRPr="008633B9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0B6B27" w:rsidRDefault="004C775A" w:rsidP="00231740">
            <w:pPr>
              <w:jc w:val="center"/>
            </w:pPr>
            <w: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775A" w:rsidRPr="004F1DAB" w:rsidRDefault="004C775A" w:rsidP="00231740">
            <w:pPr>
              <w:jc w:val="center"/>
            </w:pPr>
            <w:r w:rsidRPr="000B6B27">
              <w:t>2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4C775A" w:rsidRPr="00A84279" w:rsidRDefault="004C775A" w:rsidP="00231740">
            <w:pPr>
              <w:jc w:val="center"/>
            </w:pPr>
            <w:r w:rsidRPr="00A84279">
              <w:t>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C775A" w:rsidRPr="00A84279" w:rsidRDefault="004C775A" w:rsidP="00231740">
            <w:pPr>
              <w:jc w:val="center"/>
            </w:pPr>
            <w:r w:rsidRPr="00A84279">
              <w:t>4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4C775A" w:rsidRPr="00A84279" w:rsidRDefault="004C775A" w:rsidP="00231740">
            <w:pPr>
              <w:jc w:val="center"/>
            </w:pPr>
            <w:r w:rsidRPr="00A84279">
              <w:t>5</w:t>
            </w:r>
          </w:p>
        </w:tc>
      </w:tr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4C775A" w:rsidRPr="008E4D59" w:rsidRDefault="004C775A" w:rsidP="00231740">
            <w:pPr>
              <w:rPr>
                <w:szCs w:val="26"/>
              </w:rPr>
            </w:pPr>
            <w:r w:rsidRPr="00A43F61">
              <w:t>Основные направления государственной политики в области противодействия коррупции на современном этапе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t>2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4C775A" w:rsidRPr="008E4D59" w:rsidRDefault="004C775A" w:rsidP="00231740">
            <w:pPr>
              <w:rPr>
                <w:szCs w:val="26"/>
              </w:rPr>
            </w:pPr>
            <w:r w:rsidRPr="00A43F61">
              <w:t>Антикоррупционная экспертиза нормативных правовых актов и их проектов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t>3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4C775A" w:rsidRPr="005E112D" w:rsidRDefault="004C775A" w:rsidP="00231740">
            <w:proofErr w:type="spellStart"/>
            <w:r>
              <w:t>Коррупциогенные</w:t>
            </w:r>
            <w:proofErr w:type="spellEnd"/>
            <w:r>
              <w:t xml:space="preserve"> факторы: понятие, виды, особенности выявления.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t>4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4C775A" w:rsidRPr="008E4D59" w:rsidRDefault="004C775A" w:rsidP="00231740">
            <w:pPr>
              <w:rPr>
                <w:szCs w:val="26"/>
              </w:rPr>
            </w:pPr>
            <w:r w:rsidRPr="00A43F61">
              <w:rPr>
                <w:szCs w:val="26"/>
              </w:rPr>
              <w:t xml:space="preserve">Обеспечение соблюдения </w:t>
            </w:r>
            <w:r>
              <w:rPr>
                <w:szCs w:val="26"/>
              </w:rPr>
              <w:t xml:space="preserve">государственными и </w:t>
            </w:r>
            <w:r w:rsidRPr="00A43F61">
              <w:rPr>
                <w:szCs w:val="26"/>
              </w:rPr>
              <w:t xml:space="preserve">муниципальными служащими ограничений и запретов, требований к предотвращению или урегулированию </w:t>
            </w:r>
            <w:r w:rsidRPr="00A43F61">
              <w:rPr>
                <w:szCs w:val="26"/>
              </w:rPr>
              <w:lastRenderedPageBreak/>
              <w:t>конфликта интересов, исполнения ими обязанностей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C775A" w:rsidRDefault="004C775A" w:rsidP="00231740">
            <w:r>
              <w:lastRenderedPageBreak/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46" w:type="dxa"/>
            <w:gridSpan w:val="2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lastRenderedPageBreak/>
              <w:t>5</w:t>
            </w:r>
            <w:r w:rsidRPr="00FA66F1">
              <w:t>.</w:t>
            </w:r>
          </w:p>
        </w:tc>
        <w:tc>
          <w:tcPr>
            <w:tcW w:w="3261" w:type="dxa"/>
            <w:shd w:val="clear" w:color="auto" w:fill="auto"/>
          </w:tcPr>
          <w:p w:rsidR="004C775A" w:rsidRPr="008E4D59" w:rsidRDefault="004C775A" w:rsidP="00231740">
            <w:pPr>
              <w:rPr>
                <w:szCs w:val="26"/>
              </w:rPr>
            </w:pPr>
            <w:r w:rsidRPr="00A43F61">
              <w:t>Организация работы подразделений кадровых служб по профилактике коррупционных и иных правонарушений</w:t>
            </w:r>
            <w:r>
              <w:t>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37" w:type="dxa"/>
            <w:shd w:val="clear" w:color="auto" w:fill="auto"/>
            <w:vAlign w:val="center"/>
          </w:tcPr>
          <w:p w:rsidR="004C775A" w:rsidRPr="00FA66F1" w:rsidRDefault="004C775A" w:rsidP="00231740">
            <w:pPr>
              <w:jc w:val="center"/>
            </w:pPr>
            <w:r>
              <w:t>6.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4C775A" w:rsidRPr="008E4D59" w:rsidRDefault="004C775A" w:rsidP="00231740">
            <w:pPr>
              <w:rPr>
                <w:szCs w:val="26"/>
              </w:rPr>
            </w:pPr>
            <w:r w:rsidRPr="00A43F61">
              <w:t>Ответственность за коррупционные правонарушения</w:t>
            </w:r>
          </w:p>
        </w:tc>
        <w:tc>
          <w:tcPr>
            <w:tcW w:w="2309" w:type="dxa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4C775A" w:rsidTr="00231740">
        <w:tc>
          <w:tcPr>
            <w:tcW w:w="737" w:type="dxa"/>
            <w:shd w:val="clear" w:color="auto" w:fill="auto"/>
            <w:vAlign w:val="center"/>
          </w:tcPr>
          <w:p w:rsidR="004C775A" w:rsidRDefault="004C775A" w:rsidP="00231740">
            <w:pPr>
              <w:jc w:val="center"/>
            </w:pPr>
            <w:r>
              <w:t>7.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4C775A" w:rsidRPr="00B65EB4" w:rsidRDefault="004C775A" w:rsidP="00231740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309" w:type="dxa"/>
            <w:shd w:val="clear" w:color="auto" w:fill="auto"/>
          </w:tcPr>
          <w:p w:rsidR="004C775A" w:rsidRDefault="004C775A" w:rsidP="00231740">
            <w:r>
              <w:t>Пахомова Л.М.</w:t>
            </w:r>
          </w:p>
          <w:p w:rsidR="004C775A" w:rsidRDefault="004C775A" w:rsidP="00231740"/>
          <w:p w:rsidR="004C775A" w:rsidRPr="00FA66F1" w:rsidRDefault="004C775A" w:rsidP="00231740"/>
        </w:tc>
        <w:tc>
          <w:tcPr>
            <w:tcW w:w="1756" w:type="dxa"/>
            <w:shd w:val="clear" w:color="auto" w:fill="auto"/>
          </w:tcPr>
          <w:p w:rsidR="004C775A" w:rsidRDefault="004C775A" w:rsidP="00231740">
            <w:r>
              <w:t>Заведующий РЦГ НИУ ВШЭ – Пермь</w:t>
            </w:r>
          </w:p>
          <w:p w:rsidR="004C775A" w:rsidRPr="00FA66F1" w:rsidRDefault="004C775A" w:rsidP="00231740"/>
        </w:tc>
        <w:tc>
          <w:tcPr>
            <w:tcW w:w="2051" w:type="dxa"/>
            <w:shd w:val="clear" w:color="auto" w:fill="auto"/>
          </w:tcPr>
          <w:p w:rsidR="004C775A" w:rsidRPr="00FA66F1" w:rsidRDefault="004C775A" w:rsidP="00231740">
            <w:proofErr w:type="spellStart"/>
            <w:r>
              <w:t>К.и.н</w:t>
            </w:r>
            <w:proofErr w:type="spellEnd"/>
            <w:r>
              <w:t>.</w:t>
            </w:r>
          </w:p>
        </w:tc>
      </w:tr>
    </w:tbl>
    <w:p w:rsidR="004C775A" w:rsidRDefault="004C775A" w:rsidP="004C775A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>Обучение проходит в помещениях, соответствующих всем нормам и требованиям, предъявляемым к таким помещениям.</w:t>
      </w: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>Учебно-материальная база в местах проведения обучения  оснащена:</w:t>
      </w: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>- лекционным залом, вместимостью не менее 30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4C775A" w:rsidRPr="00477E46" w:rsidRDefault="004C775A" w:rsidP="004C775A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>- осуществляется мониторинг посещаемости Слушателями учебных занятий.</w:t>
      </w:r>
    </w:p>
    <w:p w:rsidR="004C775A" w:rsidRDefault="004C775A" w:rsidP="004C775A">
      <w:pPr>
        <w:pStyle w:val="a3"/>
        <w:widowControl w:val="0"/>
        <w:ind w:firstLine="709"/>
        <w:jc w:val="both"/>
        <w:rPr>
          <w:rFonts w:cs="Calibri"/>
          <w:lang w:eastAsia="en-US"/>
        </w:rPr>
      </w:pPr>
      <w:r w:rsidRPr="00477E46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477E4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477E4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C775A" w:rsidRPr="00CC0516" w:rsidRDefault="004C775A" w:rsidP="004C775A">
      <w:pPr>
        <w:rPr>
          <w:b/>
          <w:bCs/>
          <w:color w:val="000000"/>
          <w:lang w:val="x-none"/>
        </w:rPr>
      </w:pPr>
      <w:r w:rsidRPr="00CC0516">
        <w:rPr>
          <w:b/>
          <w:bCs/>
          <w:color w:val="000000"/>
          <w:lang w:val="x-none"/>
        </w:rPr>
        <w:t>Требования к результатам обучения:</w:t>
      </w:r>
    </w:p>
    <w:p w:rsidR="004C775A" w:rsidRPr="004D11B9" w:rsidRDefault="004C775A" w:rsidP="004C775A">
      <w:pPr>
        <w:jc w:val="both"/>
        <w:rPr>
          <w:lang w:eastAsia="en-US"/>
        </w:rPr>
      </w:pPr>
      <w:r w:rsidRPr="004D11B9">
        <w:rPr>
          <w:lang w:eastAsia="en-US"/>
        </w:rPr>
        <w:t>По окончании обучения слушатели должны:</w:t>
      </w:r>
    </w:p>
    <w:p w:rsidR="004C775A" w:rsidRDefault="004C775A" w:rsidP="004C775A">
      <w:pPr>
        <w:pStyle w:val="a5"/>
        <w:widowControl w:val="0"/>
        <w:tabs>
          <w:tab w:val="left" w:pos="0"/>
        </w:tabs>
        <w:ind w:left="426" w:firstLine="0"/>
        <w:jc w:val="both"/>
        <w:rPr>
          <w:b/>
          <w:u w:val="single"/>
        </w:rPr>
      </w:pPr>
      <w:r>
        <w:rPr>
          <w:b/>
          <w:u w:val="single"/>
        </w:rPr>
        <w:t xml:space="preserve">Знать: </w:t>
      </w:r>
    </w:p>
    <w:p w:rsidR="004C775A" w:rsidRDefault="004C775A" w:rsidP="004C775A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851" w:hanging="284"/>
        <w:jc w:val="both"/>
        <w:rPr>
          <w:b/>
        </w:rPr>
      </w:pPr>
      <w:r>
        <w:t>Правовые нормы ФЗ 27 мая 2003 года № 58-ФЗ «О системе государственной службы Российской Федерации», Федерального закона от 27 июля 2004 года № 79-ФЗ «О государственной гражданской службе Российской Федерации», ФЗ</w:t>
      </w:r>
      <w:r>
        <w:rPr>
          <w:color w:val="000000"/>
        </w:rPr>
        <w:t xml:space="preserve">  № 273 от 25.12. 2008  «О противодействии коррупции»</w:t>
      </w:r>
    </w:p>
    <w:p w:rsidR="004C775A" w:rsidRDefault="004C775A" w:rsidP="004C775A">
      <w:pPr>
        <w:pStyle w:val="ConsNormal"/>
        <w:widowControl/>
        <w:numPr>
          <w:ilvl w:val="0"/>
          <w:numId w:val="2"/>
        </w:numPr>
        <w:tabs>
          <w:tab w:val="left" w:pos="-534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определяющие правовой статус государственного служащего, права, обязанности, запреты и ответственность государственного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75A" w:rsidRDefault="004C775A" w:rsidP="004C775A">
      <w:pPr>
        <w:pStyle w:val="a5"/>
        <w:widowControl w:val="0"/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>Правовые категории, термины, понятийный аппарат, связанный с противодействием коррупции.</w:t>
      </w:r>
    </w:p>
    <w:p w:rsidR="004C775A" w:rsidRDefault="004C775A" w:rsidP="004C775A">
      <w:pPr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>Основные НПА в области противодействия коррупции;</w:t>
      </w:r>
    </w:p>
    <w:p w:rsidR="004C775A" w:rsidRDefault="004C775A" w:rsidP="004C775A">
      <w:pPr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 xml:space="preserve">Механизмы создания и реализации региональных программ противодействия коррупции </w:t>
      </w:r>
    </w:p>
    <w:p w:rsidR="004C775A" w:rsidRDefault="004C775A" w:rsidP="004C775A">
      <w:pPr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 xml:space="preserve">Национальный план по противодействию коррупции на 2016-2017 годы. </w:t>
      </w:r>
    </w:p>
    <w:p w:rsidR="004C775A" w:rsidRDefault="004C775A" w:rsidP="004C775A">
      <w:pPr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lastRenderedPageBreak/>
        <w:t xml:space="preserve">Правовые, организационные и информационные меры противодействия коррупции; </w:t>
      </w:r>
    </w:p>
    <w:p w:rsidR="004C775A" w:rsidRDefault="004C775A" w:rsidP="004C775A">
      <w:pPr>
        <w:widowControl w:val="0"/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>Порядок проведения антикоррупционной экспертизы нормативно – правовых актов;</w:t>
      </w:r>
    </w:p>
    <w:p w:rsidR="004C775A" w:rsidRDefault="004C775A" w:rsidP="004C775A">
      <w:pPr>
        <w:widowControl w:val="0"/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>Требования к служебному поведению государственных служащих; требования к деловому имиджу государственного служащего.</w:t>
      </w:r>
    </w:p>
    <w:p w:rsidR="004C775A" w:rsidRDefault="004C775A" w:rsidP="004C775A">
      <w:pPr>
        <w:widowControl w:val="0"/>
        <w:numPr>
          <w:ilvl w:val="0"/>
          <w:numId w:val="2"/>
        </w:numPr>
        <w:tabs>
          <w:tab w:val="left" w:pos="0"/>
        </w:tabs>
        <w:ind w:left="851" w:hanging="284"/>
        <w:jc w:val="both"/>
      </w:pPr>
      <w:r>
        <w:t>Меры по предотвращению конфликта интересов</w:t>
      </w:r>
    </w:p>
    <w:p w:rsidR="004C775A" w:rsidRDefault="004C775A" w:rsidP="004C775A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Юридическую ответственность за коррупционные правонарушения.</w:t>
      </w:r>
    </w:p>
    <w:p w:rsidR="004C775A" w:rsidRDefault="004C775A" w:rsidP="004C775A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 xml:space="preserve">Методы и способы </w:t>
      </w:r>
      <w:proofErr w:type="gramStart"/>
      <w:r>
        <w:t>обеспечения прозрачности деятельности органов муниципальной власти</w:t>
      </w:r>
      <w:proofErr w:type="gramEnd"/>
      <w:r>
        <w:t xml:space="preserve"> и ресурсы гражданского общества в целях противодействия коррупции</w:t>
      </w:r>
    </w:p>
    <w:p w:rsidR="004C775A" w:rsidRDefault="004C775A" w:rsidP="004C775A">
      <w:pPr>
        <w:widowControl w:val="0"/>
        <w:tabs>
          <w:tab w:val="left" w:pos="0"/>
          <w:tab w:val="left" w:pos="851"/>
        </w:tabs>
        <w:jc w:val="both"/>
        <w:rPr>
          <w:b/>
          <w:u w:val="single"/>
        </w:rPr>
      </w:pPr>
      <w:r>
        <w:rPr>
          <w:b/>
          <w:u w:val="single"/>
        </w:rPr>
        <w:t>Уметь:</w:t>
      </w:r>
    </w:p>
    <w:p w:rsidR="004C775A" w:rsidRDefault="004C775A" w:rsidP="004C775A">
      <w:pPr>
        <w:pStyle w:val="a5"/>
        <w:widowControl w:val="0"/>
        <w:numPr>
          <w:ilvl w:val="0"/>
          <w:numId w:val="2"/>
        </w:numPr>
        <w:tabs>
          <w:tab w:val="left" w:pos="708"/>
        </w:tabs>
        <w:ind w:left="851" w:hanging="284"/>
        <w:jc w:val="both"/>
        <w:rPr>
          <w:b/>
        </w:rPr>
      </w:pPr>
      <w:r>
        <w:t xml:space="preserve"> Действовать в соответствии с </w:t>
      </w:r>
      <w:hyperlink r:id="rId6" w:history="1">
        <w:r>
          <w:rPr>
            <w:rStyle w:val="a6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исполнение.</w:t>
      </w:r>
    </w:p>
    <w:p w:rsidR="004C775A" w:rsidRDefault="004C775A" w:rsidP="004C775A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непримиримость к коррупционному поведению.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Выделять представления о противодействии коррупции, ее причинах, пределах воздействия на нее.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Анализировать нормативно-правовые акты в сфере противодействия коррупции.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Осуществлять мониторинг нормативно-правовых актов в области противодействия коррупции.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Применять новые методы в области противодействия коррупции в повседневной практике работы государственных служащих.</w:t>
      </w:r>
    </w:p>
    <w:p w:rsidR="004C775A" w:rsidRDefault="004C775A" w:rsidP="004C775A">
      <w:pPr>
        <w:numPr>
          <w:ilvl w:val="0"/>
          <w:numId w:val="2"/>
        </w:numPr>
        <w:ind w:left="851" w:hanging="284"/>
      </w:pPr>
      <w:r>
        <w:t>Создавать информационные ресурсы в области противодействия коррупции.</w:t>
      </w:r>
    </w:p>
    <w:p w:rsidR="004C775A" w:rsidRDefault="004C775A" w:rsidP="004C775A">
      <w:pPr>
        <w:numPr>
          <w:ilvl w:val="0"/>
          <w:numId w:val="2"/>
        </w:numPr>
        <w:ind w:left="851" w:hanging="284"/>
      </w:pPr>
      <w:r>
        <w:t xml:space="preserve">Поддерживать актуальность информационных ресурсов 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Осуществлять антикоррупционную экспертизу нормативно - правовых актов и их проектов.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Применять современные информационно-коммуникационные технологии, в том числе технологии электронного документооборота.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Осуществлять мониторинг имущественного положения государственных служащих.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Выявлять антикоррупционные факторы.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Применять эффективные приемы защиты от коррупционных рисков.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Работать с правоохранительными органами по выявлению коррупционных рисков.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 для профилактики коррупционных правонарушений.</w:t>
      </w:r>
    </w:p>
    <w:p w:rsidR="004C775A" w:rsidRDefault="004C775A" w:rsidP="004C775A">
      <w:pPr>
        <w:numPr>
          <w:ilvl w:val="0"/>
          <w:numId w:val="2"/>
        </w:numPr>
        <w:ind w:left="851" w:hanging="284"/>
        <w:jc w:val="both"/>
      </w:pPr>
      <w:r>
        <w:t>Применять приемы противодействия коррупционного поведения.</w:t>
      </w:r>
    </w:p>
    <w:p w:rsidR="004C775A" w:rsidRDefault="004C775A" w:rsidP="004C775A">
      <w:pPr>
        <w:pStyle w:val="a5"/>
        <w:widowControl w:val="0"/>
        <w:tabs>
          <w:tab w:val="left" w:pos="0"/>
          <w:tab w:val="left" w:pos="709"/>
          <w:tab w:val="left" w:pos="1985"/>
        </w:tabs>
        <w:ind w:left="0" w:firstLine="0"/>
        <w:jc w:val="both"/>
      </w:pPr>
      <w:r>
        <w:rPr>
          <w:b/>
          <w:u w:val="single"/>
        </w:rPr>
        <w:t>Владеть навыками</w:t>
      </w:r>
      <w:r>
        <w:t xml:space="preserve"> </w:t>
      </w:r>
    </w:p>
    <w:p w:rsidR="004C775A" w:rsidRDefault="004C775A" w:rsidP="004C775A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19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юридической терминологией понятиями и категориями антикоррупционной деятельности;</w:t>
      </w:r>
    </w:p>
    <w:p w:rsidR="004C775A" w:rsidRDefault="004C775A" w:rsidP="004C775A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19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работы с нормативными правовыми актами по противодействию коррупции;</w:t>
      </w:r>
    </w:p>
    <w:p w:rsidR="004C775A" w:rsidRDefault="004C775A" w:rsidP="004C775A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19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4C775A" w:rsidRDefault="004C775A" w:rsidP="004C775A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19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разрешения правовых проблем и коллизий;</w:t>
      </w:r>
    </w:p>
    <w:p w:rsidR="004C775A" w:rsidRDefault="004C775A" w:rsidP="004C775A">
      <w:pPr>
        <w:pStyle w:val="a3"/>
        <w:widowControl w:val="0"/>
        <w:numPr>
          <w:ilvl w:val="0"/>
          <w:numId w:val="3"/>
        </w:numPr>
        <w:tabs>
          <w:tab w:val="left" w:pos="0"/>
          <w:tab w:val="left" w:pos="709"/>
          <w:tab w:val="left" w:pos="19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навыками реализации норм материального  права.</w:t>
      </w:r>
    </w:p>
    <w:p w:rsidR="004C775A" w:rsidRDefault="004C775A" w:rsidP="004C775A"/>
    <w:p w:rsidR="004C775A" w:rsidRDefault="004C775A" w:rsidP="004C775A"/>
    <w:p w:rsidR="004C775A" w:rsidRDefault="004C775A" w:rsidP="004C775A"/>
    <w:p w:rsidR="004C775A" w:rsidRDefault="004C775A" w:rsidP="004C775A"/>
    <w:p w:rsidR="004C775A" w:rsidRDefault="004C775A" w:rsidP="004C775A">
      <w:r>
        <w:t xml:space="preserve">Декан факультета </w:t>
      </w:r>
      <w:proofErr w:type="gramStart"/>
      <w:r>
        <w:t>профессиональной</w:t>
      </w:r>
      <w:proofErr w:type="gramEnd"/>
      <w:r>
        <w:t xml:space="preserve"> </w:t>
      </w:r>
    </w:p>
    <w:p w:rsidR="004C775A" w:rsidRDefault="004C775A" w:rsidP="004C775A">
      <w:r>
        <w:t xml:space="preserve">переподготовки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Грабарь</w:t>
      </w:r>
    </w:p>
    <w:p w:rsidR="00CB0E8E" w:rsidRDefault="00CB0E8E">
      <w:bookmarkStart w:id="0" w:name="_GoBack"/>
      <w:bookmarkEnd w:id="0"/>
    </w:p>
    <w:sectPr w:rsidR="00C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562E"/>
    <w:multiLevelType w:val="hybridMultilevel"/>
    <w:tmpl w:val="CF16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654E42"/>
    <w:multiLevelType w:val="hybridMultilevel"/>
    <w:tmpl w:val="F9BA18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1755764"/>
    <w:multiLevelType w:val="hybridMultilevel"/>
    <w:tmpl w:val="B8784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5A"/>
    <w:rsid w:val="004C775A"/>
    <w:rsid w:val="00C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775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C7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одпункт"/>
    <w:basedOn w:val="a"/>
    <w:rsid w:val="004C775A"/>
    <w:pPr>
      <w:tabs>
        <w:tab w:val="num" w:pos="2520"/>
      </w:tabs>
      <w:ind w:left="1728" w:hanging="648"/>
    </w:pPr>
  </w:style>
  <w:style w:type="paragraph" w:customStyle="1" w:styleId="ConsNormal">
    <w:name w:val="ConsNormal"/>
    <w:rsid w:val="004C7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C775A"/>
    <w:rPr>
      <w:color w:val="0000FF"/>
      <w:u w:val="single"/>
    </w:rPr>
  </w:style>
  <w:style w:type="character" w:customStyle="1" w:styleId="s1">
    <w:name w:val="s1"/>
    <w:rsid w:val="004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775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C7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одпункт"/>
    <w:basedOn w:val="a"/>
    <w:rsid w:val="004C775A"/>
    <w:pPr>
      <w:tabs>
        <w:tab w:val="num" w:pos="2520"/>
      </w:tabs>
      <w:ind w:left="1728" w:hanging="648"/>
    </w:pPr>
  </w:style>
  <w:style w:type="paragraph" w:customStyle="1" w:styleId="ConsNormal">
    <w:name w:val="ConsNormal"/>
    <w:rsid w:val="004C7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C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C775A"/>
    <w:rPr>
      <w:color w:val="0000FF"/>
      <w:u w:val="single"/>
    </w:rPr>
  </w:style>
  <w:style w:type="character" w:customStyle="1" w:styleId="s1">
    <w:name w:val="s1"/>
    <w:rsid w:val="004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D99D16BD0993E382FA9568EFF7F9B85E4A81ACE102D1AE8A6B44B0D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2019-02-25T09:27:00Z</dcterms:created>
  <dcterms:modified xsi:type="dcterms:W3CDTF">2019-02-25T09:27:00Z</dcterms:modified>
</cp:coreProperties>
</file>