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1B" w:rsidRDefault="00B6461B" w:rsidP="00B6461B">
      <w:pPr>
        <w:spacing w:after="0"/>
        <w:ind w:left="354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Утверждено</w:t>
      </w:r>
    </w:p>
    <w:p w:rsidR="00B6461B" w:rsidRPr="00562F81" w:rsidRDefault="00B6461B" w:rsidP="00B6461B">
      <w:pPr>
        <w:spacing w:after="0"/>
        <w:ind w:left="3544"/>
        <w:rPr>
          <w:rFonts w:ascii="Times New Roman" w:eastAsia="Calibri" w:hAnsi="Times New Roman"/>
          <w:sz w:val="24"/>
          <w:szCs w:val="24"/>
        </w:rPr>
      </w:pPr>
      <w:r w:rsidRPr="00A605A6">
        <w:rPr>
          <w:rFonts w:ascii="Times New Roman" w:eastAsia="Calibri" w:hAnsi="Times New Roman"/>
          <w:sz w:val="24"/>
          <w:szCs w:val="24"/>
        </w:rPr>
        <w:t xml:space="preserve">Академическим советом </w:t>
      </w:r>
      <w:r w:rsidRPr="00477C46">
        <w:rPr>
          <w:rFonts w:ascii="Times New Roman" w:eastAsia="Calibri" w:hAnsi="Times New Roman"/>
          <w:sz w:val="24"/>
          <w:szCs w:val="24"/>
        </w:rPr>
        <w:t>образовательной программы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«Юриспруденция» направления подготовки 40.03.01</w:t>
      </w:r>
      <w:r>
        <w:rPr>
          <w:rFonts w:ascii="Times New Roman" w:eastAsia="Calibri" w:hAnsi="Times New Roman"/>
          <w:sz w:val="24"/>
          <w:szCs w:val="24"/>
        </w:rPr>
        <w:t> </w:t>
      </w:r>
      <w:r w:rsidRPr="00477C46">
        <w:rPr>
          <w:rFonts w:ascii="Times New Roman" w:eastAsia="Calibri" w:hAnsi="Times New Roman"/>
          <w:sz w:val="24"/>
          <w:szCs w:val="24"/>
        </w:rPr>
        <w:t>Юриспруденция,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образовательной программы «Правовое обеспечение предпринимательской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77C46">
        <w:rPr>
          <w:rFonts w:ascii="Times New Roman" w:eastAsia="Calibri" w:hAnsi="Times New Roman"/>
          <w:sz w:val="24"/>
          <w:szCs w:val="24"/>
        </w:rPr>
        <w:t>деятельности» направления подготовки 40.04.01</w:t>
      </w:r>
      <w:r>
        <w:rPr>
          <w:rFonts w:ascii="Times New Roman" w:eastAsia="Calibri" w:hAnsi="Times New Roman"/>
          <w:sz w:val="24"/>
          <w:szCs w:val="24"/>
        </w:rPr>
        <w:t> </w:t>
      </w:r>
      <w:bookmarkStart w:id="0" w:name="_GoBack"/>
      <w:bookmarkEnd w:id="0"/>
      <w:r w:rsidRPr="00477C46">
        <w:rPr>
          <w:rFonts w:ascii="Times New Roman" w:eastAsia="Calibri" w:hAnsi="Times New Roman"/>
          <w:sz w:val="24"/>
          <w:szCs w:val="24"/>
        </w:rPr>
        <w:t>Юриспруденция</w:t>
      </w:r>
    </w:p>
    <w:p w:rsidR="00B6461B" w:rsidRPr="003C371F" w:rsidRDefault="00B6461B" w:rsidP="00B6461B">
      <w:pPr>
        <w:spacing w:after="0"/>
        <w:jc w:val="right"/>
        <w:rPr>
          <w:rFonts w:ascii="Times New Roman" w:eastAsia="Calibri" w:hAnsi="Times New Roman"/>
          <w:color w:val="FF0000"/>
          <w:sz w:val="24"/>
          <w:szCs w:val="24"/>
        </w:rPr>
      </w:pPr>
      <w:r w:rsidRPr="003C371F">
        <w:rPr>
          <w:rFonts w:ascii="Times New Roman" w:eastAsia="Calibri" w:hAnsi="Times New Roman"/>
          <w:sz w:val="24"/>
          <w:szCs w:val="24"/>
        </w:rPr>
        <w:t>«    » ___________201</w:t>
      </w:r>
      <w:r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C371F">
        <w:rPr>
          <w:rFonts w:ascii="Times New Roman" w:eastAsia="Calibri" w:hAnsi="Times New Roman"/>
          <w:sz w:val="24"/>
          <w:szCs w:val="24"/>
        </w:rPr>
        <w:t>г., № протокола ______________</w:t>
      </w:r>
    </w:p>
    <w:p w:rsidR="00CC5017" w:rsidRDefault="00CC5017" w:rsidP="00CC501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CC5017" w:rsidRDefault="00CC5017" w:rsidP="00CC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9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B6461B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РЕКОМЕНДОВАННЫХ </w:t>
      </w:r>
      <w:r w:rsidRPr="0073739E">
        <w:rPr>
          <w:rFonts w:ascii="Times New Roman" w:hAnsi="Times New Roman" w:cs="Times New Roman"/>
          <w:b/>
          <w:bCs/>
          <w:sz w:val="24"/>
          <w:szCs w:val="24"/>
        </w:rPr>
        <w:t>ТЕМ КУРСОВЫХ РАБОТ (</w:t>
      </w:r>
      <w:r>
        <w:rPr>
          <w:rFonts w:ascii="Times New Roman" w:hAnsi="Times New Roman" w:cs="Times New Roman"/>
          <w:b/>
          <w:bCs/>
          <w:sz w:val="24"/>
          <w:szCs w:val="24"/>
        </w:rPr>
        <w:t>3 КУРС)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для образовательной программы «Юриспруденция» направления подготовки 40.03.01 Юриспруденция</w:t>
      </w:r>
    </w:p>
    <w:p w:rsidR="00CC5017" w:rsidRDefault="00CC5017" w:rsidP="00CC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баклавриат</w:t>
      </w:r>
      <w:proofErr w:type="spellEnd"/>
    </w:p>
    <w:p w:rsidR="00CC5017" w:rsidRDefault="00CC5017" w:rsidP="00CC5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Гражданско-правовое регулирование электронной торговли в Российской Федерации  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Способы доказывания дискриминации в сфере труда в России и Великобритании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Простая письменная  и устная форма завещаний в РФ и зарубежных странах: сравнительно-правовой анализ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Способы защиты интеллектуальных прав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Правовой режим доменного имени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Правовые способы противодействия недружественному поглощению: сравнительно-правовой анализ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Завещание как односторонняя сделка и принцип свободы завещания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Договор международной купли-продажи и особенности его правового регулирования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Односторонний отказ от исполнения договора аренды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Ответственность контролирующих лиц в деле о банкротстве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регулирование естественных монополий в Российской Федерации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Особый порядок принятия судебного решения при согласии обвиняемого с предъявленным ему обвинением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Регулирование </w:t>
      </w:r>
      <w:proofErr w:type="spellStart"/>
      <w:r w:rsidRPr="00CB3E5F">
        <w:rPr>
          <w:rFonts w:ascii="Times New Roman" w:hAnsi="Times New Roman" w:cs="Times New Roman"/>
        </w:rPr>
        <w:t>самозанятости</w:t>
      </w:r>
      <w:proofErr w:type="spellEnd"/>
      <w:r w:rsidRPr="00CB3E5F">
        <w:rPr>
          <w:rFonts w:ascii="Times New Roman" w:hAnsi="Times New Roman" w:cs="Times New Roman"/>
        </w:rPr>
        <w:t xml:space="preserve"> в праве РФ и зарубежных стран.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Особенности распределения семейного имущества при несостоятельности (банкротстве)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Международно-правовые аспекты борьбы с терроризмом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Кассационное обжалование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Понятие объекта авторского права и особенность использования произведения в сети Интернет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Трудовые права несовершеннолетних в РФ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Малые инновационные предприятия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регулирование защиты интеллектуальных прав в информационно-коммуникационной сети «Интернет»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регулирование предпринимательской деятельности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Замещение активов должника в конкурсном праве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 xml:space="preserve">Договор доверительного управления: проблемы теории и </w:t>
      </w:r>
      <w:proofErr w:type="spellStart"/>
      <w:r w:rsidRPr="00CB3E5F">
        <w:rPr>
          <w:rFonts w:ascii="Times New Roman" w:hAnsi="Times New Roman" w:cs="Times New Roman"/>
        </w:rPr>
        <w:t>правоприминительной</w:t>
      </w:r>
      <w:proofErr w:type="spellEnd"/>
      <w:r w:rsidRPr="00CB3E5F">
        <w:rPr>
          <w:rFonts w:ascii="Times New Roman" w:hAnsi="Times New Roman" w:cs="Times New Roman"/>
        </w:rPr>
        <w:t xml:space="preserve"> практики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Роль и значение прецедентной практики Европейского суда по правам человека для Российской Федерации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Правовое регулирование несостоятельности (банкротства) кредитных организаций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Проблемы применения умных контрактов в системе современного российского договорного права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Правовые способы противодействия недружественным поглощениям в России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Установление происхождения детей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Правовой режим объектов, создаваемых искусственным интеллектом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Международные договоры в системе источников права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Сравнительно-правовое исследование использования произведений науки, литературы и искусства в сети «Интернет» в Российской Федерации и Соединенных Штатах Америки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Создание новых апелляционных судов в системе судов общей юрисдикции.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lastRenderedPageBreak/>
        <w:t>Актуальные проблемы квалификации преступлений в сфере компьютерной информации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Медиация как альтернативный способ урегулирования семейных споров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Парламентаризм: теория и практика, проблемы и перспективы развития</w:t>
      </w:r>
    </w:p>
    <w:p w:rsidR="00CC5017" w:rsidRPr="00CB3E5F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Географические указания как объект интеллектуальных прав</w:t>
      </w:r>
    </w:p>
    <w:p w:rsidR="00CC5017" w:rsidRDefault="00CC5017" w:rsidP="00CC5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3E5F">
        <w:rPr>
          <w:rFonts w:ascii="Times New Roman" w:hAnsi="Times New Roman" w:cs="Times New Roman"/>
        </w:rPr>
        <w:t>Проблемы использования традиционных знаний в коммерческих целях в международном праве</w:t>
      </w:r>
    </w:p>
    <w:p w:rsidR="00E61627" w:rsidRDefault="00E61627"/>
    <w:sectPr w:rsidR="00E6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0DF"/>
    <w:multiLevelType w:val="hybridMultilevel"/>
    <w:tmpl w:val="F554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AE"/>
    <w:rsid w:val="00062CAE"/>
    <w:rsid w:val="003C275D"/>
    <w:rsid w:val="00B6461B"/>
    <w:rsid w:val="00CC5017"/>
    <w:rsid w:val="00E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Сухов Александр Олегович</cp:lastModifiedBy>
  <cp:revision>4</cp:revision>
  <dcterms:created xsi:type="dcterms:W3CDTF">2019-02-15T09:50:00Z</dcterms:created>
  <dcterms:modified xsi:type="dcterms:W3CDTF">2019-02-20T07:24:00Z</dcterms:modified>
</cp:coreProperties>
</file>