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A1" w:rsidRPr="005D5F54" w:rsidRDefault="005D5F54" w:rsidP="005D5F54">
      <w:pPr>
        <w:jc w:val="center"/>
        <w:rPr>
          <w:b/>
          <w:sz w:val="28"/>
          <w:szCs w:val="28"/>
        </w:rPr>
      </w:pPr>
      <w:r w:rsidRPr="005D5F54">
        <w:rPr>
          <w:b/>
          <w:sz w:val="28"/>
          <w:szCs w:val="28"/>
        </w:rPr>
        <w:t>Программа</w:t>
      </w:r>
    </w:p>
    <w:p w:rsidR="005D5F54" w:rsidRDefault="005D5F54" w:rsidP="005D5F5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D133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сновы бухгалтерского учета и отчетности </w:t>
      </w:r>
    </w:p>
    <w:p w:rsidR="005D5F54" w:rsidRDefault="005D5F54" w:rsidP="005D5F5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33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организаций государственного сектора</w:t>
      </w:r>
    </w:p>
    <w:p w:rsidR="005D5F54" w:rsidRPr="00D13366" w:rsidRDefault="005D5F54" w:rsidP="005D5F54">
      <w:pPr>
        <w:shd w:val="clear" w:color="auto" w:fill="FFFFFF"/>
        <w:spacing w:before="100" w:beforeAutospacing="1" w:after="100" w:afterAutospacing="1" w:line="240" w:lineRule="auto"/>
        <w:ind w:left="591"/>
        <w:rPr>
          <w:rFonts w:ascii="Arial" w:eastAsia="Times New Roman" w:hAnsi="Arial" w:cs="Arial"/>
          <w:sz w:val="24"/>
          <w:szCs w:val="24"/>
          <w:lang w:eastAsia="ru-RU"/>
        </w:rPr>
      </w:pPr>
      <w:r w:rsidRPr="00D13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13366">
        <w:rPr>
          <w:rFonts w:ascii="Arial" w:eastAsia="Times New Roman" w:hAnsi="Arial" w:cs="Arial"/>
          <w:sz w:val="24"/>
          <w:szCs w:val="24"/>
          <w:lang w:eastAsia="ru-RU"/>
        </w:rPr>
        <w:t>Новации 2018 года в методологии бухгалтерского учета и отчетности организаций государственного сектора. Реализация Программы разработки и утверждения федеральных стандартов бухгалтерского учета для организаций государственного сектора (приказ Минфина России от 28.02.2018 № 36н) в 2018-2019 годах. Принятые и готовящиеся к принятию федеральные стандарты. 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Концептуальные основы бухгалтерского учета и отчетности организаций государственного сектора. Обзор основных правил ведения учета и представления отчетности учреждениями госсектора, подлежащих применению с 2018 года - Приказ Минфина РФ от 31.12.2016 № 256н.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Объекты бухгалтерского учета (активы, обязательства, доходы, расходы), правила их признания и прекращения признания; понятие «экономических выгод» и «полезного потенциала», их роль в признании объектов учета</w:t>
      </w:r>
      <w:proofErr w:type="gramEnd"/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Стоимостная оценка объектов учета. Понятие «справедливой стоимости», методы ее оценки и порядок ее определения. Роль Комиссии учреждения по поступлению и выбытию активов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Принципы ведения учета – равномерность и осмотрительность признания доходов и расходов, временная определенности фактов хозяйственной жизни. Особенности их применения при отражении показателей в отчетности.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исправления ошибок в учете и в отчетности. Ответственность должностных лиц в соответствии с КоАП за нарушения по порядку составления и представления отчетности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Методы документооборота: бумажный и электронный; повышение роли электронного документооборота в связи с вступлением в силу Федерального стандарта «Концептуальные основы»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График документооборота в составе учетной политики учреждения; особенности его составления при наличии (и при отсутствии) централизованной бухгалтерии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Изменение форм первичных учетных документов, в том числе, инвентаризационных документов – обзор Приказа Минфина России от 17.11.2017 № 194н, внесшего изменения в Приказ 52н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Изменения в КОСГУ и рабочий план счетов учреждений на 2018 год, разработанные в связи с вступлением в силу Федеральных стандартов – Приказ Минфина РФ от 27.12.2017 г. № 255н; новые счета для учета прав пользования активами, биологических активов, обесценения активов и т.д.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внесения изменений в учетную политику учреждения в связи с вступлением в силу Федеральных стандартов учета</w:t>
      </w:r>
    </w:p>
    <w:p w:rsid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Особенности учета основных средств в 2018 году. Федеральный стандарт «Основные средства» - Приказ Минфина РФ от 31.12.2016 № 257н.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Порядок отнесения нефинансовых активов к категории основных средств в 2018 году с учетом условий признания активов; особенности учета объектов, не удовлетворяющих критериям признания актива на </w:t>
      </w:r>
      <w:proofErr w:type="spellStart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забалансовых</w:t>
      </w:r>
      <w:proofErr w:type="spellEnd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счетах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Новые объекты, относящиеся к категории основных средств в 2018 году – имущество (в том числе недвижимость) на праве постоянного (бессрочного) пользования и объекты финансовой аренды; порядок их стоимостной оценки и признания в учете с учетом Методических указаний – Письмо Минфина России от 30.11.2017 г. № 02-07-07/79257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Новая группировка основных средств; понятие инвестиционной недвижимости и активов культурного наследия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Обновленный порядок признания инвентарных объектов: особенности выделения части объекта и групп объектов основных сре</w:t>
      </w:r>
      <w:proofErr w:type="gramStart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с</w:t>
      </w:r>
      <w:proofErr w:type="gramEnd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оставе инвентарных объектов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Особенности стоимостной оценки основных средств, приобретенных в результате обменных операций и необменных операций; порядок применения справедливой стоимости в отдельных случаях принятия к учету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Амортизация основных средств в 2018 году; три метода начисления амортизации; расширение стоимостных групп основных средств (до 10.000 рублей и до 100.000 рублей) для начисления амортизации; порядок применения новых правил для основных средств, принятых к учету до 2018 года и после 2018 года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Новые случаи изменения стоимости основных средств в 2018 году: переоценка при продаже основного средства и замена части объекта (в том числе в случаях плановых осмотров)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Обновленный порядок списания основных средств: прекращение признания объекта в связи с прекращением получения экономических выгод или полезного потенциала от дальнейшего использования; критерии прекращения признания объекта основных средств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Основные положения по учету основных средств, подлежащие отражению в учетной политике учреждения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Информация об основных средствах, которая подлежит раскрытию в отчетности учреждения (в том числе, в пояснительной записке к отчетности)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Арендные отношения и безвозмездное пользование имуществом. Федеральный стандарт «Аренда» - Приказ Минфина РФ от 31.12.2016 № 258н.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учета в 2018 году операций по договорам аренды и безвозмездного пользования, заключенных до 2018 года с учетом Методических указаний – Письмо Минфина России от 13.12.2017 г. № 02-07-07/83463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Два типа арендных отношений – операционная аренда и финансовая аренда, способы их отделения друг от друга; особенности применения Федерального стандарта «Аренда» при безвозмездном пользовании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Операционная аренда: особенности учета доходов у арендодателя и прав пользования активом – у арендатора; особенности операционной аренды в случае заключения договора безвозмездного пользования  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Финансовая аренда: особенности учета доходов у арендодателя и объектов основных средств – у арендатора; особенности финансовой аренды в случае заключения договора безвозмездного пользования  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Информация об объектах аренды, которая подлежит раскрытию в отчетности учреждения (в том числе, в пояснительной записке к отчетности)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5F54" w:rsidRPr="005D5F54" w:rsidRDefault="005D5F54" w:rsidP="005D5F54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Особенности проведения инвентаризации в 2018 году</w:t>
      </w: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D5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порядок применения Федерального стандарта «Обесценение активов»</w:t>
      </w: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(Приказ Минфина России от 31.12.2016 г. № 259н) 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Новое требование при проведении инвентаризации – выявление активов, утративших способность приносить экономические выгоды и полезный потенциал; порядок их определения и документального оформления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Документальное оформление результатов инвентаризации – порядок составления обновленных форм Инвентаризационных описей (ф. 0504087) и Ведомости расхождений (ф. 0504092)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Классификация активов и понятие обесценения активов в бюджетном учете  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проведения теста на обесценение активов при годовой инвентаризации за 2018 год и особенности его документального оформления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Признание убытка от обесценения активов, в том числе, в случае если распоряжение активом требует согласования с собственником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Отражение результатов обесценения активов в учете и отчетности учреждения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Обзор общего порядка составления и представления отчетности организациями государственного сектора, применяемого начиная с отчетности 2018 года. Федеральный стандарт «Представление бухгалтерской (финансовой) отчетности» - Приказ Минфина РФ от 31.12.2016 № 260н.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Обзор общего порядка составления и представления отчетности организациями государственного сектора, в 2018 году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Понятие долгосрочных и краткосрочных активов и обязательств и особенности их выделения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Пояснения к отчетности в составе годового комплекта отчетности, их состав и порядок отражения информации в составе Пояснений к отчетности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Обзор федеральных стандартов, вступающих в силу с 1 января 2019 года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Федеральный стандарт «Отчет о движении денежных средств» - Приказ Минфина РФ от 30.12.2017 г. № 278н. Состав поступлений и выбытий по текущим, инвестиционным и финансовым операциям. Новая форма отчета о движении денежных сре</w:t>
      </w:r>
      <w:proofErr w:type="gramStart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учреждений, сравнение с применяемой в 2017 году формой отчетности (ф. 0503723, 0503123), общий порядок заполнения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Федеральный стандарт «Учетная политика, оценочные значения и ошибки» - Приказ Минфина России от 30.12.2017 N 274н. Общие подходы к формированию и утверждению учетной политики учреждения, понятия ошибок в учете и порядок их исправления, определение оценочных значений, расчет и отражение в учете и отчётности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Федеральный стандарт «События после отчетной даты» - Приказ Минфина России от 30.12.2017 N 275н. Определение и классификация событий после отчетной даты, порядок отражения в учете и отчетности корректирующих и </w:t>
      </w:r>
      <w:proofErr w:type="spellStart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некорректирующих</w:t>
      </w:r>
      <w:proofErr w:type="spellEnd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событий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Федеральный стандарт «Доходы» - Приказ Минфина России от 27.02.2018 N 32н. Доходы государственных (муниципальных) учреждений, в том числе выручка от обменных операций и доходы от необменных операций (налоги и трансферты), учет доходов по дисконтированным величинам</w:t>
      </w:r>
    </w:p>
    <w:p w:rsidR="005D5F54" w:rsidRPr="005D5F54" w:rsidRDefault="005D5F54" w:rsidP="005D5F5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5D5F54">
        <w:rPr>
          <w:rFonts w:ascii="Arial" w:hAnsi="Arial" w:cs="Arial"/>
          <w:sz w:val="20"/>
          <w:szCs w:val="20"/>
        </w:rPr>
        <w:t xml:space="preserve"> Федеральный стандарт "Влияние изменений курсов иностранных валют</w:t>
      </w:r>
      <w:proofErr w:type="gramStart"/>
      <w:r w:rsidRPr="005D5F54">
        <w:rPr>
          <w:rFonts w:ascii="Arial" w:hAnsi="Arial" w:cs="Arial"/>
          <w:sz w:val="20"/>
          <w:szCs w:val="20"/>
        </w:rPr>
        <w:t>"-</w:t>
      </w:r>
      <w:proofErr w:type="gramEnd"/>
      <w:r w:rsidRPr="005D5F54">
        <w:rPr>
          <w:rFonts w:ascii="Arial" w:hAnsi="Arial" w:cs="Arial"/>
          <w:sz w:val="20"/>
          <w:szCs w:val="20"/>
        </w:rPr>
        <w:t xml:space="preserve">Приказ Минфина России от 30.05.2018 N 122н. </w:t>
      </w: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проведения переоценки операций при расчетах в иностранной валюте. Особенности пересчета стоимости объектов учета загранучреждениями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Основные положения стандартов, вступающих в силу с 1 января 2020 года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Федеральный стандарт «Непроизведенные активы» - Приказ Минфина России от 28.02.2018 N 34н. Порядок учета земельных участков при наличии и при отсутствии права постоянного (бессрочного) пользования. Особенности определения стоимости земельных участков при отсутствии сведений о кадастровой стоимости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«Выплаты персоналу». Особенности разделения заработной платы работников на текущую и отложенную часть. Порядок формирования резерва на оплату отпусков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«Нематериальные активы». Особенности учета нематериальных активов с определенным и с неопределенным сроком полезного использования. Порядок начисления амортизации на нематериальные активы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«Запасы». Определение категории «запасы» в бюджетном учете. Особенности учета имущества казны в составе запасов. Порядок учета товаров и готовой продукции. Резерв под обесценение запасов, порядок его оценки и отражения в бюджетном учете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стандарт «Долгосрочные договоры»</w:t>
      </w:r>
      <w:r w:rsidRPr="005D5F5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 w:rsidRPr="005D5F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Приказ Минфина России от 29.06.2018 № 145н  </w:t>
      </w:r>
      <w:r w:rsidRPr="005D5F54">
        <w:rPr>
          <w:rFonts w:ascii="Arial" w:hAnsi="Arial" w:cs="Arial"/>
          <w:color w:val="000000"/>
          <w:sz w:val="20"/>
          <w:szCs w:val="20"/>
        </w:rPr>
        <w:t>Федерации.</w:t>
      </w:r>
      <w:r w:rsidRPr="005D5F54">
        <w:rPr>
          <w:rFonts w:ascii="Helvetica" w:hAnsi="Helvetica" w:cs="Helvetica"/>
          <w:color w:val="000000"/>
          <w:sz w:val="20"/>
          <w:szCs w:val="20"/>
        </w:rPr>
        <w:t> </w:t>
      </w: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Особенности учета долгосрочных договоров оказания услуг (выполнения работ) и строительных контрактов. Особенности учета НДС по долгосрочным договорам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Федеральный стандарт «Концессионные соглашения»- П</w:t>
      </w:r>
      <w:r w:rsidRPr="005D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риказ Минфина России от 29.06.2018 № 146н</w:t>
      </w:r>
      <w:proofErr w:type="gramStart"/>
      <w:r w:rsidRPr="005D5F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Определение концессионного соглашения. Особенности учета имущества казны, переданного в концессию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Федеральный стандарт «Бюджетная информация в бухгалтерской (финансовой) отчетности»-</w:t>
      </w:r>
      <w:r w:rsidRPr="005D5F5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Приказ Минфина России от 28.02.2018 № 37н  </w:t>
      </w: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представления информации об исполнении бюджета (плана финансово-хозяйственной деятельности) и об обязательствах учреждениями государственного сектора. Роль Федерального казначейства в формировании отчетов по обязательствам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 стандарт  «Резервы. Раскрытие информации об условных обязательствах и условных активах» - Приказ Минфина России от 30.05.2018 № 124н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 стандарт «Информация о связанных сторонах»- Приказ Минфина России от 30.12.2017 № 277н</w:t>
      </w:r>
      <w:r w:rsidRPr="005D5F54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5D5F54">
        <w:rPr>
          <w:rFonts w:ascii="Arial" w:hAnsi="Arial" w:cs="Arial"/>
          <w:color w:val="000000"/>
          <w:sz w:val="20"/>
          <w:szCs w:val="20"/>
        </w:rPr>
        <w:br/>
      </w:r>
    </w:p>
    <w:p w:rsidR="005D5F54" w:rsidRPr="005D5F54" w:rsidRDefault="005D5F54" w:rsidP="005D5F54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Обзор Проектов федеральных стандартов, вступающих в силу с 1 января 2021 года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«Финансовые инструменты». Особенности учета финансовых активов, в том числе дебиторской задолженности. Новый порядок списания задолженностей и формирования резерва по сомнительным долгам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«Биологические активы». Понятие биологических активов и биологической продукции. Особенности оценки первоначальной стоимости биологической продукции, порядок ее реализации и отражения в бюджетном учете 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«Затраты по заимствованиям». Порядок учета затрат по обслуживанию долга и затрат по займам в учреждениях госсектора. Особенности учета операций при отсрочке платежа более чем на 12 месяцев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«Метод долевого участия». Понятие ассоциированных организаций. Порядок расчета стоимости инвестиции по методу долевого участия.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«Информация о связанных сторонах». Понятие связанной стороны для учреждений государственного сектора. Особенности раскрытия в отчетности операций со связанными сторонами по получению имущества, доходам и расходам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«Консолидированная бухгалтерская (финансовая) отчетность». Субъекты консолидированной отчетности. Порядок составления консолидированной отчетности на различных периметрах консолидации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«Сведения о показателях бухгалтерской (финансовой) отчетности по сегментам». Понятие сегмента и особенности их выделения при составлении консолидированной отчетности. Порядок исключения операций по доходам, расходам и передаче активов между сегментами и внутри одного сегмента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Проект федерального стандарта «Бухгалтерская (финансовая) отчетность с учетом инфляции». Особенности составления отчетности в условиях высокой инфляции</w:t>
      </w:r>
    </w:p>
    <w:p w:rsidR="005D5F54" w:rsidRPr="005D5F54" w:rsidRDefault="005D5F54" w:rsidP="005D5F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Проект федерального стандарта «Подходы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финансов». Требования к раскрытию подходов к формированию отчетности сектора государственного управления РФ и Информации по статистике госфинансов</w:t>
      </w:r>
    </w:p>
    <w:p w:rsidR="005D5F54" w:rsidRDefault="005D5F54" w:rsidP="005D5F54"/>
    <w:sectPr w:rsidR="005D5F54" w:rsidSect="005D5F5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EDA"/>
    <w:multiLevelType w:val="multilevel"/>
    <w:tmpl w:val="FADC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4"/>
    <w:rsid w:val="00064AA1"/>
    <w:rsid w:val="005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54"/>
    <w:pPr>
      <w:spacing w:after="225" w:line="31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54"/>
    <w:pPr>
      <w:spacing w:after="225" w:line="31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 Иршат Аминович</dc:creator>
  <cp:lastModifiedBy>Латыпов Иршат Аминович</cp:lastModifiedBy>
  <cp:revision>1</cp:revision>
  <dcterms:created xsi:type="dcterms:W3CDTF">2018-09-25T10:34:00Z</dcterms:created>
  <dcterms:modified xsi:type="dcterms:W3CDTF">2018-09-25T10:41:00Z</dcterms:modified>
</cp:coreProperties>
</file>