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CC" w:rsidRDefault="001614CC" w:rsidP="00C70AAE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1614CC" w:rsidRDefault="001614CC" w:rsidP="001614CC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1614CC" w:rsidRDefault="001614CC" w:rsidP="001614CC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1614CC" w:rsidRDefault="001614CC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4CC" w:rsidRDefault="001614CC" w:rsidP="001614CC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1614CC" w:rsidRDefault="001614CC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4CC" w:rsidRDefault="001614CC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4CC" w:rsidRDefault="001614CC" w:rsidP="001614C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1614CC" w:rsidRDefault="001614CC" w:rsidP="001614C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1614CC" w:rsidRDefault="001614CC" w:rsidP="006D1CA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</w:t>
      </w:r>
      <w:r w:rsidR="00964FA8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___ класс</w:t>
      </w:r>
    </w:p>
    <w:p w:rsidR="001614CC" w:rsidRDefault="001614CC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F89" w:rsidRDefault="00C40F89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840" w:rsidRDefault="004B2840" w:rsidP="001614C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4CC" w:rsidRDefault="001614CC" w:rsidP="001614C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</w:t>
      </w:r>
      <w:r w:rsidR="00964FA8">
        <w:rPr>
          <w:rFonts w:ascii="Times New Roman" w:eastAsia="Times New Roman" w:hAnsi="Times New Roman" w:cs="Times New Roman"/>
          <w:b/>
          <w:sz w:val="32"/>
          <w:szCs w:val="32"/>
        </w:rPr>
        <w:t>Польза и риски банковских карт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614CC" w:rsidRDefault="001614CC" w:rsidP="001614C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4CC" w:rsidRDefault="001614CC" w:rsidP="001614C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4CC" w:rsidRDefault="001614CC" w:rsidP="001614C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 xml:space="preserve">Семашко Ольга Борисовна, учитель экономики, </w:t>
      </w:r>
    </w:p>
    <w:p w:rsidR="00964FA8" w:rsidRP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>МБОУ СОШ №88,г. Ижевск</w:t>
      </w:r>
    </w:p>
    <w:p w:rsid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 xml:space="preserve">Суслова Анастасия Витальевна, учитель истории и обществознания, </w:t>
      </w:r>
    </w:p>
    <w:p w:rsidR="00964FA8" w:rsidRP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>МБОУ СОШ №88, г. Ижевск</w:t>
      </w:r>
    </w:p>
    <w:p w:rsid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 xml:space="preserve">Максимова Ольга Николаевна, учитель истории, </w:t>
      </w:r>
    </w:p>
    <w:p w:rsidR="00964FA8" w:rsidRPr="00964FA8" w:rsidRDefault="00964FA8" w:rsidP="00964FA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4FA8">
        <w:rPr>
          <w:rFonts w:ascii="Times New Roman" w:eastAsia="Times New Roman" w:hAnsi="Times New Roman" w:cs="Times New Roman"/>
          <w:sz w:val="28"/>
          <w:szCs w:val="28"/>
        </w:rPr>
        <w:t xml:space="preserve">МБОУ «Гимназия № 14», г. Глазов </w:t>
      </w:r>
    </w:p>
    <w:p w:rsidR="00977F90" w:rsidRPr="00EC4414" w:rsidRDefault="00977F90" w:rsidP="000A47B9">
      <w:pPr>
        <w:spacing w:after="0" w:line="360" w:lineRule="auto"/>
        <w:ind w:firstLine="709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C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Введение</w:t>
      </w:r>
    </w:p>
    <w:p w:rsidR="00977F90" w:rsidRDefault="00977F90" w:rsidP="000A47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тема выбрана для формировани</w:t>
      </w:r>
      <w:r w:rsidRPr="009B4E3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первоначальных сведений у учащихся 5 классов о банковских картах, о пользе и рисках, связанных с ними, а также для формирования у них опыта применения полученных знаний и умений для решения элементарных практических задач.</w:t>
      </w:r>
    </w:p>
    <w:p w:rsidR="00977F90" w:rsidRPr="00563240" w:rsidRDefault="00977F90" w:rsidP="000A4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D40395">
        <w:rPr>
          <w:rFonts w:ascii="Times New Roman" w:hAnsi="Times New Roman" w:cs="Times New Roman"/>
          <w:bCs/>
          <w:sz w:val="28"/>
          <w:szCs w:val="28"/>
        </w:rPr>
        <w:t>являе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актуальной для обучающихся 5 класса, поскольку в современном мире детям необходимо ориентироваться в сфере финансовых операций,  уметь сравнивать преимущества и недостатки различных видов банковских карт, а также  понимать свою ответственность за пользование банковскими картами. </w:t>
      </w:r>
    </w:p>
    <w:p w:rsidR="00964FA8" w:rsidRDefault="00964FA8" w:rsidP="000A47B9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131" w:rsidRDefault="00C76131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604" w:rsidRPr="00EC4414" w:rsidRDefault="009B4604" w:rsidP="000A47B9">
      <w:pPr>
        <w:tabs>
          <w:tab w:val="left" w:pos="1843"/>
          <w:tab w:val="left" w:pos="8364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4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9B4604" w:rsidRPr="000A47B9" w:rsidRDefault="009B4604" w:rsidP="000A47B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B9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занятия</w:t>
      </w:r>
    </w:p>
    <w:p w:rsidR="009B4604" w:rsidRPr="0072777D" w:rsidRDefault="009B4604" w:rsidP="000A47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7D">
        <w:rPr>
          <w:rFonts w:ascii="Times New Roman" w:eastAsia="Calibri" w:hAnsi="Times New Roman" w:cs="Times New Roman"/>
          <w:sz w:val="28"/>
          <w:szCs w:val="28"/>
          <w:u w:val="single"/>
        </w:rPr>
        <w:t>Место</w:t>
      </w:r>
      <w:r w:rsidRPr="007277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52A3">
        <w:rPr>
          <w:rFonts w:ascii="Times New Roman" w:eastAsia="Calibri" w:hAnsi="Times New Roman" w:cs="Times New Roman"/>
          <w:sz w:val="28"/>
          <w:szCs w:val="28"/>
        </w:rPr>
        <w:t xml:space="preserve">Удмуртская республика, </w:t>
      </w:r>
      <w:proofErr w:type="gramStart"/>
      <w:r w:rsidR="00CD52A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D52A3">
        <w:rPr>
          <w:rFonts w:ascii="Times New Roman" w:eastAsia="Calibri" w:hAnsi="Times New Roman" w:cs="Times New Roman"/>
          <w:sz w:val="28"/>
          <w:szCs w:val="28"/>
        </w:rPr>
        <w:t>. Ижевск</w:t>
      </w:r>
    </w:p>
    <w:p w:rsidR="009B4604" w:rsidRPr="0072777D" w:rsidRDefault="009B4604" w:rsidP="000A47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7D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72777D">
        <w:rPr>
          <w:rFonts w:ascii="Times New Roman" w:eastAsia="Calibri" w:hAnsi="Times New Roman" w:cs="Times New Roman"/>
          <w:sz w:val="28"/>
          <w:szCs w:val="28"/>
        </w:rPr>
        <w:t>: учител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D52A3">
        <w:rPr>
          <w:rFonts w:ascii="Times New Roman" w:eastAsia="Calibri" w:hAnsi="Times New Roman" w:cs="Times New Roman"/>
          <w:sz w:val="28"/>
          <w:szCs w:val="28"/>
        </w:rPr>
        <w:t xml:space="preserve"> истории, обществознания и экономики</w:t>
      </w:r>
    </w:p>
    <w:p w:rsidR="009B4604" w:rsidRPr="0072777D" w:rsidRDefault="009B4604" w:rsidP="000A47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7D">
        <w:rPr>
          <w:rFonts w:ascii="Times New Roman" w:eastAsia="Calibri" w:hAnsi="Times New Roman" w:cs="Times New Roman"/>
          <w:sz w:val="28"/>
          <w:szCs w:val="28"/>
          <w:u w:val="single"/>
        </w:rPr>
        <w:t>Учащиеся</w:t>
      </w:r>
      <w:r w:rsidRPr="007277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52A3">
        <w:rPr>
          <w:rFonts w:ascii="Times New Roman" w:eastAsia="Calibri" w:hAnsi="Times New Roman" w:cs="Times New Roman"/>
          <w:sz w:val="28"/>
          <w:szCs w:val="28"/>
        </w:rPr>
        <w:t>класс 5</w:t>
      </w:r>
    </w:p>
    <w:p w:rsidR="009B4604" w:rsidRDefault="009B4604" w:rsidP="000A47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7D">
        <w:rPr>
          <w:rFonts w:ascii="Times New Roman" w:eastAsia="Calibri" w:hAnsi="Times New Roman" w:cs="Times New Roman"/>
          <w:sz w:val="28"/>
          <w:szCs w:val="28"/>
          <w:u w:val="single"/>
        </w:rPr>
        <w:t>Другие</w:t>
      </w:r>
      <w:r w:rsidRPr="0072777D">
        <w:rPr>
          <w:rFonts w:ascii="Times New Roman" w:eastAsia="Calibri" w:hAnsi="Times New Roman" w:cs="Times New Roman"/>
          <w:sz w:val="28"/>
          <w:szCs w:val="28"/>
        </w:rPr>
        <w:t>: родители</w:t>
      </w:r>
    </w:p>
    <w:p w:rsidR="009B4604" w:rsidRDefault="009B4604" w:rsidP="000A47B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04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Название занятия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4604" w:rsidRPr="001E7EE8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A733D">
        <w:rPr>
          <w:rFonts w:ascii="Times New Roman" w:hAnsi="Times New Roman" w:cs="Times New Roman"/>
          <w:bCs/>
          <w:sz w:val="28"/>
          <w:szCs w:val="28"/>
        </w:rPr>
        <w:t>Польза и риски банковских карт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9B4604" w:rsidRPr="001E7EE8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Место занятия в логике реализации предмета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D52A3">
        <w:rPr>
          <w:rFonts w:ascii="Times New Roman" w:eastAsia="Times New Roman" w:hAnsi="Times New Roman" w:cs="Times New Roman"/>
          <w:bCs/>
          <w:sz w:val="28"/>
          <w:szCs w:val="28"/>
        </w:rPr>
        <w:t>занятие в курсе обществознания или финансовой грамотности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класса.</w:t>
      </w:r>
    </w:p>
    <w:p w:rsidR="009B4604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604" w:rsidRPr="000A47B9" w:rsidRDefault="009B4604" w:rsidP="000A47B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7B9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условий реализации проекта</w:t>
      </w:r>
    </w:p>
    <w:p w:rsidR="009B4604" w:rsidRPr="001E7EE8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Вид деятельности учащихся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147D4">
        <w:rPr>
          <w:rFonts w:ascii="Times New Roman" w:eastAsia="Times New Roman" w:hAnsi="Times New Roman" w:cs="Times New Roman"/>
          <w:bCs/>
          <w:iCs/>
          <w:sz w:val="28"/>
          <w:szCs w:val="28"/>
        </w:rPr>
        <w:t>урочная деятельность</w:t>
      </w:r>
    </w:p>
    <w:p w:rsidR="009B4604" w:rsidRPr="001E7EE8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Количество занятий по теме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147D4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</w:p>
    <w:p w:rsidR="009B4604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Тип занятия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A47B9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ознакомление с новым материалом</w:t>
      </w:r>
    </w:p>
    <w:p w:rsidR="009B4604" w:rsidRPr="001C7CC2" w:rsidRDefault="009B4604" w:rsidP="000A47B9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Оборудование и/ или характеристика образовательной среды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A47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47D4">
        <w:rPr>
          <w:rFonts w:ascii="Times New Roman" w:eastAsia="Times New Roman" w:hAnsi="Times New Roman" w:cs="Times New Roman"/>
          <w:bCs/>
          <w:sz w:val="28"/>
          <w:szCs w:val="28"/>
        </w:rPr>
        <w:t>интерактивная доска, кейсы, видео поддержка</w:t>
      </w:r>
      <w:r w:rsidRPr="001C7CC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9B4604" w:rsidRPr="006147D4" w:rsidRDefault="009B4604" w:rsidP="000A47B9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Учебник и/ или учебное пособие для учащихся: </w:t>
      </w:r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Финансовая грамот</w:t>
      </w:r>
      <w:r w:rsidR="00CF23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ность: материалы для учащихся. 8</w:t>
      </w:r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–9 классы </w:t>
      </w:r>
      <w:proofErr w:type="spellStart"/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общеобразоват</w:t>
      </w:r>
      <w:proofErr w:type="spellEnd"/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орг. / И. В. </w:t>
      </w:r>
      <w:proofErr w:type="spellStart"/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Липсиц</w:t>
      </w:r>
      <w:proofErr w:type="spellEnd"/>
      <w:r w:rsidRPr="00CA1FB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О. И. Рязанова. – М.: ВИТА-ПРЕСС, 2014</w:t>
      </w:r>
      <w:r w:rsidRPr="006147D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B4604" w:rsidRDefault="009B4604" w:rsidP="000A47B9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147D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Методические материалы для учителя</w:t>
      </w:r>
      <w:r w:rsidRPr="001C7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Финансовая грамотность: методич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еские рекомендации для учителя. </w:t>
      </w:r>
      <w:r w:rsidR="0081323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8</w:t>
      </w:r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–9 классы обще </w:t>
      </w:r>
      <w:proofErr w:type="spellStart"/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</w:t>
      </w:r>
      <w:proofErr w:type="spellEnd"/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орг. / О. И. Рязанов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а, И. В.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Липсиц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Е. Б.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Лаврено</w:t>
      </w:r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</w:t>
      </w:r>
      <w:proofErr w:type="spellEnd"/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r w:rsidRPr="006147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М.: ВИТА-ПРЕСС, 2014.</w:t>
      </w:r>
    </w:p>
    <w:p w:rsidR="009B4604" w:rsidRPr="000A47B9" w:rsidRDefault="009B4604" w:rsidP="000A47B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B9">
        <w:rPr>
          <w:rFonts w:ascii="Times New Roman" w:eastAsia="Calibri" w:hAnsi="Times New Roman" w:cs="Times New Roman"/>
          <w:b/>
          <w:sz w:val="28"/>
          <w:szCs w:val="28"/>
        </w:rPr>
        <w:t>Педагогическая характеристика занятия</w:t>
      </w:r>
    </w:p>
    <w:p w:rsidR="009B4604" w:rsidRPr="001E7EE8" w:rsidRDefault="009B4604" w:rsidP="000A4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CC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0A4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A733D">
        <w:rPr>
          <w:rFonts w:ascii="Times New Roman" w:hAnsi="Times New Roman" w:cs="Times New Roman"/>
          <w:bCs/>
          <w:sz w:val="28"/>
          <w:szCs w:val="28"/>
        </w:rPr>
        <w:t>Польза и риски банковских карт</w:t>
      </w:r>
      <w:r w:rsidRPr="001E7EE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0A47B9" w:rsidRDefault="000A47B9" w:rsidP="000A47B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</w:t>
      </w:r>
      <w:r w:rsidR="009B4604" w:rsidRPr="001C7C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B4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47B9">
        <w:rPr>
          <w:rFonts w:ascii="Times New Roman" w:eastAsia="Times New Roman" w:hAnsi="Times New Roman" w:cs="Times New Roman"/>
          <w:bCs/>
          <w:sz w:val="28"/>
          <w:szCs w:val="28"/>
        </w:rPr>
        <w:t>Создание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едставления у обучающихся  о </w:t>
      </w:r>
      <w:r w:rsidRPr="000A47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пользе и рисках при использовании  банковских карт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14CC" w:rsidRPr="000A47B9" w:rsidRDefault="001614CC" w:rsidP="000A47B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="000A4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14CC" w:rsidRDefault="000A47B9" w:rsidP="001614CC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2s8eyo1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1614CC" w:rsidRDefault="001614CC" w:rsidP="001614CC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потребность и готовность к самообразованию;</w:t>
      </w:r>
    </w:p>
    <w:p w:rsidR="001614CC" w:rsidRDefault="001614CC" w:rsidP="001614CC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свои интересы, находить и изучать в учебниках по разным предметам материал, имеющий отношение к своим интересам;</w:t>
      </w:r>
    </w:p>
    <w:p w:rsidR="001614CC" w:rsidRDefault="001614CC" w:rsidP="001614CC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мировоззрение;</w:t>
      </w:r>
    </w:p>
    <w:p w:rsidR="001614CC" w:rsidRPr="000A47B9" w:rsidRDefault="001614CC" w:rsidP="000A47B9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выстраивать и перестраивать стиль своего общения со сверстниками, старшими и младшими в разных ситуациях совместной деятельности, особенно направленной на общий результат;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не только воспринимать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критически осмысливать и принимать новые правила поведения в соответствии с включением в новое сообщество, с изменением своего статуса;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и корректировать свое поведения в различных взаимодействиях, справляться с агрессивностью и эгоизмом, договариваться с партнерами;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мере взросления включаться в различные стороны общественной жизни своего региона;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осознавать свои общественные интересы, договариваться с другими об их совместном выражении, реализации и защите в пределах норм морали и права;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(поступки людей) с разных точек зрения (нравственных, гражданско-патриотических, с точки зрения различных групп общества);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 ходе личностной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свою систему ценностей в общих ценностях;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называть свои ближайшие цели саморазвития;</w:t>
      </w:r>
    </w:p>
    <w:p w:rsidR="0069523A" w:rsidRDefault="0069523A" w:rsidP="0069523A">
      <w:pPr>
        <w:pStyle w:val="normal"/>
        <w:numPr>
          <w:ilvl w:val="0"/>
          <w:numId w:val="5"/>
        </w:numPr>
        <w:pBdr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называть свои стратегические цели саморазвития.</w:t>
      </w:r>
    </w:p>
    <w:p w:rsidR="0069523A" w:rsidRDefault="000A47B9" w:rsidP="0069523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правильное использование экономических терминов;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приобретение знаний и опыта применения полученных знаний и умений для решения типичных задач в области семейной экономики:</w:t>
      </w:r>
      <w:r w:rsidRPr="006952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69523A" w:rsidRDefault="0069523A" w:rsidP="0069523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9523A" w:rsidRDefault="000A47B9" w:rsidP="0069523A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523A" w:rsidRDefault="0069523A" w:rsidP="0069523A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</w:t>
      </w:r>
    </w:p>
    <w:p w:rsidR="0069523A" w:rsidRDefault="0069523A" w:rsidP="0069523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и формулировать цель деятельности: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обучения;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развивать мотивы и интересы своей познавательной деятельности;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понять свои интересы, увидеть проблему, задачу, выразить её словесно.</w:t>
      </w:r>
    </w:p>
    <w:p w:rsidR="0069523A" w:rsidRDefault="0069523A" w:rsidP="0069523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составлять план действия по решению проблемы.</w:t>
      </w:r>
    </w:p>
    <w:p w:rsidR="0069523A" w:rsidRDefault="0069523A" w:rsidP="0069523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действия по реализации плана: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результатами;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контроль своей деятельности в процессе достижения результата;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определять способы действий в рамках предложенных условий и требований;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корректировать свои действия в соответствии с изменяющейся ситуацией.</w:t>
      </w:r>
    </w:p>
    <w:p w:rsidR="0069523A" w:rsidRDefault="0069523A" w:rsidP="0069523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результат своей деятельности с целью: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69523A" w:rsidRDefault="0069523A" w:rsidP="0069523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самооценки.</w:t>
      </w:r>
    </w:p>
    <w:p w:rsidR="0069523A" w:rsidRDefault="0069523A" w:rsidP="0069523A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</w:t>
      </w:r>
    </w:p>
    <w:p w:rsidR="0069523A" w:rsidRDefault="0069523A" w:rsidP="0069523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извлекать информацию, определять понятия, устанавливать аналогии.</w:t>
      </w:r>
    </w:p>
    <w:p w:rsidR="0069523A" w:rsidRDefault="0069523A" w:rsidP="0069523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делать предварительный отбор источников информации для поиска нового знания: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своей системе знаний и осознавать необходимость нового знания;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различными источниками информации.</w:t>
      </w:r>
    </w:p>
    <w:p w:rsidR="0069523A" w:rsidRDefault="0069523A" w:rsidP="0069523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добывать новые знания, умение наблюдать, читать, слушать.</w:t>
      </w:r>
    </w:p>
    <w:p w:rsidR="0069523A" w:rsidRDefault="0069523A" w:rsidP="0069523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перерабатывать информацию: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анализировать, обобщать, классифицировать, самостоятельно выбирать основания и критерии для классификации;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выделять главное;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сравнивать, выделять причины и следствия,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умозаключения и делать выводы;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смысловое чтение.</w:t>
      </w:r>
    </w:p>
    <w:p w:rsidR="0069523A" w:rsidRDefault="0069523A" w:rsidP="0069523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преобразовывать информацию из одной формы в другую и выбирать наиболее удобную для себя: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текстом, таблицей, схемой, графиками, иллюстрациями и др.;</w:t>
      </w:r>
    </w:p>
    <w:p w:rsidR="0069523A" w:rsidRDefault="0069523A" w:rsidP="0069523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информацию в сжатом или развёрнутом виде, составлять план, тезисы, конспект.</w:t>
      </w:r>
    </w:p>
    <w:p w:rsidR="0069523A" w:rsidRDefault="0069523A" w:rsidP="0069523A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</w:p>
    <w:p w:rsidR="0069523A" w:rsidRDefault="0069523A" w:rsidP="0069523A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сотрудничество: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владеть приёмами монологической и диалогической речи;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индивидуально и в группе;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использовать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523A" w:rsidRDefault="0069523A" w:rsidP="0069523A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понимать другие позиции: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средства;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договариваться с людьми;</w:t>
      </w:r>
    </w:p>
    <w:p w:rsidR="0069523A" w:rsidRDefault="0069523A" w:rsidP="0069523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задавать вопросы по теме.</w:t>
      </w:r>
    </w:p>
    <w:p w:rsidR="001614CC" w:rsidRDefault="001614CC" w:rsidP="0069523A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6E4B1B" w:rsidRDefault="006E4B1B" w:rsidP="0069523A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C76131" w:rsidRDefault="00C76131" w:rsidP="00A018B5">
      <w:pPr>
        <w:pStyle w:val="ParagraphStyle"/>
        <w:spacing w:before="240" w:after="240" w:line="252" w:lineRule="auto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A018B5" w:rsidRDefault="00A018B5" w:rsidP="00A018B5">
      <w:pPr>
        <w:pStyle w:val="ParagraphStyle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</w:p>
    <w:p w:rsidR="006E4B1B" w:rsidRPr="006E4B1B" w:rsidRDefault="006E4B1B" w:rsidP="0069523A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B1B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 урока: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1"/>
        <w:gridCol w:w="962"/>
        <w:gridCol w:w="6971"/>
        <w:gridCol w:w="3546"/>
      </w:tblGrid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before="15" w:after="15"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CB50A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Польза и риски банковских карт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661" w:rsidRPr="00461DE4" w:rsidRDefault="00462661">
            <w:pPr>
              <w:pStyle w:val="ParagraphStyle"/>
              <w:spacing w:line="223" w:lineRule="auto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before="15" w:after="15"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Ознакомление с новым материалом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533E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E6DF6" w:rsidRPr="00461DE4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у обучающихся </w:t>
            </w:r>
            <w:r w:rsidR="00FE6DF6" w:rsidRPr="00461DE4">
              <w:rPr>
                <w:rFonts w:ascii="Times New Roman" w:hAnsi="Times New Roman"/>
                <w:sz w:val="28"/>
                <w:szCs w:val="28"/>
              </w:rPr>
              <w:t xml:space="preserve"> о пользе и рисках</w:t>
            </w:r>
            <w:r w:rsidR="006B3E67" w:rsidRPr="00461DE4">
              <w:rPr>
                <w:rFonts w:ascii="Times New Roman" w:hAnsi="Times New Roman"/>
                <w:sz w:val="28"/>
                <w:szCs w:val="28"/>
              </w:rPr>
              <w:t xml:space="preserve"> при использовании банковских карт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60" w:rsidRPr="00461DE4" w:rsidRDefault="00636A6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Видео «Виды банковских карт»</w:t>
            </w:r>
            <w:r w:rsidR="000A491E" w:rsidRPr="00461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51D60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словарь по обществознанию Боголюбова</w:t>
            </w:r>
            <w:r w:rsidR="00B91AD3" w:rsidRPr="00461DE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="00613DB1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661" w:rsidRPr="00461DE4" w:rsidRDefault="00613DB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презентация «Банковские карты»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План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tabs>
                <w:tab w:val="left" w:pos="255"/>
              </w:tabs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A3980" w:rsidRPr="00461DE4">
              <w:rPr>
                <w:rFonts w:ascii="Times New Roman" w:hAnsi="Times New Roman"/>
                <w:sz w:val="28"/>
                <w:szCs w:val="28"/>
              </w:rPr>
              <w:t>Банковские карты: определение</w:t>
            </w:r>
          </w:p>
          <w:p w:rsidR="00462661" w:rsidRPr="00461DE4" w:rsidRDefault="00462661">
            <w:pPr>
              <w:pStyle w:val="ParagraphStyle"/>
              <w:tabs>
                <w:tab w:val="left" w:pos="255"/>
              </w:tabs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A3980" w:rsidRPr="00461DE4">
              <w:rPr>
                <w:rFonts w:ascii="Times New Roman" w:hAnsi="Times New Roman"/>
                <w:sz w:val="28"/>
                <w:szCs w:val="28"/>
              </w:rPr>
              <w:t>Виды банковских карт</w:t>
            </w:r>
          </w:p>
          <w:p w:rsidR="00462661" w:rsidRPr="00461DE4" w:rsidRDefault="00462661" w:rsidP="007A3980">
            <w:pPr>
              <w:pStyle w:val="ParagraphStyle"/>
              <w:tabs>
                <w:tab w:val="left" w:pos="255"/>
              </w:tabs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A3980" w:rsidRPr="00461DE4">
              <w:rPr>
                <w:rFonts w:ascii="Times New Roman" w:hAnsi="Times New Roman"/>
                <w:sz w:val="28"/>
                <w:szCs w:val="28"/>
              </w:rPr>
              <w:t xml:space="preserve">Польза и риски </w:t>
            </w:r>
            <w:r w:rsidR="00FA5A85" w:rsidRPr="00461DE4">
              <w:rPr>
                <w:rFonts w:ascii="Times New Roman" w:hAnsi="Times New Roman"/>
                <w:sz w:val="28"/>
                <w:szCs w:val="28"/>
              </w:rPr>
              <w:t>в использовании карт.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Личностно значимая проблема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A02A0A" w:rsidP="006B4A0F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Ознакомление </w:t>
            </w:r>
            <w:r w:rsidR="0075374F"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 и понимание  пользы и рисков при использовании банковских карт  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Методы: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наглядный, частично-поисковый, практический, контроля. </w:t>
            </w:r>
          </w:p>
          <w:p w:rsidR="00462661" w:rsidRPr="00461DE4" w:rsidRDefault="00462661">
            <w:pPr>
              <w:pStyle w:val="ParagraphStyle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Формы: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индивидуальная, фронтальная</w:t>
            </w:r>
            <w:r w:rsidR="00EB6F9E" w:rsidRPr="00461DE4">
              <w:rPr>
                <w:rFonts w:ascii="Times New Roman" w:hAnsi="Times New Roman"/>
                <w:sz w:val="28"/>
                <w:szCs w:val="28"/>
              </w:rPr>
              <w:t>, групповая</w:t>
            </w:r>
            <w:r w:rsidR="00094547" w:rsidRPr="00461D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2661" w:rsidRPr="00461DE4" w:rsidTr="006E4B1B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EB6F9E">
            <w:pPr>
              <w:pStyle w:val="ParagraphStyle"/>
              <w:spacing w:line="223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Банковская карта, овердрафт, дебетовая карта, кредитная карта</w:t>
            </w:r>
          </w:p>
        </w:tc>
      </w:tr>
      <w:tr w:rsidR="00462661" w:rsidRPr="00461DE4" w:rsidTr="006E4B1B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462661" w:rsidRPr="00461DE4" w:rsidTr="006E4B1B">
        <w:trPr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462661" w:rsidRPr="00461DE4" w:rsidTr="006E4B1B">
        <w:trPr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074" w:rsidRPr="00461DE4" w:rsidRDefault="00462661" w:rsidP="00B33074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8132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Научатся: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определять понятие </w:t>
            </w:r>
          </w:p>
          <w:p w:rsidR="00B33074" w:rsidRPr="00461DE4" w:rsidRDefault="009948DE" w:rsidP="00B33074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Банковская карта, </w:t>
            </w:r>
            <w:r w:rsidR="00B33074"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 дебетовая карта,</w:t>
            </w:r>
            <w:r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 дебетовая карта с овердрафтом, </w:t>
            </w:r>
            <w:r w:rsidR="00B33074" w:rsidRPr="00461DE4">
              <w:rPr>
                <w:rFonts w:ascii="Times New Roman" w:hAnsi="Times New Roman"/>
                <w:iCs/>
                <w:sz w:val="28"/>
                <w:szCs w:val="28"/>
              </w:rPr>
              <w:t xml:space="preserve"> кредитная карта</w:t>
            </w:r>
          </w:p>
          <w:p w:rsidR="00462661" w:rsidRPr="00461DE4" w:rsidRDefault="00462661" w:rsidP="00B33074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8132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Получат возможность научиться:</w:t>
            </w:r>
            <w:r w:rsidR="00CC05CC" w:rsidRPr="00461DE4">
              <w:rPr>
                <w:rFonts w:ascii="Times New Roman" w:hAnsi="Times New Roman"/>
                <w:sz w:val="28"/>
                <w:szCs w:val="28"/>
              </w:rPr>
              <w:t xml:space="preserve"> работать с видеопособием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; высказывать собственное мнение, суждения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собственной</w:t>
            </w:r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ориентируются на позицию партнёра в общении и взаимодействии.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3F30A7" w:rsidP="003F30A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Выражают 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>гражданскую идентичность в форме осознания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рационального использования банковских карт в финансовых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отношениях,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осознание себя участником </w:t>
            </w:r>
            <w:proofErr w:type="gramStart"/>
            <w:r w:rsidR="00B209B9" w:rsidRPr="00461DE4">
              <w:rPr>
                <w:rFonts w:ascii="Times New Roman" w:hAnsi="Times New Roman"/>
                <w:sz w:val="28"/>
                <w:szCs w:val="28"/>
              </w:rPr>
              <w:t>эк</w:t>
            </w:r>
            <w:r w:rsidR="00EA354F" w:rsidRPr="00461DE4">
              <w:rPr>
                <w:rFonts w:ascii="Times New Roman" w:hAnsi="Times New Roman"/>
                <w:sz w:val="28"/>
                <w:szCs w:val="28"/>
              </w:rPr>
              <w:t>ономических процессов</w:t>
            </w:r>
            <w:proofErr w:type="gramEnd"/>
            <w:r w:rsidR="00B209B9" w:rsidRPr="00461DE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169B8" w:rsidRPr="00461DE4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6428F2" w:rsidRPr="00461DE4">
              <w:rPr>
                <w:rFonts w:ascii="Times New Roman" w:hAnsi="Times New Roman"/>
                <w:sz w:val="28"/>
                <w:szCs w:val="28"/>
              </w:rPr>
              <w:t>,</w:t>
            </w:r>
            <w:r w:rsidR="006169B8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9B9" w:rsidRPr="00461DE4">
              <w:rPr>
                <w:rFonts w:ascii="Times New Roman" w:hAnsi="Times New Roman"/>
                <w:sz w:val="28"/>
                <w:szCs w:val="28"/>
              </w:rPr>
              <w:t>государстве и мире.</w:t>
            </w:r>
          </w:p>
        </w:tc>
      </w:tr>
    </w:tbl>
    <w:p w:rsidR="00462661" w:rsidRPr="00461DE4" w:rsidRDefault="00462661" w:rsidP="00B33FF8">
      <w:pPr>
        <w:pStyle w:val="ParagraphStyle"/>
        <w:spacing w:before="105" w:after="60"/>
        <w:rPr>
          <w:rFonts w:ascii="Times New Roman" w:hAnsi="Times New Roman"/>
          <w:i/>
          <w:iCs/>
          <w:sz w:val="28"/>
          <w:szCs w:val="28"/>
        </w:rPr>
      </w:pPr>
      <w:r w:rsidRPr="00461DE4"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tbl>
      <w:tblPr>
        <w:tblW w:w="14438" w:type="dxa"/>
        <w:jc w:val="center"/>
        <w:tblInd w:w="-2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770"/>
        <w:gridCol w:w="1608"/>
        <w:gridCol w:w="4653"/>
        <w:gridCol w:w="1683"/>
        <w:gridCol w:w="1336"/>
        <w:gridCol w:w="2110"/>
        <w:gridCol w:w="1219"/>
      </w:tblGrid>
      <w:tr w:rsidR="00462661" w:rsidRPr="00461DE4" w:rsidTr="006E4B1B">
        <w:trPr>
          <w:trHeight w:val="15"/>
          <w:jc w:val="center"/>
        </w:trPr>
        <w:tc>
          <w:tcPr>
            <w:tcW w:w="144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462661" w:rsidRPr="00461DE4" w:rsidTr="006E4B1B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Обучающие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и развивающие компоненты,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задания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и упражнения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организации </w:t>
            </w:r>
            <w:proofErr w:type="spellStart"/>
            <w:r w:rsidRPr="00461DE4">
              <w:rPr>
                <w:rFonts w:ascii="Times New Roman" w:hAnsi="Times New Roman"/>
                <w:spacing w:val="-15"/>
                <w:sz w:val="28"/>
                <w:szCs w:val="28"/>
              </w:rPr>
              <w:t>совзаимодействия</w:t>
            </w:r>
            <w:proofErr w:type="spell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на уроке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(УУД)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462661" w:rsidRPr="00461DE4" w:rsidTr="006E4B1B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661" w:rsidRPr="00461DE4" w:rsidTr="006E4B1B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I. </w:t>
            </w:r>
            <w:proofErr w:type="spellStart"/>
            <w:proofErr w:type="gramStart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Моти-вация</w:t>
            </w:r>
            <w:proofErr w:type="spellEnd"/>
            <w:proofErr w:type="gramEnd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</w:t>
            </w:r>
            <w:proofErr w:type="spellStart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учеб-ной</w:t>
            </w:r>
            <w:proofErr w:type="spellEnd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A653C3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Создаёт условия для возникновения у </w:t>
            </w:r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внутренней потребности включения в учебную деятельность, уточняет тематические рамки.</w:t>
            </w:r>
          </w:p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Слушают и обсуждают тему урока, обсуждают цели урока и пытаются самостоятельно их формулировать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понимают необходимость учения, выраженного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в преобладании учебно-познавательных мотивов и предпочтении социального способа оценки знаний.</w:t>
            </w:r>
          </w:p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цели урока после предварительного обсуждения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1" w:rsidRPr="00461DE4" w:rsidTr="006E4B1B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II. </w:t>
            </w:r>
            <w:proofErr w:type="spellStart"/>
            <w:proofErr w:type="gramStart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Акту-ализация</w:t>
            </w:r>
            <w:proofErr w:type="spellEnd"/>
            <w:proofErr w:type="gramEnd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знаний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BB50F3" w:rsidP="00BB50F3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Изучение информации, содержащейся на банковских картах </w:t>
            </w:r>
            <w:r w:rsidR="00462661"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(Приложение 1)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51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="00FE1A0C" w:rsidRPr="00461DE4">
              <w:rPr>
                <w:rFonts w:ascii="Times New Roman" w:hAnsi="Times New Roman"/>
                <w:sz w:val="28"/>
                <w:szCs w:val="28"/>
              </w:rPr>
              <w:t xml:space="preserve"> формирование групп </w:t>
            </w:r>
            <w:r w:rsidR="00652374" w:rsidRPr="00461DE4">
              <w:rPr>
                <w:rFonts w:ascii="Times New Roman" w:hAnsi="Times New Roman"/>
                <w:sz w:val="28"/>
                <w:szCs w:val="28"/>
              </w:rPr>
              <w:t>об</w:t>
            </w:r>
            <w:r w:rsidR="00FE1A0C" w:rsidRPr="00461DE4">
              <w:rPr>
                <w:rFonts w:ascii="Times New Roman" w:hAnsi="Times New Roman"/>
                <w:sz w:val="28"/>
                <w:szCs w:val="28"/>
              </w:rPr>
              <w:t>уча</w:t>
            </w:r>
            <w:r w:rsidR="00652374" w:rsidRPr="00461DE4">
              <w:rPr>
                <w:rFonts w:ascii="Times New Roman" w:hAnsi="Times New Roman"/>
                <w:sz w:val="28"/>
                <w:szCs w:val="28"/>
              </w:rPr>
              <w:t>ю</w:t>
            </w:r>
            <w:r w:rsidR="00FE1A0C" w:rsidRPr="00461DE4">
              <w:rPr>
                <w:rFonts w:ascii="Times New Roman" w:hAnsi="Times New Roman"/>
                <w:sz w:val="28"/>
                <w:szCs w:val="28"/>
              </w:rPr>
              <w:t xml:space="preserve">щихся на основе полученных ими </w:t>
            </w:r>
            <w:r w:rsidR="00384511" w:rsidRPr="00461DE4">
              <w:rPr>
                <w:rFonts w:ascii="Times New Roman" w:hAnsi="Times New Roman"/>
                <w:sz w:val="28"/>
                <w:szCs w:val="28"/>
              </w:rPr>
              <w:t xml:space="preserve">кейсов, в которых имеется </w:t>
            </w:r>
            <w:r w:rsidR="00FE1A0C" w:rsidRPr="00461DE4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384511" w:rsidRPr="00461DE4">
              <w:rPr>
                <w:rFonts w:ascii="Times New Roman" w:hAnsi="Times New Roman"/>
                <w:sz w:val="28"/>
                <w:szCs w:val="28"/>
              </w:rPr>
              <w:t xml:space="preserve">а, соответствующего цвета и рабочие листы. </w:t>
            </w:r>
            <w:r w:rsidR="00CB5A3B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661" w:rsidRPr="00461DE4" w:rsidRDefault="00FE1A0C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511" w:rsidRPr="00461DE4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DA5AE3" w:rsidRPr="00461DE4"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 xml:space="preserve"> беседу по</w:t>
            </w:r>
            <w:r w:rsidR="00462661" w:rsidRPr="00461DE4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вопросам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63A4" w:rsidRPr="00461DE4" w:rsidRDefault="00DA60FE" w:rsidP="00DA60FE">
            <w:pPr>
              <w:pStyle w:val="ParagraphStyle"/>
              <w:spacing w:line="252" w:lineRule="auto"/>
              <w:ind w:right="-60" w:firstLine="685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-</w:t>
            </w:r>
            <w:r w:rsidR="003663A4" w:rsidRPr="00461DE4">
              <w:rPr>
                <w:rFonts w:ascii="Times New Roman" w:hAnsi="Times New Roman"/>
                <w:sz w:val="28"/>
                <w:szCs w:val="28"/>
              </w:rPr>
              <w:t xml:space="preserve">Дети, а знаете ли </w:t>
            </w:r>
            <w:proofErr w:type="gramStart"/>
            <w:r w:rsidR="003663A4" w:rsidRPr="00461DE4"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End"/>
            <w:r w:rsidR="003663A4" w:rsidRPr="00461DE4">
              <w:rPr>
                <w:rFonts w:ascii="Times New Roman" w:hAnsi="Times New Roman"/>
                <w:sz w:val="28"/>
                <w:szCs w:val="28"/>
              </w:rPr>
              <w:t xml:space="preserve"> почему карта называется банковской?</w:t>
            </w:r>
          </w:p>
          <w:p w:rsidR="003663A4" w:rsidRPr="00461DE4" w:rsidRDefault="00DA60FE" w:rsidP="003663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="003663A4"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Дети, кто из вас видел или держал в руках банковские карты?</w:t>
            </w:r>
          </w:p>
          <w:p w:rsidR="003663A4" w:rsidRPr="00461DE4" w:rsidRDefault="00DA60FE" w:rsidP="003663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="003663A4"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Есть ли у вас своя банковская карта? </w:t>
            </w:r>
          </w:p>
          <w:p w:rsidR="003663A4" w:rsidRPr="00461DE4" w:rsidRDefault="00DA60FE" w:rsidP="003663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="003663A4"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Знаете ли вы, какие они бывают?</w:t>
            </w:r>
          </w:p>
          <w:p w:rsidR="00462661" w:rsidRPr="00B33FF8" w:rsidRDefault="001241A5" w:rsidP="00B33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E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 Знаете ли вы о пользе и рисках в использовании банковских карт?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B4A" w:rsidRPr="00461DE4" w:rsidRDefault="00717B4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Рассматривают карты, розданные учителем, отвечают на вопросы.</w:t>
            </w: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осуществляют поиск необходимой информации. </w:t>
            </w:r>
            <w:proofErr w:type="gramEnd"/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высказывают собственное мнение;</w:t>
            </w: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слушают друг друга, строят понятные речевые высказывания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Устные ответы</w:t>
            </w: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661" w:rsidRPr="00461DE4" w:rsidRDefault="00462661" w:rsidP="00B33FF8">
      <w:pPr>
        <w:pStyle w:val="ParagraphStyle"/>
        <w:spacing w:before="105" w:after="60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61DE4">
        <w:rPr>
          <w:rFonts w:ascii="Times New Roman" w:hAnsi="Times New Roman"/>
          <w:i/>
          <w:iCs/>
          <w:sz w:val="28"/>
          <w:szCs w:val="28"/>
        </w:rPr>
        <w:br w:type="page"/>
      </w:r>
      <w:r w:rsidRPr="00461DE4">
        <w:rPr>
          <w:rFonts w:ascii="Times New Roman" w:hAnsi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464"/>
        <w:gridCol w:w="1592"/>
        <w:gridCol w:w="4898"/>
        <w:gridCol w:w="1683"/>
        <w:gridCol w:w="1052"/>
        <w:gridCol w:w="2314"/>
        <w:gridCol w:w="1038"/>
      </w:tblGrid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III. Изучение нового</w:t>
            </w:r>
          </w:p>
          <w:p w:rsidR="00462661" w:rsidRPr="00461DE4" w:rsidRDefault="00462661">
            <w:pPr>
              <w:pStyle w:val="ParagraphStyle"/>
              <w:spacing w:line="223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матери-ала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  <w:r w:rsidR="007906AB"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3159E" w:rsidRPr="00461DE4">
              <w:rPr>
                <w:rFonts w:ascii="Times New Roman" w:hAnsi="Times New Roman"/>
                <w:sz w:val="28"/>
                <w:szCs w:val="28"/>
              </w:rPr>
              <w:t>Видеоролик «Виды банковских карт»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 Работа с терминами.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C5AC6" w:rsidRDefault="009C5AC6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97251" w:rsidRPr="00461DE4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Показывает </w:t>
            </w:r>
            <w:r w:rsidR="000A491E" w:rsidRPr="00461DE4"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, комментирует новую информацию.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C5AC6" w:rsidRDefault="009C5AC6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Организует  работу по изучению новых терминов </w:t>
            </w:r>
            <w:r w:rsidR="000A491E"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0A491E" w:rsidRPr="00461DE4">
              <w:rPr>
                <w:rFonts w:ascii="Times New Roman" w:hAnsi="Times New Roman"/>
                <w:iCs/>
                <w:sz w:val="28"/>
                <w:szCs w:val="28"/>
              </w:rPr>
              <w:t>Банковская карта, овердрафт, дебетовая карта, кредитная карта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).</w:t>
            </w: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- Что такое банковская карта?</w:t>
            </w: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-Что такое дебетовая карта, </w:t>
            </w:r>
            <w:proofErr w:type="spellStart"/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овердрафтная</w:t>
            </w:r>
            <w:proofErr w:type="spellEnd"/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>-Что такое кредитная карта?</w:t>
            </w: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B97251" w:rsidRPr="00461DE4" w:rsidRDefault="00462661" w:rsidP="00E6750B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97251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устанавливает время на групповую работу с кейсами</w:t>
            </w:r>
            <w:proofErr w:type="gramStart"/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3EAA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которых группа  формирует </w:t>
            </w:r>
            <w:r w:rsidR="00B97251" w:rsidRPr="0046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преимуществ и рисков при использовании банковских карт. Дается пояснение для выполнения задания. </w:t>
            </w:r>
          </w:p>
          <w:p w:rsidR="00462661" w:rsidRPr="00461DE4" w:rsidRDefault="00462661" w:rsidP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Знакомятся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с новой </w:t>
            </w:r>
            <w:proofErr w:type="spellStart"/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инфор-мацией</w:t>
            </w:r>
            <w:proofErr w:type="spellEnd"/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t>, задают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уточняющие вопросы, обсуждают новую информацию.</w:t>
            </w: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2. Отвечают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на вопросы,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работают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со словарем.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C5AC6" w:rsidRDefault="009C5AC6" w:rsidP="006A56A1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ED8" w:rsidRPr="009C5AC6" w:rsidRDefault="00462661" w:rsidP="009C5A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A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4ED8" w:rsidRPr="009C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работают с </w:t>
            </w:r>
            <w:r w:rsidR="00594ED8" w:rsidRPr="009C5A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кейсами, выполняют задания. </w:t>
            </w:r>
          </w:p>
          <w:p w:rsidR="00594ED8" w:rsidRPr="00461DE4" w:rsidRDefault="00594ED8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1. Индивидуальная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0A491E" w:rsidRPr="00461DE4" w:rsidRDefault="000A491E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44ABA" w:rsidRPr="00461DE4" w:rsidRDefault="00944ABA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 Индивидуальная, фронтальная работа.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94ED8" w:rsidRPr="00461DE4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Личностные</w:t>
            </w:r>
            <w:proofErr w:type="gramEnd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осознают ответственность </w:t>
            </w:r>
            <w:r w:rsidR="00E95E23" w:rsidRPr="00461DE4">
              <w:rPr>
                <w:rFonts w:ascii="Times New Roman" w:hAnsi="Times New Roman"/>
                <w:sz w:val="28"/>
                <w:szCs w:val="28"/>
              </w:rPr>
              <w:t>человека за общее благополучие.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учитывают установленные правила в</w:t>
            </w:r>
            <w:r w:rsidR="00E95E23" w:rsidRPr="00461DE4">
              <w:rPr>
                <w:rFonts w:ascii="Times New Roman" w:hAnsi="Times New Roman"/>
                <w:sz w:val="28"/>
                <w:szCs w:val="28"/>
              </w:rPr>
              <w:t xml:space="preserve"> планировании и контроле способы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решения;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осуществляют  пошаговый контроль деятельности.</w:t>
            </w:r>
          </w:p>
          <w:p w:rsidR="00421785" w:rsidRPr="00461DE4" w:rsidRDefault="00421785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самостоятельно создают алгоритм деятельности при решении проблем различного характера;</w:t>
            </w: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осознанно и строят сообщения в устной и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форме</w:t>
            </w:r>
            <w:r w:rsidR="00791AC0" w:rsidRPr="00461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57" w:rsidRPr="00B33FF8" w:rsidRDefault="00462661" w:rsidP="00B33FF8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61DE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для решения коммуникативных и познавательных задач; ставят </w:t>
            </w:r>
            <w:proofErr w:type="gram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9545C1" w:rsidRPr="00461DE4" w:rsidRDefault="009545C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 Ус</w:t>
            </w:r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61DE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ответы.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3. Ус</w:t>
            </w:r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61DE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ответы, записи в </w:t>
            </w:r>
            <w:r w:rsidR="009545C1"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кейсах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661" w:rsidRPr="00461DE4" w:rsidRDefault="00462661" w:rsidP="00462661">
      <w:pPr>
        <w:pStyle w:val="ParagraphStyle"/>
        <w:spacing w:before="105" w:after="60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61DE4">
        <w:rPr>
          <w:rFonts w:ascii="Times New Roman" w:hAnsi="Times New Roman"/>
          <w:i/>
          <w:iCs/>
          <w:sz w:val="28"/>
          <w:szCs w:val="28"/>
        </w:rPr>
        <w:lastRenderedPageBreak/>
        <w:br w:type="page"/>
      </w:r>
      <w:r w:rsidRPr="00461DE4">
        <w:rPr>
          <w:rFonts w:ascii="Times New Roman" w:hAnsi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464"/>
        <w:gridCol w:w="1592"/>
        <w:gridCol w:w="4898"/>
        <w:gridCol w:w="1683"/>
        <w:gridCol w:w="1052"/>
        <w:gridCol w:w="2314"/>
        <w:gridCol w:w="1038"/>
      </w:tblGrid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 w:rsidP="00B9725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 w:rsidP="00B9725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вопросы, обращаются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за помощью; формулируют свои затруднения;</w:t>
            </w: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предлагают помощь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и сотрудничество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IV. Первичное  осмысление и закрепление </w:t>
            </w:r>
            <w:proofErr w:type="gramStart"/>
            <w:r w:rsidRPr="00461DE4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A653C3">
            <w:pPr>
              <w:pStyle w:val="ParagraphStyle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  <w:r w:rsidR="007906AB" w:rsidRPr="00461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 w:rsidP="00126653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Прочтение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и комментирование </w:t>
            </w:r>
            <w:r w:rsidR="00126653" w:rsidRPr="00461DE4">
              <w:rPr>
                <w:rFonts w:ascii="Times New Roman" w:hAnsi="Times New Roman"/>
                <w:sz w:val="28"/>
                <w:szCs w:val="28"/>
              </w:rPr>
              <w:t>ответов в кейсах.</w:t>
            </w:r>
          </w:p>
          <w:p w:rsidR="00F11416" w:rsidRPr="00461DE4" w:rsidRDefault="00F11416" w:rsidP="00126653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Закрепление материала по слайдам презентации.</w:t>
            </w:r>
          </w:p>
          <w:p w:rsidR="00F11416" w:rsidRPr="00461DE4" w:rsidRDefault="00F11416" w:rsidP="00126653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DCF" w:rsidRPr="00461DE4" w:rsidRDefault="00A33DCF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6D5444" w:rsidRPr="00461DE4">
              <w:rPr>
                <w:rFonts w:ascii="Times New Roman" w:hAnsi="Times New Roman"/>
                <w:sz w:val="28"/>
                <w:szCs w:val="28"/>
              </w:rPr>
              <w:t xml:space="preserve"> с 1по 10 слайды</w:t>
            </w:r>
          </w:p>
          <w:p w:rsidR="001F74CD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Организует обсуждение</w:t>
            </w:r>
            <w:r w:rsidR="00D952D2" w:rsidRPr="00461DE4">
              <w:rPr>
                <w:rFonts w:ascii="Times New Roman" w:hAnsi="Times New Roman"/>
                <w:sz w:val="28"/>
                <w:szCs w:val="28"/>
              </w:rPr>
              <w:t xml:space="preserve"> с учащимися о  пользе и рисках  использования банковской карты</w:t>
            </w:r>
            <w:proofErr w:type="gramStart"/>
            <w:r w:rsidR="00D952D2"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227" w:rsidRPr="00461DE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291227" w:rsidRPr="00461DE4" w:rsidRDefault="00291227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Польза: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2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Простота использования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2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Снижение риска потери денежных средств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2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sz w:val="28"/>
                <w:szCs w:val="28"/>
              </w:rPr>
              <w:t>Быстрая скорость</w:t>
            </w:r>
            <w:proofErr w:type="gramEnd"/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перечислений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2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Низкая стоимость обслуживания карты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2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Анонимность использования денежных средств</w:t>
            </w:r>
          </w:p>
          <w:p w:rsidR="00291227" w:rsidRPr="00461DE4" w:rsidRDefault="00291227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Риски: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Нет гарантии платежеспособности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Низкая безопасность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Возможность ареста или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блокировки карты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Большие расходы на «</w:t>
            </w:r>
            <w:proofErr w:type="spellStart"/>
            <w:r w:rsidRPr="00461DE4">
              <w:rPr>
                <w:rFonts w:ascii="Times New Roman" w:hAnsi="Times New Roman"/>
                <w:sz w:val="28"/>
                <w:szCs w:val="28"/>
              </w:rPr>
              <w:t>карточкизацию</w:t>
            </w:r>
            <w:proofErr w:type="spellEnd"/>
            <w:r w:rsidRPr="00461DE4">
              <w:rPr>
                <w:rFonts w:ascii="Times New Roman" w:hAnsi="Times New Roman"/>
                <w:sz w:val="28"/>
                <w:szCs w:val="28"/>
              </w:rPr>
              <w:t>»</w:t>
            </w:r>
            <w:r w:rsidR="00291227" w:rsidRPr="00461DE4">
              <w:rPr>
                <w:rFonts w:ascii="Times New Roman" w:hAnsi="Times New Roman"/>
                <w:sz w:val="28"/>
                <w:szCs w:val="28"/>
              </w:rPr>
              <w:t xml:space="preserve"> (изготовление, выпуск карты)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Пополнение только через систему банка.</w:t>
            </w:r>
          </w:p>
          <w:p w:rsidR="00C54697" w:rsidRPr="00461DE4" w:rsidRDefault="00E6750B" w:rsidP="00291227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Ограничение суммы оплаты товаров и услуг</w:t>
            </w:r>
          </w:p>
          <w:p w:rsidR="00462661" w:rsidRPr="00B33FF8" w:rsidRDefault="00E6750B" w:rsidP="00B33FF8">
            <w:pPr>
              <w:pStyle w:val="ParagraphStyle"/>
              <w:numPr>
                <w:ilvl w:val="0"/>
                <w:numId w:val="3"/>
              </w:numPr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Сбор комиссии за банковские услуги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52" w:rsidRPr="00461DE4" w:rsidRDefault="00462661" w:rsidP="00B06652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lastRenderedPageBreak/>
              <w:t>Выпо</w:t>
            </w:r>
            <w:r w:rsidR="00691559" w:rsidRPr="00461DE4">
              <w:rPr>
                <w:rFonts w:ascii="Times New Roman" w:hAnsi="Times New Roman"/>
                <w:sz w:val="28"/>
                <w:szCs w:val="28"/>
              </w:rPr>
              <w:t>лняют</w:t>
            </w:r>
            <w:r w:rsidR="00B06652" w:rsidRPr="00461DE4">
              <w:rPr>
                <w:rFonts w:ascii="Times New Roman" w:hAnsi="Times New Roman"/>
                <w:sz w:val="28"/>
                <w:szCs w:val="28"/>
              </w:rPr>
              <w:t xml:space="preserve"> корректировку записей в кейсах о рисках и преимуществах карт.</w:t>
            </w:r>
          </w:p>
          <w:p w:rsidR="00B06652" w:rsidRPr="00461DE4" w:rsidRDefault="00B06652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самостоятельно осуществляют  поиск необходимой информации.</w:t>
            </w:r>
            <w:proofErr w:type="gramEnd"/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ориентируются в</w:t>
            </w:r>
            <w:r w:rsidR="00691559" w:rsidRPr="00461DE4">
              <w:rPr>
                <w:rFonts w:ascii="Times New Roman" w:hAnsi="Times New Roman"/>
                <w:sz w:val="28"/>
                <w:szCs w:val="28"/>
              </w:rPr>
              <w:t xml:space="preserve"> записях в кейсах.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23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Устные ответы</w:t>
            </w:r>
          </w:p>
        </w:tc>
      </w:tr>
    </w:tbl>
    <w:p w:rsidR="00462661" w:rsidRPr="00461DE4" w:rsidRDefault="00462661" w:rsidP="00462661">
      <w:pPr>
        <w:pStyle w:val="ParagraphStyle"/>
        <w:spacing w:before="105" w:after="60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61DE4">
        <w:rPr>
          <w:rFonts w:ascii="Times New Roman" w:hAnsi="Times New Roman"/>
          <w:i/>
          <w:iCs/>
          <w:sz w:val="28"/>
          <w:szCs w:val="28"/>
        </w:rPr>
        <w:lastRenderedPageBreak/>
        <w:br w:type="page"/>
      </w:r>
      <w:r w:rsidRPr="00461DE4">
        <w:rPr>
          <w:rFonts w:ascii="Times New Roman" w:hAnsi="Times New Roman"/>
          <w:i/>
          <w:iCs/>
          <w:sz w:val="28"/>
          <w:szCs w:val="2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464"/>
        <w:gridCol w:w="1592"/>
        <w:gridCol w:w="4898"/>
        <w:gridCol w:w="1683"/>
        <w:gridCol w:w="1052"/>
        <w:gridCol w:w="2314"/>
        <w:gridCol w:w="1038"/>
      </w:tblGrid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V. Итоги урока. Рефлексия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полученных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на уроке сведений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65F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1.Презентация (слайд 11</w:t>
            </w:r>
            <w:r w:rsidR="00EC0259" w:rsidRPr="00461DE4">
              <w:rPr>
                <w:rFonts w:ascii="Times New Roman" w:hAnsi="Times New Roman"/>
                <w:sz w:val="28"/>
                <w:szCs w:val="28"/>
              </w:rPr>
              <w:t>-12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A765F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A765F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62661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>Проводит беседу по</w:t>
            </w:r>
            <w:r w:rsidR="00462661" w:rsidRPr="00461DE4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вопросам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2F0F" w:rsidRPr="009C5AC6" w:rsidRDefault="00462661" w:rsidP="00362F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A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62F0F" w:rsidRPr="009C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знания  я получил? </w:t>
            </w:r>
          </w:p>
          <w:p w:rsidR="00362F0F" w:rsidRPr="009C5AC6" w:rsidRDefault="00362F0F" w:rsidP="00362F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-Смогу ли я объяснить эту тему другу? </w:t>
            </w:r>
          </w:p>
          <w:p w:rsidR="00362F0F" w:rsidRPr="009C5AC6" w:rsidRDefault="00362F0F" w:rsidP="00362F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AC6">
              <w:rPr>
                <w:rFonts w:ascii="Times New Roman" w:eastAsia="Times New Roman" w:hAnsi="Times New Roman" w:cs="Times New Roman"/>
                <w:sz w:val="28"/>
                <w:szCs w:val="28"/>
              </w:rPr>
              <w:t>-Доволен ли я своей работой на занятии?</w:t>
            </w:r>
          </w:p>
          <w:p w:rsidR="00D74AC0" w:rsidRPr="00461DE4" w:rsidRDefault="00D74AC0" w:rsidP="00D74AC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1.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br/>
              <w:t>на вопросы.</w:t>
            </w:r>
          </w:p>
          <w:p w:rsidR="001A765F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62661" w:rsidRPr="00461DE4" w:rsidRDefault="001A765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t xml:space="preserve">Определяют свое эмоциональное состояние </w:t>
            </w:r>
            <w:r w:rsidR="00462661" w:rsidRPr="00461DE4">
              <w:rPr>
                <w:rFonts w:ascii="Times New Roman" w:hAnsi="Times New Roman"/>
                <w:sz w:val="28"/>
                <w:szCs w:val="28"/>
              </w:rPr>
              <w:br/>
              <w:t>на уроке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 xml:space="preserve"> понимают значение знаний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для человека.</w:t>
            </w:r>
          </w:p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Оценивание учащихся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за работу на уроке</w:t>
            </w:r>
          </w:p>
        </w:tc>
      </w:tr>
      <w:tr w:rsidR="00462661" w:rsidRPr="00461DE4" w:rsidTr="00462661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DE4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D74AC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Повторить записи в </w:t>
            </w:r>
            <w:r w:rsidR="00D81200" w:rsidRPr="00461DE4">
              <w:rPr>
                <w:rFonts w:ascii="Times New Roman" w:hAnsi="Times New Roman"/>
                <w:sz w:val="28"/>
                <w:szCs w:val="28"/>
              </w:rPr>
              <w:t>кейсе</w:t>
            </w:r>
            <w:r w:rsidR="00E95E23" w:rsidRPr="00461D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5E23" w:rsidRPr="00461DE4" w:rsidRDefault="0036651F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Проект «Моя банковская карта»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 w:rsidP="00E95E23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Конкретизирует домашнее задание</w:t>
            </w:r>
            <w:r w:rsidR="00E95E23" w:rsidRPr="00461DE4">
              <w:rPr>
                <w:rFonts w:ascii="Times New Roman" w:hAnsi="Times New Roman"/>
                <w:sz w:val="28"/>
                <w:szCs w:val="28"/>
              </w:rPr>
              <w:t>:  выбрать предпочитаемый вид карты и создать свой дизайн карты.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 xml:space="preserve">домашнее </w:t>
            </w:r>
            <w:r w:rsidRPr="00461DE4">
              <w:rPr>
                <w:rFonts w:ascii="Times New Roman" w:hAnsi="Times New Roman"/>
                <w:sz w:val="28"/>
                <w:szCs w:val="28"/>
              </w:rPr>
              <w:br/>
              <w:t>задание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661" w:rsidRPr="00461DE4" w:rsidRDefault="00462661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20340" w:rsidRPr="00461DE4" w:rsidRDefault="00920340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20340" w:rsidRPr="00461DE4" w:rsidRDefault="00920340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D0599C" w:rsidRDefault="00D0599C" w:rsidP="00D23030">
      <w:pPr>
        <w:tabs>
          <w:tab w:val="left" w:pos="1843"/>
          <w:tab w:val="left" w:pos="8364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99C" w:rsidRDefault="00D0599C" w:rsidP="00D23030">
      <w:pPr>
        <w:tabs>
          <w:tab w:val="left" w:pos="1843"/>
          <w:tab w:val="left" w:pos="8364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030" w:rsidRPr="00EC4414" w:rsidRDefault="00D23030" w:rsidP="00D23030">
      <w:pPr>
        <w:tabs>
          <w:tab w:val="left" w:pos="1843"/>
          <w:tab w:val="left" w:pos="8364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4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23030" w:rsidRPr="002C25BA" w:rsidRDefault="00D23030" w:rsidP="00D2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 по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класса и должен помочь формированию у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терминов и понятий по данной теме, научить применять  на практике усвоенные знания.</w:t>
      </w:r>
    </w:p>
    <w:p w:rsidR="00D23030" w:rsidRPr="002C25BA" w:rsidRDefault="00D23030" w:rsidP="00D2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проходит в форме </w:t>
      </w:r>
      <w:r w:rsidR="000F14E3">
        <w:rPr>
          <w:rFonts w:ascii="Times New Roman" w:eastAsia="Times New Roman" w:hAnsi="Times New Roman" w:cs="Times New Roman"/>
          <w:sz w:val="28"/>
          <w:szCs w:val="28"/>
        </w:rPr>
        <w:t>комбинированного урока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, участвуют 3 команды по </w:t>
      </w:r>
      <w:r>
        <w:rPr>
          <w:rFonts w:ascii="Times New Roman" w:eastAsia="Times New Roman" w:hAnsi="Times New Roman" w:cs="Times New Roman"/>
          <w:sz w:val="28"/>
          <w:szCs w:val="28"/>
        </w:rPr>
        <w:t>7-8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содержит ряд заданий практического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характера,  которые должны решить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>щиеся.</w:t>
      </w:r>
    </w:p>
    <w:p w:rsidR="00D23030" w:rsidRPr="002C25BA" w:rsidRDefault="00D23030" w:rsidP="00D2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урока 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реализует на практике </w:t>
      </w:r>
      <w:proofErr w:type="spellStart"/>
      <w:r w:rsidRPr="002C25BA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подход; педагог использует активные методы: </w:t>
      </w:r>
      <w:proofErr w:type="spellStart"/>
      <w:proofErr w:type="gramStart"/>
      <w:r w:rsidRPr="002C25BA">
        <w:rPr>
          <w:rFonts w:ascii="Times New Roman" w:eastAsia="Times New Roman" w:hAnsi="Times New Roman" w:cs="Times New Roman"/>
          <w:sz w:val="28"/>
          <w:szCs w:val="28"/>
        </w:rPr>
        <w:t>кейс-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proofErr w:type="spellEnd"/>
      <w:proofErr w:type="gramEnd"/>
      <w:r w:rsidRPr="002C25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и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виды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 ра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 xml:space="preserve">бота с терминами, работа с текстом, творческое выступление. </w:t>
      </w:r>
    </w:p>
    <w:p w:rsidR="00D23030" w:rsidRDefault="00D23030" w:rsidP="00D2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BA">
        <w:rPr>
          <w:rFonts w:ascii="Times New Roman" w:eastAsia="Times New Roman" w:hAnsi="Times New Roman" w:cs="Times New Roman"/>
          <w:sz w:val="28"/>
          <w:szCs w:val="28"/>
        </w:rPr>
        <w:t>Проект данного мероприятия может быть использован учителем как в урочной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обществознание, </w:t>
      </w:r>
      <w:r w:rsidR="00D0599C">
        <w:rPr>
          <w:rFonts w:ascii="Times New Roman" w:eastAsia="Times New Roman" w:hAnsi="Times New Roman" w:cs="Times New Roman"/>
          <w:sz w:val="28"/>
          <w:szCs w:val="28"/>
        </w:rPr>
        <w:t>финансовая грамотность</w:t>
      </w:r>
      <w:r w:rsidRPr="002C25BA">
        <w:rPr>
          <w:rFonts w:ascii="Times New Roman" w:eastAsia="Times New Roman" w:hAnsi="Times New Roman" w:cs="Times New Roman"/>
          <w:sz w:val="28"/>
          <w:szCs w:val="28"/>
        </w:rPr>
        <w:t>), так и внеурочной деятельности.</w:t>
      </w:r>
    </w:p>
    <w:p w:rsidR="006E64FE" w:rsidRPr="00461DE4" w:rsidRDefault="006E64FE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6E64FE" w:rsidRPr="00461DE4" w:rsidRDefault="006E64FE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CF4182" w:rsidRPr="00461DE4" w:rsidRDefault="00CF4182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CF4182" w:rsidRPr="00461DE4" w:rsidRDefault="00CF4182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CF4182" w:rsidRPr="00461DE4" w:rsidRDefault="00CF4182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D81200" w:rsidRPr="00461DE4" w:rsidRDefault="00D81200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  <w:sectPr w:rsidR="00D81200" w:rsidRPr="00461DE4" w:rsidSect="00712D4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CF4182" w:rsidRDefault="00CF4182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1A35C8" w:rsidRDefault="001A35C8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992AB8" w:rsidRDefault="00992AB8" w:rsidP="00992AB8">
      <w:pPr>
        <w:pStyle w:val="ParagraphStyle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992AB8">
        <w:rPr>
          <w:rFonts w:ascii="Times New Roman" w:hAnsi="Times New Roman"/>
          <w:b/>
          <w:sz w:val="28"/>
          <w:szCs w:val="28"/>
        </w:rPr>
        <w:lastRenderedPageBreak/>
        <w:t>Литература и интернет-ресурсы:</w:t>
      </w:r>
    </w:p>
    <w:p w:rsidR="00992AB8" w:rsidRPr="00992AB8" w:rsidRDefault="00992AB8" w:rsidP="00992AB8">
      <w:pPr>
        <w:pStyle w:val="ParagraphStyle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</w:rPr>
        <w:t xml:space="preserve">Финансовая грамотность: методические рекомендации для учителя. 8–9 классы </w:t>
      </w:r>
      <w:proofErr w:type="spellStart"/>
      <w:r w:rsidRPr="00992AB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92AB8">
        <w:rPr>
          <w:rFonts w:ascii="Times New Roman" w:hAnsi="Times New Roman"/>
          <w:sz w:val="28"/>
          <w:szCs w:val="28"/>
        </w:rPr>
        <w:t xml:space="preserve">. орг. / О. И. Рязанова, И. В. </w:t>
      </w:r>
      <w:proofErr w:type="spellStart"/>
      <w:r w:rsidRPr="00992AB8">
        <w:rPr>
          <w:rFonts w:ascii="Times New Roman" w:hAnsi="Times New Roman"/>
          <w:sz w:val="28"/>
          <w:szCs w:val="28"/>
        </w:rPr>
        <w:t>Липсиц</w:t>
      </w:r>
      <w:proofErr w:type="spellEnd"/>
      <w:r w:rsidRPr="00992AB8">
        <w:rPr>
          <w:rFonts w:ascii="Times New Roman" w:hAnsi="Times New Roman"/>
          <w:sz w:val="28"/>
          <w:szCs w:val="28"/>
        </w:rPr>
        <w:t xml:space="preserve">, Е. Б. </w:t>
      </w:r>
      <w:proofErr w:type="spellStart"/>
      <w:r w:rsidRPr="00992AB8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992AB8">
        <w:rPr>
          <w:rFonts w:ascii="Times New Roman" w:hAnsi="Times New Roman"/>
          <w:sz w:val="28"/>
          <w:szCs w:val="28"/>
        </w:rPr>
        <w:t xml:space="preserve">. </w:t>
      </w:r>
      <w:r w:rsidRPr="00992AB8">
        <w:rPr>
          <w:rFonts w:ascii="Times New Roman" w:hAnsi="Times New Roman"/>
          <w:sz w:val="28"/>
          <w:szCs w:val="28"/>
        </w:rPr>
        <w:br/>
        <w:t>– М.: ВИТА-ПРЕСС, 2014.</w:t>
      </w: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</w:rPr>
        <w:t>Словарь по обществознанию./ Л.Н.Боголюбов, М: Просвещение, 2012.</w:t>
      </w: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</w:rPr>
        <w:t xml:space="preserve">Начала экономики, 5-6 класс, Учебное пособие для внеурочной работы, Ермакова И.В., </w:t>
      </w:r>
      <w:proofErr w:type="spellStart"/>
      <w:r w:rsidRPr="00992AB8">
        <w:rPr>
          <w:rFonts w:ascii="Times New Roman" w:hAnsi="Times New Roman"/>
          <w:sz w:val="28"/>
          <w:szCs w:val="28"/>
        </w:rPr>
        <w:t>Протасевич</w:t>
      </w:r>
      <w:proofErr w:type="spellEnd"/>
      <w:r w:rsidRPr="00992AB8">
        <w:rPr>
          <w:rFonts w:ascii="Times New Roman" w:hAnsi="Times New Roman"/>
          <w:sz w:val="28"/>
          <w:szCs w:val="28"/>
        </w:rPr>
        <w:t xml:space="preserve"> Т.А., 14-е издание, 2015.</w:t>
      </w: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</w:rPr>
        <w:t xml:space="preserve">Удивительные приключения в стране экономика, Для детей младшего и среднего школьного возраста, </w:t>
      </w:r>
      <w:proofErr w:type="spellStart"/>
      <w:r w:rsidRPr="00992AB8">
        <w:rPr>
          <w:rFonts w:ascii="Times New Roman" w:hAnsi="Times New Roman"/>
          <w:sz w:val="28"/>
          <w:szCs w:val="28"/>
        </w:rPr>
        <w:t>Липсиц</w:t>
      </w:r>
      <w:proofErr w:type="spellEnd"/>
      <w:r w:rsidRPr="00992AB8">
        <w:rPr>
          <w:rFonts w:ascii="Times New Roman" w:hAnsi="Times New Roman"/>
          <w:sz w:val="28"/>
          <w:szCs w:val="28"/>
        </w:rPr>
        <w:t xml:space="preserve"> И.В., Просвещение, 1992.</w:t>
      </w: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  <w:lang w:val="en-US"/>
        </w:rPr>
        <w:t>https://infourok.ru/</w:t>
      </w:r>
      <w:r w:rsidRPr="00992AB8">
        <w:rPr>
          <w:rFonts w:ascii="Times New Roman" w:hAnsi="Times New Roman"/>
          <w:sz w:val="28"/>
          <w:szCs w:val="28"/>
        </w:rPr>
        <w:t xml:space="preserve"> </w:t>
      </w:r>
    </w:p>
    <w:p w:rsidR="00461518" w:rsidRPr="00992AB8" w:rsidRDefault="00F273AD" w:rsidP="00992AB8">
      <w:pPr>
        <w:pStyle w:val="ParagraphStyle"/>
        <w:numPr>
          <w:ilvl w:val="0"/>
          <w:numId w:val="16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992AB8">
        <w:rPr>
          <w:rFonts w:ascii="Times New Roman" w:hAnsi="Times New Roman"/>
          <w:sz w:val="28"/>
          <w:szCs w:val="28"/>
          <w:lang w:val="en-US"/>
        </w:rPr>
        <w:t>https://interneturok.ru/</w:t>
      </w:r>
      <w:r w:rsidRPr="00992AB8">
        <w:rPr>
          <w:rFonts w:ascii="Times New Roman" w:hAnsi="Times New Roman"/>
          <w:sz w:val="28"/>
          <w:szCs w:val="28"/>
        </w:rPr>
        <w:t xml:space="preserve"> </w:t>
      </w: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AB8" w:rsidRDefault="00992AB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1A35C8" w:rsidRPr="00461DE4" w:rsidRDefault="001A35C8" w:rsidP="001A35C8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461DE4">
        <w:rPr>
          <w:rFonts w:ascii="Times New Roman" w:hAnsi="Times New Roman"/>
          <w:sz w:val="28"/>
          <w:szCs w:val="28"/>
        </w:rPr>
        <w:t>Приложение 1.1.</w:t>
      </w:r>
    </w:p>
    <w:p w:rsidR="001A35C8" w:rsidRPr="00461DE4" w:rsidRDefault="001A35C8" w:rsidP="009F2316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 w:rsidRPr="00461D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62176" cy="1906326"/>
            <wp:effectExtent l="0" t="0" r="5080" b="0"/>
            <wp:docPr id="1" name="Рисунок 4" descr="http://rsbanki.ru/wp-content/uploads/2014/07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banki.ru/wp-content/uploads/2014/07/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40" cy="19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316" w:rsidRPr="00461D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3870" cy="1937194"/>
            <wp:effectExtent l="0" t="0" r="0" b="6350"/>
            <wp:docPr id="9" name="Рисунок 5" descr="https://www.chelindbank.ru/media/1148/visa-clas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lindbank.ru/media/1148/visa-class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24" cy="19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C8" w:rsidRPr="00461DE4" w:rsidRDefault="009F2316" w:rsidP="001A35C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91983" cy="2709491"/>
            <wp:effectExtent l="19050" t="0" r="8417" b="0"/>
            <wp:docPr id="11" name="Рисунок 1" descr="C:\Users\Настя\Desktop\overdraft-card-00-288x24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overdraft-card-00-288x245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02" cy="270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8" w:rsidRPr="00461DE4" w:rsidRDefault="001A35C8" w:rsidP="001A35C8">
      <w:pPr>
        <w:rPr>
          <w:rFonts w:ascii="Times New Roman" w:hAnsi="Times New Roman" w:cs="Times New Roman"/>
          <w:sz w:val="28"/>
          <w:szCs w:val="28"/>
        </w:rPr>
      </w:pPr>
    </w:p>
    <w:p w:rsidR="001A35C8" w:rsidRDefault="001A35C8" w:rsidP="00D81200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1A35C8" w:rsidRDefault="001A35C8" w:rsidP="00D81200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1A35C8" w:rsidRDefault="001A35C8" w:rsidP="00D81200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136C70" w:rsidRDefault="00136C70" w:rsidP="00136C70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p w:rsidR="00DB5C20" w:rsidRPr="00461DE4" w:rsidRDefault="00EC0259" w:rsidP="00D81200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461DE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20340" w:rsidRPr="00461DE4">
        <w:rPr>
          <w:rFonts w:ascii="Times New Roman" w:hAnsi="Times New Roman"/>
          <w:sz w:val="28"/>
          <w:szCs w:val="28"/>
        </w:rPr>
        <w:t xml:space="preserve"> 1.</w:t>
      </w:r>
      <w:r w:rsidRPr="00461DE4">
        <w:rPr>
          <w:rFonts w:ascii="Times New Roman" w:hAnsi="Times New Roman"/>
          <w:sz w:val="28"/>
          <w:szCs w:val="28"/>
        </w:rPr>
        <w:t>2.</w:t>
      </w:r>
    </w:p>
    <w:p w:rsidR="00D81200" w:rsidRPr="00461DE4" w:rsidRDefault="00D81200" w:rsidP="00D81200">
      <w:pPr>
        <w:pStyle w:val="ParagraphStyle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C144E7" w:rsidRPr="00461DE4" w:rsidTr="00C144E7">
        <w:tc>
          <w:tcPr>
            <w:tcW w:w="7807" w:type="dxa"/>
          </w:tcPr>
          <w:p w:rsidR="00C144E7" w:rsidRPr="00461DE4" w:rsidRDefault="00C144E7" w:rsidP="00C144E7">
            <w:pPr>
              <w:pStyle w:val="ParagraphStyle"/>
              <w:pBdr>
                <w:bottom w:val="single" w:sz="12" w:space="1" w:color="auto"/>
              </w:pBd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Банковская карта – это______________________</w:t>
            </w:r>
            <w:r w:rsidR="00D31D11" w:rsidRPr="00461DE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D31D11" w:rsidRPr="00461DE4" w:rsidRDefault="00D31D11" w:rsidP="00C144E7">
            <w:pPr>
              <w:pStyle w:val="ParagraphStyle"/>
              <w:pBdr>
                <w:bottom w:val="single" w:sz="12" w:space="1" w:color="auto"/>
              </w:pBd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D11" w:rsidRPr="00461DE4" w:rsidRDefault="00D31D11" w:rsidP="00C144E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D11" w:rsidRPr="00461DE4" w:rsidRDefault="00D31D11" w:rsidP="00C144E7">
            <w:pPr>
              <w:pStyle w:val="ParagraphStyle"/>
              <w:pBdr>
                <w:top w:val="single" w:sz="12" w:space="1" w:color="auto"/>
                <w:bottom w:val="single" w:sz="12" w:space="1" w:color="auto"/>
              </w:pBd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D11" w:rsidRPr="00461DE4" w:rsidRDefault="00D31D11" w:rsidP="00C144E7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4E7" w:rsidRPr="00461DE4" w:rsidRDefault="00C144E7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C144E7" w:rsidRPr="00461DE4" w:rsidRDefault="003A434D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Виды карт:</w:t>
            </w:r>
          </w:p>
          <w:p w:rsidR="003A434D" w:rsidRPr="00461DE4" w:rsidRDefault="003A434D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3A434D" w:rsidRPr="00461DE4" w:rsidRDefault="003A434D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2.___________________________</w:t>
            </w:r>
          </w:p>
          <w:p w:rsidR="003A434D" w:rsidRPr="00461DE4" w:rsidRDefault="003A434D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3.__________________________</w:t>
            </w:r>
          </w:p>
        </w:tc>
      </w:tr>
    </w:tbl>
    <w:p w:rsidR="00CF4182" w:rsidRPr="00461DE4" w:rsidRDefault="00CF4182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B74632" w:rsidRPr="00461DE4" w:rsidTr="00B74632">
        <w:tc>
          <w:tcPr>
            <w:tcW w:w="7807" w:type="dxa"/>
          </w:tcPr>
          <w:p w:rsidR="00B74632" w:rsidRPr="00461DE4" w:rsidRDefault="00B74632" w:rsidP="00020D1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Польза в использовании банковской карты</w:t>
            </w:r>
          </w:p>
        </w:tc>
        <w:tc>
          <w:tcPr>
            <w:tcW w:w="7807" w:type="dxa"/>
          </w:tcPr>
          <w:p w:rsidR="00B74632" w:rsidRPr="00461DE4" w:rsidRDefault="00B74632" w:rsidP="00B74632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E4">
              <w:rPr>
                <w:rFonts w:ascii="Times New Roman" w:hAnsi="Times New Roman"/>
                <w:sz w:val="28"/>
                <w:szCs w:val="28"/>
              </w:rPr>
              <w:t>Риски в использовании банковской карты</w:t>
            </w:r>
          </w:p>
        </w:tc>
      </w:tr>
      <w:tr w:rsidR="00B74632" w:rsidRPr="00461DE4" w:rsidTr="00B74632">
        <w:tc>
          <w:tcPr>
            <w:tcW w:w="7807" w:type="dxa"/>
          </w:tcPr>
          <w:p w:rsidR="00B74632" w:rsidRPr="00461DE4" w:rsidRDefault="00B74632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60F" w:rsidRPr="00461DE4" w:rsidRDefault="00AC760F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B74632" w:rsidRPr="00461DE4" w:rsidRDefault="00B74632" w:rsidP="00D17B08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4E7" w:rsidRPr="00461DE4" w:rsidRDefault="00C144E7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  <w:sectPr w:rsidR="00C144E7" w:rsidRPr="00461DE4" w:rsidSect="00C144E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1D11" w:rsidRPr="00461DE4" w:rsidRDefault="00D31D11" w:rsidP="00D17B08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</w:p>
    <w:sectPr w:rsidR="00D31D11" w:rsidRPr="00461DE4" w:rsidSect="00D8120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132"/>
    <w:multiLevelType w:val="hybridMultilevel"/>
    <w:tmpl w:val="059C7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92673"/>
    <w:multiLevelType w:val="multilevel"/>
    <w:tmpl w:val="A66E3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8C6"/>
    <w:multiLevelType w:val="hybridMultilevel"/>
    <w:tmpl w:val="C2D631F0"/>
    <w:lvl w:ilvl="0" w:tplc="EC643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73F95"/>
    <w:multiLevelType w:val="hybridMultilevel"/>
    <w:tmpl w:val="D0120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1995"/>
    <w:multiLevelType w:val="multilevel"/>
    <w:tmpl w:val="5FA6E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5E9"/>
    <w:multiLevelType w:val="multilevel"/>
    <w:tmpl w:val="B91609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CC2"/>
    <w:multiLevelType w:val="hybridMultilevel"/>
    <w:tmpl w:val="324603FC"/>
    <w:lvl w:ilvl="0" w:tplc="58F2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6D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3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6A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09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88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8A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EA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C6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F24D3"/>
    <w:multiLevelType w:val="hybridMultilevel"/>
    <w:tmpl w:val="C9C40B4E"/>
    <w:lvl w:ilvl="0" w:tplc="3346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82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0B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E9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EF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49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29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64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8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844AF"/>
    <w:multiLevelType w:val="multilevel"/>
    <w:tmpl w:val="5DAE39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6A7E"/>
    <w:multiLevelType w:val="multilevel"/>
    <w:tmpl w:val="56F45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1BB5"/>
    <w:multiLevelType w:val="multilevel"/>
    <w:tmpl w:val="4BEAAB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044159"/>
    <w:multiLevelType w:val="hybridMultilevel"/>
    <w:tmpl w:val="8398FE46"/>
    <w:lvl w:ilvl="0" w:tplc="628AD5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14184F"/>
    <w:multiLevelType w:val="multilevel"/>
    <w:tmpl w:val="761E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0DD0"/>
    <w:multiLevelType w:val="hybridMultilevel"/>
    <w:tmpl w:val="4618707C"/>
    <w:lvl w:ilvl="0" w:tplc="C3CC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0C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4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C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C6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6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82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E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4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A0555"/>
    <w:multiLevelType w:val="multilevel"/>
    <w:tmpl w:val="9120EB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6CA"/>
    <w:multiLevelType w:val="multilevel"/>
    <w:tmpl w:val="3FE23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661"/>
    <w:rsid w:val="00020D1B"/>
    <w:rsid w:val="00094547"/>
    <w:rsid w:val="000A47B9"/>
    <w:rsid w:val="000A491E"/>
    <w:rsid w:val="000D183C"/>
    <w:rsid w:val="000F14E3"/>
    <w:rsid w:val="001241A5"/>
    <w:rsid w:val="00126653"/>
    <w:rsid w:val="00134903"/>
    <w:rsid w:val="00136C70"/>
    <w:rsid w:val="001614CC"/>
    <w:rsid w:val="0016412B"/>
    <w:rsid w:val="001A35C8"/>
    <w:rsid w:val="001A765F"/>
    <w:rsid w:val="001A77DE"/>
    <w:rsid w:val="001B6D44"/>
    <w:rsid w:val="001F74CD"/>
    <w:rsid w:val="002276FF"/>
    <w:rsid w:val="00291227"/>
    <w:rsid w:val="0033159E"/>
    <w:rsid w:val="00343BDA"/>
    <w:rsid w:val="00351D60"/>
    <w:rsid w:val="00362F0F"/>
    <w:rsid w:val="003663A4"/>
    <w:rsid w:val="0036651F"/>
    <w:rsid w:val="00374B36"/>
    <w:rsid w:val="00384511"/>
    <w:rsid w:val="003A434D"/>
    <w:rsid w:val="003B6FEA"/>
    <w:rsid w:val="003F30A7"/>
    <w:rsid w:val="00421785"/>
    <w:rsid w:val="00431AB8"/>
    <w:rsid w:val="004533EA"/>
    <w:rsid w:val="00461518"/>
    <w:rsid w:val="00461DE4"/>
    <w:rsid w:val="00462661"/>
    <w:rsid w:val="004A7859"/>
    <w:rsid w:val="004B2840"/>
    <w:rsid w:val="00594ED8"/>
    <w:rsid w:val="005D0DC0"/>
    <w:rsid w:val="00613DB1"/>
    <w:rsid w:val="006169B8"/>
    <w:rsid w:val="00636A6A"/>
    <w:rsid w:val="006428F2"/>
    <w:rsid w:val="00652374"/>
    <w:rsid w:val="00691559"/>
    <w:rsid w:val="0069523A"/>
    <w:rsid w:val="006A56A1"/>
    <w:rsid w:val="006B3E67"/>
    <w:rsid w:val="006B4A0F"/>
    <w:rsid w:val="006B5FDB"/>
    <w:rsid w:val="006D1CA2"/>
    <w:rsid w:val="006D5444"/>
    <w:rsid w:val="006D5FAC"/>
    <w:rsid w:val="006E4B1B"/>
    <w:rsid w:val="006E64FE"/>
    <w:rsid w:val="00712D4C"/>
    <w:rsid w:val="00717B4A"/>
    <w:rsid w:val="0075374F"/>
    <w:rsid w:val="007906AB"/>
    <w:rsid w:val="00791AC0"/>
    <w:rsid w:val="007A3980"/>
    <w:rsid w:val="00813232"/>
    <w:rsid w:val="008366EA"/>
    <w:rsid w:val="008F5EFE"/>
    <w:rsid w:val="00912C00"/>
    <w:rsid w:val="00920340"/>
    <w:rsid w:val="00943BEE"/>
    <w:rsid w:val="00944ABA"/>
    <w:rsid w:val="009545C1"/>
    <w:rsid w:val="00964FA8"/>
    <w:rsid w:val="00977F90"/>
    <w:rsid w:val="00992AB8"/>
    <w:rsid w:val="009948DE"/>
    <w:rsid w:val="009B4604"/>
    <w:rsid w:val="009C5AC6"/>
    <w:rsid w:val="009D47BA"/>
    <w:rsid w:val="009F2316"/>
    <w:rsid w:val="00A018B5"/>
    <w:rsid w:val="00A02A0A"/>
    <w:rsid w:val="00A33DCF"/>
    <w:rsid w:val="00A653C3"/>
    <w:rsid w:val="00A6723B"/>
    <w:rsid w:val="00A76A0B"/>
    <w:rsid w:val="00AC760F"/>
    <w:rsid w:val="00AD1208"/>
    <w:rsid w:val="00B06652"/>
    <w:rsid w:val="00B209B9"/>
    <w:rsid w:val="00B2541C"/>
    <w:rsid w:val="00B33074"/>
    <w:rsid w:val="00B33FF8"/>
    <w:rsid w:val="00B74632"/>
    <w:rsid w:val="00B91AD3"/>
    <w:rsid w:val="00B97251"/>
    <w:rsid w:val="00BB50F3"/>
    <w:rsid w:val="00C144E7"/>
    <w:rsid w:val="00C40F89"/>
    <w:rsid w:val="00C54697"/>
    <w:rsid w:val="00C6563F"/>
    <w:rsid w:val="00C70AAE"/>
    <w:rsid w:val="00C76131"/>
    <w:rsid w:val="00C8636F"/>
    <w:rsid w:val="00CA1704"/>
    <w:rsid w:val="00CB50AA"/>
    <w:rsid w:val="00CB5A3B"/>
    <w:rsid w:val="00CC05CC"/>
    <w:rsid w:val="00CD52A3"/>
    <w:rsid w:val="00CF234F"/>
    <w:rsid w:val="00CF4182"/>
    <w:rsid w:val="00D0599C"/>
    <w:rsid w:val="00D17B08"/>
    <w:rsid w:val="00D23030"/>
    <w:rsid w:val="00D31D11"/>
    <w:rsid w:val="00D74AC0"/>
    <w:rsid w:val="00D81200"/>
    <w:rsid w:val="00D952D2"/>
    <w:rsid w:val="00DA5AE3"/>
    <w:rsid w:val="00DA60FE"/>
    <w:rsid w:val="00DB5C20"/>
    <w:rsid w:val="00E35D65"/>
    <w:rsid w:val="00E6750B"/>
    <w:rsid w:val="00E77357"/>
    <w:rsid w:val="00E95E23"/>
    <w:rsid w:val="00EA354F"/>
    <w:rsid w:val="00EB6F9E"/>
    <w:rsid w:val="00EC0259"/>
    <w:rsid w:val="00F11416"/>
    <w:rsid w:val="00F273AD"/>
    <w:rsid w:val="00FA3EAA"/>
    <w:rsid w:val="00FA5A85"/>
    <w:rsid w:val="00FE1A0C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1C"/>
  </w:style>
  <w:style w:type="paragraph" w:styleId="1">
    <w:name w:val="heading 1"/>
    <w:basedOn w:val="normal"/>
    <w:next w:val="normal"/>
    <w:link w:val="10"/>
    <w:rsid w:val="001614CC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2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462661"/>
    <w:rPr>
      <w:rFonts w:ascii="Arial" w:hAnsi="Arial" w:cs="Arial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725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B5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DA"/>
    <w:rPr>
      <w:rFonts w:ascii="Tahoma" w:hAnsi="Tahoma" w:cs="Tahoma"/>
      <w:sz w:val="16"/>
      <w:szCs w:val="16"/>
    </w:rPr>
  </w:style>
  <w:style w:type="paragraph" w:customStyle="1" w:styleId="normal">
    <w:name w:val="normal"/>
    <w:rsid w:val="001614CC"/>
    <w:rPr>
      <w:rFonts w:ascii="Calibri" w:eastAsia="Calibri" w:hAnsi="Calibri" w:cs="Calibri"/>
    </w:rPr>
  </w:style>
  <w:style w:type="paragraph" w:styleId="a7">
    <w:name w:val="Title"/>
    <w:basedOn w:val="normal"/>
    <w:next w:val="normal"/>
    <w:link w:val="a8"/>
    <w:rsid w:val="001614CC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1614CC"/>
    <w:rPr>
      <w:rFonts w:ascii="Cambria" w:eastAsia="Cambria" w:hAnsi="Cambria" w:cs="Cambria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1614CC"/>
    <w:rPr>
      <w:rFonts w:ascii="Cambria" w:eastAsia="Cambria" w:hAnsi="Cambria" w:cs="Cambria"/>
      <w:color w:val="366091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0A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1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6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8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16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125</cp:revision>
  <cp:lastPrinted>2018-09-21T02:28:00Z</cp:lastPrinted>
  <dcterms:created xsi:type="dcterms:W3CDTF">2018-09-19T08:13:00Z</dcterms:created>
  <dcterms:modified xsi:type="dcterms:W3CDTF">2018-09-21T02:29:00Z</dcterms:modified>
</cp:coreProperties>
</file>