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74" w:rsidRDefault="00B64174" w:rsidP="00B64174">
      <w:pPr>
        <w:spacing w:after="0" w:line="240" w:lineRule="auto"/>
        <w:rPr>
          <w:b/>
          <w:sz w:val="26"/>
          <w:szCs w:val="26"/>
        </w:rPr>
      </w:pPr>
      <w:r>
        <w:rPr>
          <w:rFonts w:ascii="Tahoma" w:hAnsi="Tahoma" w:cs="Tahoma"/>
          <w:b/>
          <w:bCs/>
          <w:i/>
          <w:iCs/>
          <w:noProof/>
          <w:color w:val="000000"/>
          <w:lang w:eastAsia="ru-RU"/>
        </w:rPr>
        <w:drawing>
          <wp:inline distT="0" distB="0" distL="0" distR="0">
            <wp:extent cx="3174365" cy="466090"/>
            <wp:effectExtent l="0" t="0" r="6985" b="0"/>
            <wp:docPr id="2" name="Рисунок 2" descr="Описание: cid:image001.jpg@01CDC3F9.6C4FE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id:image001.jpg@01CDC3F9.6C4FE2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174" w:rsidRDefault="00B64174" w:rsidP="00B6417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коллеги!</w:t>
      </w:r>
    </w:p>
    <w:p w:rsidR="00B64174" w:rsidRDefault="00B64174" w:rsidP="00B6417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Приглашаем Вас принять участие в семинаре:</w:t>
      </w:r>
    </w:p>
    <w:p w:rsidR="003E6A20" w:rsidRDefault="003E6A20" w:rsidP="00B64174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B64174">
        <w:rPr>
          <w:rFonts w:ascii="Arial Black" w:hAnsi="Arial Black" w:cs="Times New Roman"/>
          <w:b/>
          <w:sz w:val="28"/>
          <w:szCs w:val="28"/>
        </w:rPr>
        <w:t xml:space="preserve"> </w:t>
      </w:r>
      <w:r w:rsidR="00B64174" w:rsidRPr="00B64174">
        <w:rPr>
          <w:rFonts w:ascii="Arial Black" w:hAnsi="Arial Black" w:cs="Times New Roman"/>
          <w:b/>
          <w:sz w:val="28"/>
          <w:szCs w:val="28"/>
        </w:rPr>
        <w:t>«</w:t>
      </w:r>
      <w:r w:rsidRPr="003E6A20">
        <w:rPr>
          <w:rFonts w:ascii="Arial Black" w:hAnsi="Arial Black" w:cs="Times New Roman"/>
          <w:b/>
          <w:sz w:val="28"/>
          <w:szCs w:val="28"/>
        </w:rPr>
        <w:t>Основные нововведения 2018года</w:t>
      </w:r>
      <w:r>
        <w:rPr>
          <w:rFonts w:ascii="Arial Black" w:hAnsi="Arial Black" w:cs="Times New Roman"/>
          <w:b/>
          <w:sz w:val="28"/>
          <w:szCs w:val="28"/>
        </w:rPr>
        <w:t>.</w:t>
      </w:r>
    </w:p>
    <w:p w:rsidR="00D165B0" w:rsidRDefault="00D165B0" w:rsidP="00B64174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Новые правила применения процедур 44-ФЗ.</w:t>
      </w:r>
    </w:p>
    <w:p w:rsidR="00B64174" w:rsidRDefault="00D165B0" w:rsidP="00B64174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Электронные процедуры</w:t>
      </w:r>
      <w:r w:rsidR="00B64174" w:rsidRPr="00B64174">
        <w:rPr>
          <w:rFonts w:ascii="Arial Black" w:hAnsi="Arial Black" w:cs="Times New Roman"/>
          <w:b/>
          <w:sz w:val="28"/>
          <w:szCs w:val="28"/>
        </w:rPr>
        <w:t>»</w:t>
      </w:r>
    </w:p>
    <w:p w:rsidR="003E6A20" w:rsidRPr="003E6A20" w:rsidRDefault="003E6A20" w:rsidP="003E6A20">
      <w:pPr>
        <w:spacing w:after="0" w:line="240" w:lineRule="auto"/>
        <w:jc w:val="center"/>
        <w:rPr>
          <w:rFonts w:ascii="Arial Black" w:hAnsi="Arial Black" w:cs="Times New Roman"/>
          <w:b/>
          <w:sz w:val="16"/>
          <w:szCs w:val="16"/>
        </w:rPr>
      </w:pPr>
      <w:r>
        <w:rPr>
          <w:rFonts w:ascii="Arial Black" w:hAnsi="Arial Black" w:cs="Times New Roman"/>
          <w:b/>
          <w:sz w:val="16"/>
          <w:szCs w:val="16"/>
        </w:rPr>
        <w:t>31 декабря 2017г. п</w:t>
      </w:r>
      <w:r w:rsidR="00D165B0" w:rsidRPr="00D165B0">
        <w:rPr>
          <w:rFonts w:ascii="Arial Black" w:hAnsi="Arial Black" w:cs="Times New Roman"/>
          <w:b/>
          <w:sz w:val="16"/>
          <w:szCs w:val="16"/>
        </w:rPr>
        <w:t>риня</w:t>
      </w:r>
      <w:r>
        <w:rPr>
          <w:rFonts w:ascii="Arial Black" w:hAnsi="Arial Black" w:cs="Times New Roman"/>
          <w:b/>
          <w:sz w:val="16"/>
          <w:szCs w:val="16"/>
        </w:rPr>
        <w:t xml:space="preserve">ты </w:t>
      </w:r>
      <w:r w:rsidRPr="003E6A20">
        <w:rPr>
          <w:rFonts w:ascii="Arial Black" w:hAnsi="Arial Black" w:cs="Times New Roman"/>
          <w:b/>
          <w:sz w:val="16"/>
          <w:szCs w:val="16"/>
        </w:rPr>
        <w:t>изменени</w:t>
      </w:r>
      <w:r>
        <w:rPr>
          <w:rFonts w:ascii="Arial Black" w:hAnsi="Arial Black" w:cs="Times New Roman"/>
          <w:b/>
          <w:sz w:val="16"/>
          <w:szCs w:val="16"/>
        </w:rPr>
        <w:t>я</w:t>
      </w:r>
      <w:r w:rsidRPr="003E6A20">
        <w:rPr>
          <w:rFonts w:ascii="Arial Black" w:hAnsi="Arial Black" w:cs="Times New Roman"/>
          <w:b/>
          <w:sz w:val="16"/>
          <w:szCs w:val="16"/>
        </w:rPr>
        <w:t xml:space="preserve"> в Закон № 44-ФЗ</w:t>
      </w:r>
    </w:p>
    <w:p w:rsidR="003E6A20" w:rsidRPr="003E6A20" w:rsidRDefault="003E6A20" w:rsidP="003E6A20">
      <w:pPr>
        <w:spacing w:after="0" w:line="240" w:lineRule="auto"/>
        <w:jc w:val="center"/>
        <w:rPr>
          <w:rFonts w:ascii="Arial Black" w:hAnsi="Arial Black" w:cs="Times New Roman"/>
          <w:b/>
          <w:sz w:val="16"/>
          <w:szCs w:val="16"/>
        </w:rPr>
      </w:pPr>
      <w:proofErr w:type="gramStart"/>
      <w:r>
        <w:rPr>
          <w:rFonts w:ascii="Arial Black" w:hAnsi="Arial Black" w:cs="Times New Roman"/>
          <w:b/>
          <w:sz w:val="16"/>
          <w:szCs w:val="16"/>
        </w:rPr>
        <w:t>(</w:t>
      </w:r>
      <w:r w:rsidRPr="003E6A20">
        <w:rPr>
          <w:rFonts w:ascii="Arial Black" w:hAnsi="Arial Black" w:cs="Times New Roman"/>
          <w:b/>
          <w:sz w:val="16"/>
          <w:szCs w:val="16"/>
        </w:rPr>
        <w:t>Федеральными законами от 29.07.2017 № 267-ФЗ, от 29.12.2017 № 475-ФЗ,</w:t>
      </w:r>
      <w:proofErr w:type="gramEnd"/>
    </w:p>
    <w:p w:rsidR="00D165B0" w:rsidRPr="00D165B0" w:rsidRDefault="003E6A20" w:rsidP="003E6A20">
      <w:pPr>
        <w:spacing w:after="0" w:line="240" w:lineRule="auto"/>
        <w:jc w:val="center"/>
        <w:rPr>
          <w:rFonts w:ascii="Arial Black" w:hAnsi="Arial Black" w:cs="Times New Roman"/>
          <w:b/>
          <w:sz w:val="16"/>
          <w:szCs w:val="16"/>
        </w:rPr>
      </w:pPr>
      <w:r w:rsidRPr="003E6A20">
        <w:rPr>
          <w:rFonts w:ascii="Arial Black" w:hAnsi="Arial Black" w:cs="Times New Roman"/>
          <w:b/>
          <w:sz w:val="16"/>
          <w:szCs w:val="16"/>
        </w:rPr>
        <w:t>от 31.12.2017 № 503-ФЗ, от 31.12.2017 № 504-ФЗ</w:t>
      </w:r>
      <w:r>
        <w:rPr>
          <w:rFonts w:ascii="Arial Black" w:hAnsi="Arial Black" w:cs="Times New Roman"/>
          <w:b/>
          <w:sz w:val="16"/>
          <w:szCs w:val="16"/>
        </w:rPr>
        <w:t>)</w:t>
      </w:r>
    </w:p>
    <w:p w:rsidR="00D165B0" w:rsidRPr="00D165B0" w:rsidRDefault="003E6A20" w:rsidP="00D165B0">
      <w:pPr>
        <w:spacing w:after="0" w:line="240" w:lineRule="auto"/>
        <w:jc w:val="center"/>
        <w:rPr>
          <w:rFonts w:ascii="Arial Black" w:hAnsi="Arial Black" w:cs="Times New Roman"/>
          <w:b/>
          <w:sz w:val="16"/>
          <w:szCs w:val="16"/>
        </w:rPr>
      </w:pPr>
      <w:r>
        <w:rPr>
          <w:rFonts w:ascii="Arial Black" w:hAnsi="Arial Black" w:cs="Times New Roman"/>
          <w:b/>
          <w:sz w:val="16"/>
          <w:szCs w:val="16"/>
        </w:rPr>
        <w:t>С 1 июля 2018года Заказчики получат право, а с</w:t>
      </w:r>
      <w:r w:rsidR="00D165B0" w:rsidRPr="00D165B0">
        <w:rPr>
          <w:rFonts w:ascii="Arial Black" w:hAnsi="Arial Black" w:cs="Times New Roman"/>
          <w:b/>
          <w:sz w:val="16"/>
          <w:szCs w:val="16"/>
        </w:rPr>
        <w:t xml:space="preserve"> 1 января 2019 года</w:t>
      </w:r>
      <w:r>
        <w:rPr>
          <w:rFonts w:ascii="Arial Black" w:hAnsi="Arial Black" w:cs="Times New Roman"/>
          <w:b/>
          <w:sz w:val="16"/>
          <w:szCs w:val="16"/>
        </w:rPr>
        <w:t xml:space="preserve"> б</w:t>
      </w:r>
      <w:r w:rsidR="00D165B0" w:rsidRPr="00D165B0">
        <w:rPr>
          <w:rFonts w:ascii="Arial Black" w:hAnsi="Arial Black" w:cs="Times New Roman"/>
          <w:b/>
          <w:sz w:val="16"/>
          <w:szCs w:val="16"/>
        </w:rPr>
        <w:t>удут обязаны проводить конкурентные закупки на электронных площадках.</w:t>
      </w:r>
    </w:p>
    <w:p w:rsidR="00B64174" w:rsidRDefault="003E6A20" w:rsidP="00B64174">
      <w:pPr>
        <w:spacing w:after="0" w:line="240" w:lineRule="auto"/>
        <w:jc w:val="center"/>
        <w:rPr>
          <w:rFonts w:ascii="Arial Black" w:hAnsi="Arial Black" w:cs="Times New Roman"/>
          <w:b/>
          <w:sz w:val="16"/>
          <w:szCs w:val="16"/>
        </w:rPr>
      </w:pPr>
      <w:r>
        <w:rPr>
          <w:rFonts w:ascii="Arial Black" w:hAnsi="Arial Black" w:cs="Times New Roman"/>
          <w:b/>
          <w:sz w:val="16"/>
          <w:szCs w:val="16"/>
        </w:rPr>
        <w:t>Перечень электронных процедур, кроме</w:t>
      </w:r>
      <w:r w:rsidR="00D165B0" w:rsidRPr="00D165B0">
        <w:rPr>
          <w:rFonts w:ascii="Arial Black" w:hAnsi="Arial Black" w:cs="Times New Roman"/>
          <w:b/>
          <w:sz w:val="16"/>
          <w:szCs w:val="16"/>
        </w:rPr>
        <w:t xml:space="preserve"> электронн</w:t>
      </w:r>
      <w:r>
        <w:rPr>
          <w:rFonts w:ascii="Arial Black" w:hAnsi="Arial Black" w:cs="Times New Roman"/>
          <w:b/>
          <w:sz w:val="16"/>
          <w:szCs w:val="16"/>
        </w:rPr>
        <w:t>ого</w:t>
      </w:r>
      <w:r w:rsidR="00D165B0" w:rsidRPr="00D165B0">
        <w:rPr>
          <w:rFonts w:ascii="Arial Black" w:hAnsi="Arial Black" w:cs="Times New Roman"/>
          <w:b/>
          <w:sz w:val="16"/>
          <w:szCs w:val="16"/>
        </w:rPr>
        <w:t xml:space="preserve"> аукцион</w:t>
      </w:r>
      <w:r w:rsidR="00192E68">
        <w:rPr>
          <w:rFonts w:ascii="Arial Black" w:hAnsi="Arial Black" w:cs="Times New Roman"/>
          <w:b/>
          <w:sz w:val="16"/>
          <w:szCs w:val="16"/>
        </w:rPr>
        <w:t>а, пополнит</w:t>
      </w:r>
      <w:r>
        <w:rPr>
          <w:rFonts w:ascii="Arial Black" w:hAnsi="Arial Black" w:cs="Times New Roman"/>
          <w:b/>
          <w:sz w:val="16"/>
          <w:szCs w:val="16"/>
        </w:rPr>
        <w:t>ся</w:t>
      </w:r>
      <w:r w:rsidR="00D165B0" w:rsidRPr="00D165B0">
        <w:rPr>
          <w:rFonts w:ascii="Arial Black" w:hAnsi="Arial Black" w:cs="Times New Roman"/>
          <w:b/>
          <w:sz w:val="16"/>
          <w:szCs w:val="16"/>
        </w:rPr>
        <w:t xml:space="preserve"> открытый конкурс, конкурс с ограниченным участием, двухэтапный конкурс, запрос котировок и запрос предложений. Такие закупки предлагают называть электронными процедурами.</w:t>
      </w:r>
    </w:p>
    <w:p w:rsidR="00B64174" w:rsidRPr="00B11122" w:rsidRDefault="00B11122" w:rsidP="00B64174">
      <w:pPr>
        <w:spacing w:after="0" w:line="240" w:lineRule="auto"/>
        <w:jc w:val="center"/>
        <w:rPr>
          <w:rFonts w:ascii="Bookman Old Style" w:hAnsi="Bookman Old Style"/>
          <w:b/>
          <w:color w:val="1C04CC"/>
          <w:sz w:val="28"/>
          <w:szCs w:val="28"/>
        </w:rPr>
      </w:pPr>
      <w:r w:rsidRPr="00192E68">
        <w:rPr>
          <w:rFonts w:ascii="Bookman Old Style" w:hAnsi="Bookman Old Style"/>
          <w:b/>
          <w:color w:val="1C04CC"/>
          <w:sz w:val="28"/>
          <w:szCs w:val="28"/>
        </w:rPr>
        <w:t>5</w:t>
      </w:r>
      <w:r w:rsidRPr="00B11122">
        <w:rPr>
          <w:rFonts w:ascii="Bookman Old Style" w:hAnsi="Bookman Old Style"/>
          <w:b/>
          <w:color w:val="1C04CC"/>
          <w:sz w:val="28"/>
          <w:szCs w:val="28"/>
        </w:rPr>
        <w:t xml:space="preserve"> </w:t>
      </w:r>
      <w:r w:rsidR="00192E68">
        <w:rPr>
          <w:rFonts w:ascii="Bookman Old Style" w:hAnsi="Bookman Old Style"/>
          <w:b/>
          <w:color w:val="1C04CC"/>
          <w:sz w:val="28"/>
          <w:szCs w:val="28"/>
        </w:rPr>
        <w:t>июня</w:t>
      </w:r>
      <w:bookmarkStart w:id="0" w:name="_GoBack"/>
      <w:bookmarkEnd w:id="0"/>
      <w:r w:rsidRPr="00B11122">
        <w:rPr>
          <w:rFonts w:ascii="Bookman Old Style" w:hAnsi="Bookman Old Style"/>
          <w:b/>
          <w:color w:val="1C04CC"/>
          <w:sz w:val="28"/>
          <w:szCs w:val="28"/>
        </w:rPr>
        <w:t xml:space="preserve"> </w:t>
      </w:r>
      <w:r w:rsidR="00B64174" w:rsidRPr="00B11122">
        <w:rPr>
          <w:rFonts w:ascii="Bookman Old Style" w:hAnsi="Bookman Old Style"/>
          <w:b/>
          <w:color w:val="1C04CC"/>
          <w:sz w:val="28"/>
          <w:szCs w:val="28"/>
        </w:rPr>
        <w:t>201</w:t>
      </w:r>
      <w:r w:rsidR="00C4770F" w:rsidRPr="00B11122">
        <w:rPr>
          <w:rFonts w:ascii="Bookman Old Style" w:hAnsi="Bookman Old Style"/>
          <w:b/>
          <w:color w:val="1C04CC"/>
          <w:sz w:val="28"/>
          <w:szCs w:val="28"/>
        </w:rPr>
        <w:t>8</w:t>
      </w:r>
      <w:r w:rsidR="00B64174" w:rsidRPr="00B11122">
        <w:rPr>
          <w:rFonts w:ascii="Bookman Old Style" w:hAnsi="Bookman Old Style"/>
          <w:b/>
          <w:color w:val="1C04CC"/>
          <w:sz w:val="28"/>
          <w:szCs w:val="28"/>
        </w:rPr>
        <w:t xml:space="preserve"> г.</w:t>
      </w:r>
    </w:p>
    <w:p w:rsidR="00B64174" w:rsidRPr="00B64174" w:rsidRDefault="00B64174" w:rsidP="00B64174">
      <w:pPr>
        <w:spacing w:after="0" w:line="240" w:lineRule="auto"/>
        <w:jc w:val="center"/>
        <w:rPr>
          <w:rFonts w:ascii="Bookman Old Style" w:hAnsi="Bookman Old Style"/>
          <w:b/>
          <w:color w:val="7030A0"/>
          <w:sz w:val="16"/>
          <w:szCs w:val="16"/>
        </w:rPr>
      </w:pPr>
    </w:p>
    <w:p w:rsidR="004F24D0" w:rsidRPr="00D165B0" w:rsidRDefault="00B64174" w:rsidP="006E2E43">
      <w:pPr>
        <w:jc w:val="both"/>
        <w:rPr>
          <w:bCs/>
          <w:i/>
          <w:sz w:val="20"/>
          <w:szCs w:val="20"/>
        </w:rPr>
      </w:pPr>
      <w:r w:rsidRPr="00D165B0">
        <w:rPr>
          <w:b/>
          <w:bCs/>
          <w:sz w:val="20"/>
          <w:szCs w:val="20"/>
        </w:rPr>
        <w:t xml:space="preserve">Семинар проводят </w:t>
      </w:r>
      <w:r w:rsidRPr="00D165B0">
        <w:rPr>
          <w:bCs/>
          <w:i/>
          <w:sz w:val="20"/>
          <w:szCs w:val="20"/>
        </w:rPr>
        <w:t>преподаватели НИУ ВШЭ-Пермь</w:t>
      </w:r>
      <w:r w:rsidR="004F24D0" w:rsidRPr="00D165B0">
        <w:rPr>
          <w:bCs/>
          <w:i/>
          <w:sz w:val="20"/>
          <w:szCs w:val="20"/>
        </w:rPr>
        <w:t xml:space="preserve"> </w:t>
      </w:r>
    </w:p>
    <w:p w:rsidR="00B64174" w:rsidRPr="00D165B0" w:rsidRDefault="00B64174" w:rsidP="006E2E43">
      <w:pPr>
        <w:jc w:val="both"/>
        <w:rPr>
          <w:b/>
          <w:i/>
          <w:sz w:val="20"/>
          <w:szCs w:val="20"/>
          <w:u w:val="single"/>
        </w:rPr>
      </w:pPr>
      <w:r w:rsidRPr="00D165B0">
        <w:rPr>
          <w:b/>
          <w:i/>
          <w:sz w:val="20"/>
          <w:szCs w:val="20"/>
          <w:u w:val="single"/>
        </w:rPr>
        <w:t xml:space="preserve">Программа: </w:t>
      </w:r>
    </w:p>
    <w:p w:rsidR="003E6A20" w:rsidRDefault="003E6A20" w:rsidP="00D165B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E6A20">
        <w:rPr>
          <w:rFonts w:asciiTheme="majorHAnsi" w:hAnsiTheme="majorHAnsi"/>
          <w:b/>
          <w:color w:val="000000"/>
          <w:sz w:val="20"/>
          <w:szCs w:val="20"/>
        </w:rPr>
        <w:t>Основные нововведения 2018года</w:t>
      </w:r>
      <w:r>
        <w:rPr>
          <w:rFonts w:asciiTheme="majorHAnsi" w:hAnsiTheme="majorHAnsi"/>
          <w:color w:val="000000"/>
          <w:sz w:val="20"/>
          <w:szCs w:val="20"/>
        </w:rPr>
        <w:t>.</w:t>
      </w:r>
    </w:p>
    <w:p w:rsidR="00FE2751" w:rsidRDefault="00D165B0" w:rsidP="00D165B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E6A20">
        <w:rPr>
          <w:rFonts w:asciiTheme="majorHAnsi" w:hAnsiTheme="majorHAnsi"/>
          <w:b/>
          <w:color w:val="000000"/>
          <w:sz w:val="20"/>
          <w:szCs w:val="20"/>
        </w:rPr>
        <w:t>Новые понятия в законодательстве о контрактной системе</w:t>
      </w:r>
      <w:r w:rsidRPr="00D165B0">
        <w:rPr>
          <w:rFonts w:asciiTheme="majorHAnsi" w:hAnsiTheme="majorHAnsi"/>
          <w:color w:val="000000"/>
          <w:sz w:val="20"/>
          <w:szCs w:val="20"/>
        </w:rPr>
        <w:t xml:space="preserve"> (электронная площадка, оператор электронной площадки, специализированная электронная площадка</w:t>
      </w:r>
      <w:proofErr w:type="gramStart"/>
      <w:r w:rsidRPr="00D165B0">
        <w:rPr>
          <w:rFonts w:asciiTheme="majorHAnsi" w:hAnsiTheme="majorHAnsi"/>
          <w:color w:val="000000"/>
          <w:sz w:val="20"/>
          <w:szCs w:val="20"/>
        </w:rPr>
        <w:t xml:space="preserve"> </w:t>
      </w:r>
      <w:r>
        <w:rPr>
          <w:rFonts w:asciiTheme="majorHAnsi" w:hAnsiTheme="majorHAnsi"/>
          <w:color w:val="000000"/>
          <w:sz w:val="20"/>
          <w:szCs w:val="20"/>
        </w:rPr>
        <w:t>,</w:t>
      </w:r>
      <w:proofErr w:type="gramEnd"/>
      <w:r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D165B0">
        <w:rPr>
          <w:rFonts w:asciiTheme="majorHAnsi" w:hAnsiTheme="majorHAnsi"/>
          <w:color w:val="000000"/>
          <w:sz w:val="20"/>
          <w:szCs w:val="20"/>
        </w:rPr>
        <w:t xml:space="preserve"> оператор специализированной электронной площадки </w:t>
      </w:r>
      <w:r>
        <w:rPr>
          <w:rFonts w:asciiTheme="majorHAnsi" w:hAnsiTheme="majorHAnsi"/>
          <w:color w:val="000000"/>
          <w:sz w:val="20"/>
          <w:szCs w:val="20"/>
        </w:rPr>
        <w:t>)</w:t>
      </w:r>
    </w:p>
    <w:p w:rsidR="000E0FB5" w:rsidRDefault="000E0FB5" w:rsidP="000E0FB5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8D224D">
        <w:rPr>
          <w:rFonts w:asciiTheme="majorHAnsi" w:hAnsiTheme="majorHAnsi"/>
          <w:b/>
          <w:color w:val="000000"/>
          <w:sz w:val="20"/>
          <w:szCs w:val="20"/>
        </w:rPr>
        <w:t>Особенности проведения электронных процедур</w:t>
      </w:r>
      <w:r>
        <w:rPr>
          <w:rFonts w:asciiTheme="majorHAnsi" w:hAnsiTheme="majorHAnsi"/>
          <w:color w:val="000000"/>
          <w:sz w:val="20"/>
          <w:szCs w:val="20"/>
        </w:rPr>
        <w:t xml:space="preserve"> (</w:t>
      </w:r>
      <w:r w:rsidRPr="000E0FB5">
        <w:rPr>
          <w:rFonts w:asciiTheme="majorHAnsi" w:hAnsiTheme="majorHAnsi"/>
          <w:color w:val="000000"/>
          <w:sz w:val="20"/>
          <w:szCs w:val="20"/>
        </w:rPr>
        <w:t>открытый конкурс, конкурс с ограниченным участием, двухэтапный конкурс, запрос котировок и запрос предложений</w:t>
      </w:r>
      <w:r>
        <w:rPr>
          <w:rFonts w:asciiTheme="majorHAnsi" w:hAnsiTheme="majorHAnsi"/>
          <w:color w:val="000000"/>
          <w:sz w:val="20"/>
          <w:szCs w:val="20"/>
        </w:rPr>
        <w:t>)</w:t>
      </w:r>
      <w:r w:rsidRPr="000E0FB5">
        <w:rPr>
          <w:rFonts w:asciiTheme="majorHAnsi" w:hAnsiTheme="majorHAnsi"/>
          <w:color w:val="000000"/>
          <w:sz w:val="20"/>
          <w:szCs w:val="20"/>
        </w:rPr>
        <w:t>, закрытых электронных процедур</w:t>
      </w:r>
      <w:r>
        <w:rPr>
          <w:rFonts w:asciiTheme="majorHAnsi" w:hAnsiTheme="majorHAnsi"/>
          <w:color w:val="000000"/>
          <w:sz w:val="20"/>
          <w:szCs w:val="20"/>
        </w:rPr>
        <w:t>.</w:t>
      </w:r>
    </w:p>
    <w:p w:rsidR="000E0FB5" w:rsidRDefault="000E0FB5" w:rsidP="000E0FB5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0E0FB5">
        <w:rPr>
          <w:rFonts w:asciiTheme="majorHAnsi" w:hAnsiTheme="majorHAnsi"/>
          <w:color w:val="000000"/>
          <w:sz w:val="20"/>
          <w:szCs w:val="20"/>
        </w:rPr>
        <w:t>Порядок регистрации участников закупок в единой информационной системе и их аккредитация                      на электронных площадках. Единый реестр участников закупок</w:t>
      </w:r>
      <w:r>
        <w:rPr>
          <w:rFonts w:asciiTheme="majorHAnsi" w:hAnsiTheme="majorHAnsi"/>
          <w:color w:val="000000"/>
          <w:sz w:val="20"/>
          <w:szCs w:val="20"/>
        </w:rPr>
        <w:t>.</w:t>
      </w:r>
    </w:p>
    <w:p w:rsidR="000E0FB5" w:rsidRDefault="000E0FB5" w:rsidP="000E0FB5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Новые правила примене</w:t>
      </w:r>
      <w:r w:rsidR="00987D0F">
        <w:rPr>
          <w:rFonts w:asciiTheme="majorHAnsi" w:hAnsiTheme="majorHAnsi"/>
          <w:color w:val="000000"/>
          <w:sz w:val="20"/>
          <w:szCs w:val="20"/>
        </w:rPr>
        <w:t>н</w:t>
      </w:r>
      <w:r>
        <w:rPr>
          <w:rFonts w:asciiTheme="majorHAnsi" w:hAnsiTheme="majorHAnsi"/>
          <w:color w:val="000000"/>
          <w:sz w:val="20"/>
          <w:szCs w:val="20"/>
        </w:rPr>
        <w:t>ия обеспечения заявки</w:t>
      </w:r>
      <w:r w:rsidR="00987D0F">
        <w:rPr>
          <w:rFonts w:asciiTheme="majorHAnsi" w:hAnsiTheme="majorHAnsi"/>
          <w:color w:val="000000"/>
          <w:sz w:val="20"/>
          <w:szCs w:val="20"/>
        </w:rPr>
        <w:t>.</w:t>
      </w:r>
    </w:p>
    <w:p w:rsidR="00987D0F" w:rsidRDefault="00290268" w:rsidP="00987D0F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90268">
        <w:rPr>
          <w:rFonts w:asciiTheme="majorHAnsi" w:hAnsiTheme="majorHAnsi"/>
          <w:b/>
          <w:color w:val="000000"/>
          <w:sz w:val="20"/>
          <w:szCs w:val="20"/>
        </w:rPr>
        <w:t>Открытый конкурс</w:t>
      </w:r>
      <w:r>
        <w:rPr>
          <w:rFonts w:asciiTheme="majorHAnsi" w:hAnsiTheme="majorHAnsi"/>
          <w:color w:val="000000"/>
          <w:sz w:val="20"/>
          <w:szCs w:val="20"/>
        </w:rPr>
        <w:t xml:space="preserve">. </w:t>
      </w:r>
      <w:r w:rsidR="00987D0F" w:rsidRPr="00987D0F">
        <w:rPr>
          <w:rFonts w:asciiTheme="majorHAnsi" w:hAnsiTheme="majorHAnsi"/>
          <w:color w:val="000000"/>
          <w:sz w:val="20"/>
          <w:szCs w:val="20"/>
        </w:rPr>
        <w:t>Порядок подачи заявок на участие в открытом конкурсе в электронной форме</w:t>
      </w:r>
      <w:r w:rsidR="00987D0F">
        <w:rPr>
          <w:rFonts w:asciiTheme="majorHAnsi" w:hAnsiTheme="majorHAnsi"/>
          <w:color w:val="000000"/>
          <w:sz w:val="20"/>
          <w:szCs w:val="20"/>
        </w:rPr>
        <w:t>.</w:t>
      </w:r>
    </w:p>
    <w:p w:rsidR="00987D0F" w:rsidRPr="00290268" w:rsidRDefault="00987D0F" w:rsidP="00987D0F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90268">
        <w:rPr>
          <w:rFonts w:asciiTheme="majorHAnsi" w:hAnsiTheme="majorHAnsi"/>
          <w:color w:val="000000"/>
          <w:sz w:val="20"/>
          <w:szCs w:val="20"/>
        </w:rPr>
        <w:t>Порядок рассмотрения и оценки первых частей  заявок на участие в открытом конкурсе  в электронной форме.</w:t>
      </w:r>
      <w:r w:rsidR="00290268" w:rsidRPr="00290268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90268">
        <w:rPr>
          <w:rFonts w:asciiTheme="majorHAnsi" w:hAnsiTheme="majorHAnsi"/>
          <w:color w:val="000000"/>
          <w:sz w:val="20"/>
          <w:szCs w:val="20"/>
        </w:rPr>
        <w:t>Порядок подачи окончательных предложений о цене контракта.</w:t>
      </w:r>
      <w:r w:rsidR="00290268" w:rsidRPr="00290268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90268">
        <w:rPr>
          <w:rFonts w:asciiTheme="majorHAnsi" w:hAnsiTheme="majorHAnsi"/>
          <w:color w:val="000000"/>
          <w:sz w:val="20"/>
          <w:szCs w:val="20"/>
        </w:rPr>
        <w:t>Порядок рассмотрения и оценки вторых частей заявок на участие в открытом конкурсе в электронной форме.</w:t>
      </w:r>
      <w:r w:rsidR="00290268" w:rsidRPr="00290268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90268">
        <w:rPr>
          <w:rFonts w:asciiTheme="majorHAnsi" w:hAnsiTheme="majorHAnsi"/>
          <w:color w:val="000000"/>
          <w:sz w:val="20"/>
          <w:szCs w:val="20"/>
        </w:rPr>
        <w:t xml:space="preserve">Последствия признания открытого конкурса в электронной форме </w:t>
      </w:r>
      <w:proofErr w:type="gramStart"/>
      <w:r w:rsidRPr="00290268">
        <w:rPr>
          <w:rFonts w:asciiTheme="majorHAnsi" w:hAnsiTheme="majorHAnsi"/>
          <w:color w:val="000000"/>
          <w:sz w:val="20"/>
          <w:szCs w:val="20"/>
        </w:rPr>
        <w:t>несостоявшимся</w:t>
      </w:r>
      <w:proofErr w:type="gramEnd"/>
      <w:r w:rsidRPr="00290268">
        <w:rPr>
          <w:rFonts w:asciiTheme="majorHAnsi" w:hAnsiTheme="majorHAnsi"/>
          <w:color w:val="000000"/>
          <w:sz w:val="20"/>
          <w:szCs w:val="20"/>
        </w:rPr>
        <w:t>.</w:t>
      </w:r>
    </w:p>
    <w:p w:rsidR="00987D0F" w:rsidRDefault="00987D0F" w:rsidP="00987D0F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987D0F">
        <w:rPr>
          <w:rFonts w:asciiTheme="majorHAnsi" w:hAnsiTheme="majorHAnsi"/>
          <w:color w:val="000000"/>
          <w:sz w:val="20"/>
          <w:szCs w:val="20"/>
        </w:rPr>
        <w:t xml:space="preserve">Особенности проведения </w:t>
      </w:r>
      <w:r w:rsidRPr="00290268">
        <w:rPr>
          <w:rFonts w:asciiTheme="majorHAnsi" w:hAnsiTheme="majorHAnsi"/>
          <w:b/>
          <w:color w:val="000000"/>
          <w:sz w:val="20"/>
          <w:szCs w:val="20"/>
        </w:rPr>
        <w:t>конкурса с ограниченным участием</w:t>
      </w:r>
      <w:r w:rsidRPr="00987D0F">
        <w:rPr>
          <w:rFonts w:asciiTheme="majorHAnsi" w:hAnsiTheme="majorHAnsi"/>
          <w:color w:val="000000"/>
          <w:sz w:val="20"/>
          <w:szCs w:val="20"/>
        </w:rPr>
        <w:t xml:space="preserve"> в электронной форме</w:t>
      </w:r>
      <w:r>
        <w:rPr>
          <w:rFonts w:asciiTheme="majorHAnsi" w:hAnsiTheme="majorHAnsi"/>
          <w:color w:val="000000"/>
          <w:sz w:val="20"/>
          <w:szCs w:val="20"/>
        </w:rPr>
        <w:t>.</w:t>
      </w:r>
    </w:p>
    <w:p w:rsidR="00987D0F" w:rsidRDefault="00987D0F" w:rsidP="00987D0F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987D0F">
        <w:rPr>
          <w:rFonts w:asciiTheme="majorHAnsi" w:hAnsiTheme="majorHAnsi"/>
          <w:color w:val="000000"/>
          <w:sz w:val="20"/>
          <w:szCs w:val="20"/>
        </w:rPr>
        <w:t xml:space="preserve">Особенности проведения </w:t>
      </w:r>
      <w:r w:rsidRPr="00290268">
        <w:rPr>
          <w:rFonts w:asciiTheme="majorHAnsi" w:hAnsiTheme="majorHAnsi"/>
          <w:b/>
          <w:color w:val="000000"/>
          <w:sz w:val="20"/>
          <w:szCs w:val="20"/>
        </w:rPr>
        <w:t>двухэтапного конкурса</w:t>
      </w:r>
      <w:r w:rsidRPr="00987D0F">
        <w:rPr>
          <w:rFonts w:asciiTheme="majorHAnsi" w:hAnsiTheme="majorHAnsi"/>
          <w:color w:val="000000"/>
          <w:sz w:val="20"/>
          <w:szCs w:val="20"/>
        </w:rPr>
        <w:t xml:space="preserve"> в электронной форме</w:t>
      </w:r>
      <w:r>
        <w:rPr>
          <w:rFonts w:asciiTheme="majorHAnsi" w:hAnsiTheme="majorHAnsi"/>
          <w:color w:val="000000"/>
          <w:sz w:val="20"/>
          <w:szCs w:val="20"/>
        </w:rPr>
        <w:t>.</w:t>
      </w:r>
    </w:p>
    <w:p w:rsidR="00290268" w:rsidRPr="00290268" w:rsidRDefault="00290268" w:rsidP="002902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90268">
        <w:rPr>
          <w:rFonts w:asciiTheme="majorHAnsi" w:hAnsiTheme="majorHAnsi"/>
          <w:b/>
          <w:color w:val="000000"/>
          <w:sz w:val="20"/>
          <w:szCs w:val="20"/>
        </w:rPr>
        <w:t>Запрос котировок</w:t>
      </w:r>
      <w:proofErr w:type="gramStart"/>
      <w:r w:rsidRPr="00290268">
        <w:rPr>
          <w:rFonts w:asciiTheme="majorHAnsi" w:hAnsiTheme="majorHAnsi"/>
          <w:color w:val="000000"/>
          <w:sz w:val="20"/>
          <w:szCs w:val="20"/>
        </w:rPr>
        <w:t xml:space="preserve"> .</w:t>
      </w:r>
      <w:proofErr w:type="gramEnd"/>
      <w:r w:rsidR="00987D0F" w:rsidRPr="00290268">
        <w:rPr>
          <w:rFonts w:asciiTheme="majorHAnsi" w:hAnsiTheme="majorHAnsi"/>
          <w:color w:val="000000"/>
          <w:sz w:val="20"/>
          <w:szCs w:val="20"/>
        </w:rPr>
        <w:t>Определение поставщика (подрядчика, исполнителя) путем проведения запроса котировок в электронной форме.</w:t>
      </w:r>
      <w:r w:rsidRPr="00290268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987D0F" w:rsidRPr="00290268">
        <w:rPr>
          <w:rFonts w:asciiTheme="majorHAnsi" w:hAnsiTheme="majorHAnsi"/>
          <w:color w:val="000000"/>
          <w:sz w:val="20"/>
          <w:szCs w:val="20"/>
        </w:rPr>
        <w:t>Требования, предъявляемые к проведению запроса котировок в электронной форме.</w:t>
      </w:r>
      <w:r w:rsidRPr="00290268">
        <w:rPr>
          <w:rFonts w:asciiTheme="majorHAnsi" w:hAnsiTheme="majorHAnsi"/>
          <w:color w:val="000000"/>
          <w:sz w:val="20"/>
          <w:szCs w:val="20"/>
        </w:rPr>
        <w:t xml:space="preserve"> Порядок подачи заявки на участие в запросе котировок в электронной форме. Рассмотрение и оценка заявки на участие в запросе котировок в электронной форме. Последствия признания запроса котировок  в электронной форме </w:t>
      </w:r>
      <w:proofErr w:type="gramStart"/>
      <w:r w:rsidRPr="00290268">
        <w:rPr>
          <w:rFonts w:asciiTheme="majorHAnsi" w:hAnsiTheme="majorHAnsi"/>
          <w:color w:val="000000"/>
          <w:sz w:val="20"/>
          <w:szCs w:val="20"/>
        </w:rPr>
        <w:t>несостоявшимся</w:t>
      </w:r>
      <w:proofErr w:type="gramEnd"/>
      <w:r w:rsidRPr="00290268">
        <w:rPr>
          <w:rFonts w:asciiTheme="majorHAnsi" w:hAnsiTheme="majorHAnsi"/>
          <w:color w:val="000000"/>
          <w:sz w:val="20"/>
          <w:szCs w:val="20"/>
        </w:rPr>
        <w:t>.</w:t>
      </w:r>
    </w:p>
    <w:p w:rsidR="00290268" w:rsidRDefault="00290268" w:rsidP="002902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90268">
        <w:rPr>
          <w:rFonts w:asciiTheme="majorHAnsi" w:hAnsiTheme="majorHAnsi"/>
          <w:color w:val="000000"/>
          <w:sz w:val="20"/>
          <w:szCs w:val="20"/>
        </w:rPr>
        <w:t xml:space="preserve">Проведение </w:t>
      </w:r>
      <w:r w:rsidRPr="00290268">
        <w:rPr>
          <w:rFonts w:asciiTheme="majorHAnsi" w:hAnsiTheme="majorHAnsi"/>
          <w:b/>
          <w:color w:val="000000"/>
          <w:sz w:val="20"/>
          <w:szCs w:val="20"/>
        </w:rPr>
        <w:t>запроса предложений</w:t>
      </w:r>
      <w:r w:rsidRPr="00290268">
        <w:rPr>
          <w:rFonts w:asciiTheme="majorHAnsi" w:hAnsiTheme="majorHAnsi"/>
          <w:color w:val="000000"/>
          <w:sz w:val="20"/>
          <w:szCs w:val="20"/>
        </w:rPr>
        <w:t xml:space="preserve"> в электронной форме</w:t>
      </w:r>
      <w:r>
        <w:rPr>
          <w:rFonts w:asciiTheme="majorHAnsi" w:hAnsiTheme="majorHAnsi"/>
          <w:color w:val="000000"/>
          <w:sz w:val="20"/>
          <w:szCs w:val="20"/>
        </w:rPr>
        <w:t>.</w:t>
      </w:r>
    </w:p>
    <w:p w:rsidR="00290268" w:rsidRDefault="00290268" w:rsidP="002902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90268">
        <w:rPr>
          <w:rFonts w:asciiTheme="majorHAnsi" w:hAnsiTheme="majorHAnsi"/>
          <w:color w:val="000000"/>
          <w:sz w:val="20"/>
          <w:szCs w:val="20"/>
        </w:rPr>
        <w:t xml:space="preserve"> Правила заключения контракта по результатам электронной процедуры</w:t>
      </w:r>
      <w:r>
        <w:rPr>
          <w:rFonts w:asciiTheme="majorHAnsi" w:hAnsiTheme="majorHAnsi"/>
          <w:color w:val="000000"/>
          <w:sz w:val="20"/>
          <w:szCs w:val="20"/>
        </w:rPr>
        <w:t>.</w:t>
      </w:r>
    </w:p>
    <w:p w:rsidR="00B64174" w:rsidRPr="00FE2751" w:rsidRDefault="00B64174" w:rsidP="00B641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E2751">
        <w:rPr>
          <w:rFonts w:asciiTheme="majorHAnsi" w:hAnsiTheme="majorHAnsi"/>
          <w:sz w:val="20"/>
          <w:szCs w:val="20"/>
        </w:rPr>
        <w:t>Ответы на вопросы слушателей.</w:t>
      </w:r>
    </w:p>
    <w:p w:rsidR="00B64174" w:rsidRPr="00FE2751" w:rsidRDefault="00B64174" w:rsidP="00B64174">
      <w:pPr>
        <w:shd w:val="clear" w:color="auto" w:fill="FFFFFF"/>
        <w:spacing w:after="0" w:line="240" w:lineRule="auto"/>
        <w:jc w:val="center"/>
        <w:rPr>
          <w:sz w:val="20"/>
          <w:szCs w:val="20"/>
          <w:u w:val="single"/>
        </w:rPr>
      </w:pPr>
      <w:r w:rsidRPr="00FE2751">
        <w:rPr>
          <w:b/>
          <w:i/>
          <w:sz w:val="20"/>
          <w:szCs w:val="20"/>
          <w:u w:val="single"/>
        </w:rPr>
        <w:t>О месте и времени проведения семинара будет сообщено дополнительно</w:t>
      </w:r>
    </w:p>
    <w:p w:rsidR="00B64174" w:rsidRPr="00FE2751" w:rsidRDefault="00B64174" w:rsidP="00B64174">
      <w:pPr>
        <w:spacing w:after="0" w:line="240" w:lineRule="auto"/>
        <w:jc w:val="center"/>
        <w:rPr>
          <w:i/>
          <w:color w:val="000000"/>
          <w:spacing w:val="1"/>
          <w:sz w:val="20"/>
          <w:szCs w:val="20"/>
        </w:rPr>
      </w:pPr>
      <w:r w:rsidRPr="00FE2751">
        <w:rPr>
          <w:color w:val="000000"/>
          <w:spacing w:val="1"/>
          <w:sz w:val="20"/>
          <w:szCs w:val="20"/>
        </w:rPr>
        <w:t>Стоимость участия в семинаре</w:t>
      </w:r>
      <w:r w:rsidRPr="00FE2751">
        <w:rPr>
          <w:b/>
          <w:i/>
          <w:color w:val="000000"/>
          <w:spacing w:val="1"/>
          <w:sz w:val="20"/>
          <w:szCs w:val="20"/>
        </w:rPr>
        <w:t xml:space="preserve"> одного слушателя </w:t>
      </w:r>
      <w:r w:rsidRPr="00FE2751">
        <w:rPr>
          <w:color w:val="000000"/>
          <w:spacing w:val="1"/>
          <w:sz w:val="20"/>
          <w:szCs w:val="20"/>
        </w:rPr>
        <w:t>составляет</w:t>
      </w:r>
      <w:r w:rsidRPr="00FE2751">
        <w:rPr>
          <w:b/>
          <w:i/>
          <w:color w:val="000000"/>
          <w:spacing w:val="1"/>
          <w:sz w:val="20"/>
          <w:szCs w:val="20"/>
        </w:rPr>
        <w:t xml:space="preserve"> </w:t>
      </w:r>
      <w:r w:rsidR="00C4770F" w:rsidRPr="00FE2751">
        <w:rPr>
          <w:b/>
          <w:i/>
          <w:color w:val="000000"/>
          <w:spacing w:val="1"/>
          <w:sz w:val="20"/>
          <w:szCs w:val="20"/>
        </w:rPr>
        <w:t>2</w:t>
      </w:r>
      <w:r w:rsidRPr="00FE2751">
        <w:rPr>
          <w:b/>
          <w:i/>
          <w:color w:val="000000"/>
          <w:spacing w:val="1"/>
          <w:sz w:val="20"/>
          <w:szCs w:val="20"/>
        </w:rPr>
        <w:t xml:space="preserve"> 500 руб. </w:t>
      </w:r>
      <w:r w:rsidRPr="00FE2751">
        <w:rPr>
          <w:i/>
          <w:color w:val="000000"/>
          <w:spacing w:val="1"/>
          <w:sz w:val="20"/>
          <w:szCs w:val="20"/>
        </w:rPr>
        <w:t xml:space="preserve">с учетом НДС. </w:t>
      </w:r>
    </w:p>
    <w:p w:rsidR="00B64174" w:rsidRPr="00FE2751" w:rsidRDefault="00B64174" w:rsidP="00B64174">
      <w:pPr>
        <w:spacing w:after="0" w:line="240" w:lineRule="auto"/>
        <w:jc w:val="center"/>
        <w:rPr>
          <w:b/>
          <w:sz w:val="20"/>
          <w:szCs w:val="20"/>
        </w:rPr>
      </w:pPr>
      <w:r w:rsidRPr="00FE2751">
        <w:rPr>
          <w:b/>
          <w:sz w:val="20"/>
          <w:szCs w:val="20"/>
        </w:rPr>
        <w:t>Оплата возможна после семинара при наличии гарантийного письма.</w:t>
      </w:r>
    </w:p>
    <w:p w:rsidR="00B64174" w:rsidRPr="00FE2751" w:rsidRDefault="00B64174" w:rsidP="00B64174">
      <w:pPr>
        <w:spacing w:after="0" w:line="240" w:lineRule="auto"/>
        <w:ind w:right="-180"/>
        <w:jc w:val="center"/>
        <w:rPr>
          <w:b/>
          <w:bCs/>
          <w:i/>
          <w:sz w:val="20"/>
          <w:szCs w:val="20"/>
          <w:u w:val="single"/>
        </w:rPr>
      </w:pPr>
      <w:r w:rsidRPr="00FE2751">
        <w:rPr>
          <w:i/>
          <w:sz w:val="20"/>
          <w:szCs w:val="20"/>
          <w:u w:val="single"/>
        </w:rPr>
        <w:t xml:space="preserve">По окончании семинара выдается </w:t>
      </w:r>
      <w:r w:rsidRPr="00FE2751">
        <w:rPr>
          <w:b/>
          <w:i/>
          <w:sz w:val="20"/>
          <w:szCs w:val="20"/>
          <w:u w:val="single"/>
        </w:rPr>
        <w:t xml:space="preserve">сертификат </w:t>
      </w:r>
      <w:r w:rsidRPr="00FE2751">
        <w:rPr>
          <w:b/>
          <w:bCs/>
          <w:i/>
          <w:sz w:val="20"/>
          <w:szCs w:val="20"/>
          <w:u w:val="single"/>
        </w:rPr>
        <w:t xml:space="preserve">НИУ ВШЭ – Пермь. </w:t>
      </w:r>
    </w:p>
    <w:p w:rsidR="00B11122" w:rsidRDefault="00B64174" w:rsidP="00FE2751">
      <w:pPr>
        <w:jc w:val="center"/>
        <w:rPr>
          <w:i/>
          <w:sz w:val="20"/>
          <w:szCs w:val="20"/>
        </w:rPr>
      </w:pPr>
      <w:r w:rsidRPr="00FE2751">
        <w:rPr>
          <w:color w:val="000000"/>
          <w:spacing w:val="4"/>
          <w:sz w:val="20"/>
          <w:szCs w:val="20"/>
        </w:rPr>
        <w:t xml:space="preserve">Заявки на участие в семинаре следует отправлять </w:t>
      </w:r>
      <w:r w:rsidRPr="00FE2751">
        <w:rPr>
          <w:color w:val="000000"/>
          <w:spacing w:val="4"/>
          <w:sz w:val="20"/>
          <w:szCs w:val="20"/>
        </w:rPr>
        <w:br w:type="textWrapping" w:clear="all"/>
      </w:r>
      <w:r w:rsidRPr="00FE2751">
        <w:rPr>
          <w:b/>
          <w:color w:val="000000"/>
          <w:spacing w:val="4"/>
          <w:sz w:val="20"/>
          <w:szCs w:val="20"/>
          <w:u w:val="single"/>
        </w:rPr>
        <w:t>по факсу:</w:t>
      </w:r>
      <w:r w:rsidRPr="00FE2751">
        <w:rPr>
          <w:b/>
          <w:color w:val="000000"/>
          <w:spacing w:val="-3"/>
          <w:sz w:val="20"/>
          <w:szCs w:val="20"/>
          <w:u w:val="single"/>
        </w:rPr>
        <w:t xml:space="preserve"> (342) 254-56-14</w:t>
      </w:r>
      <w:r w:rsidRPr="00FE2751">
        <w:rPr>
          <w:i/>
          <w:sz w:val="20"/>
          <w:szCs w:val="20"/>
        </w:rPr>
        <w:t xml:space="preserve"> или по электронной почте </w:t>
      </w:r>
      <w:hyperlink r:id="rId8" w:history="1">
        <w:r w:rsidR="006E2E43" w:rsidRPr="00FE2751">
          <w:rPr>
            <w:rStyle w:val="a3"/>
            <w:i/>
            <w:sz w:val="20"/>
            <w:szCs w:val="20"/>
            <w:lang w:val="en-US"/>
          </w:rPr>
          <w:t>tspilchevskaya</w:t>
        </w:r>
        <w:r w:rsidR="006E2E43" w:rsidRPr="00FE2751">
          <w:rPr>
            <w:rStyle w:val="a3"/>
            <w:i/>
            <w:sz w:val="20"/>
            <w:szCs w:val="20"/>
          </w:rPr>
          <w:t>@</w:t>
        </w:r>
        <w:r w:rsidR="006E2E43" w:rsidRPr="00FE2751">
          <w:rPr>
            <w:rStyle w:val="a3"/>
            <w:i/>
            <w:sz w:val="20"/>
            <w:szCs w:val="20"/>
            <w:lang w:val="en-US"/>
          </w:rPr>
          <w:t>hse</w:t>
        </w:r>
        <w:r w:rsidR="006E2E43" w:rsidRPr="00FE2751">
          <w:rPr>
            <w:rStyle w:val="a3"/>
            <w:i/>
            <w:sz w:val="20"/>
            <w:szCs w:val="20"/>
          </w:rPr>
          <w:t>.</w:t>
        </w:r>
        <w:proofErr w:type="spellStart"/>
        <w:r w:rsidR="006E2E43" w:rsidRPr="00FE2751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  <w:r w:rsidR="006E2E43" w:rsidRPr="00FE2751">
        <w:rPr>
          <w:i/>
          <w:sz w:val="20"/>
          <w:szCs w:val="20"/>
        </w:rPr>
        <w:t xml:space="preserve"> </w:t>
      </w:r>
    </w:p>
    <w:p w:rsidR="00B11122" w:rsidRPr="005B6D1C" w:rsidRDefault="006E2E43" w:rsidP="00FE2751">
      <w:pPr>
        <w:jc w:val="center"/>
        <w:rPr>
          <w:rFonts w:ascii="Arial Black" w:hAnsi="Arial Black" w:cs="Times New Roman"/>
          <w:b/>
          <w:sz w:val="24"/>
          <w:szCs w:val="24"/>
        </w:rPr>
      </w:pPr>
      <w:r w:rsidRPr="005B6D1C">
        <w:rPr>
          <w:b/>
          <w:i/>
          <w:sz w:val="24"/>
          <w:szCs w:val="24"/>
        </w:rPr>
        <w:t>Ф</w:t>
      </w:r>
      <w:r w:rsidR="00B64174" w:rsidRPr="005B6D1C">
        <w:rPr>
          <w:b/>
          <w:caps/>
          <w:color w:val="000000"/>
          <w:sz w:val="24"/>
          <w:szCs w:val="24"/>
        </w:rPr>
        <w:t>орма заявки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5"/>
        <w:gridCol w:w="1721"/>
        <w:gridCol w:w="2496"/>
        <w:gridCol w:w="2014"/>
        <w:gridCol w:w="1946"/>
        <w:gridCol w:w="1751"/>
      </w:tblGrid>
      <w:tr w:rsidR="00B64174" w:rsidTr="00B64174">
        <w:trPr>
          <w:trHeight w:val="669"/>
          <w:jc w:val="center"/>
        </w:trPr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174" w:rsidRDefault="00B64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  <w:r>
              <w:rPr>
                <w:sz w:val="20"/>
                <w:szCs w:val="20"/>
              </w:rPr>
              <w:br/>
              <w:t>имя,</w:t>
            </w:r>
            <w:r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24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br/>
              <w:t>организации,</w:t>
            </w:r>
            <w:r>
              <w:rPr>
                <w:sz w:val="20"/>
                <w:szCs w:val="20"/>
              </w:rPr>
              <w:br/>
              <w:t>должность</w:t>
            </w:r>
          </w:p>
        </w:tc>
        <w:tc>
          <w:tcPr>
            <w:tcW w:w="20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Подписывающее лицо, действующее на основании…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организации</w:t>
            </w:r>
          </w:p>
        </w:tc>
      </w:tr>
      <w:tr w:rsidR="00B64174" w:rsidTr="0000646F">
        <w:trPr>
          <w:trHeight w:val="59"/>
          <w:jc w:val="center"/>
        </w:trPr>
        <w:tc>
          <w:tcPr>
            <w:tcW w:w="5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B64174" w:rsidRPr="0000646F" w:rsidRDefault="00B64174" w:rsidP="00B64174">
      <w:pPr>
        <w:rPr>
          <w:rFonts w:ascii="Times New Roman" w:hAnsi="Times New Roman" w:cs="Times New Roman"/>
          <w:b/>
          <w:sz w:val="24"/>
          <w:szCs w:val="24"/>
        </w:rPr>
      </w:pPr>
      <w:r w:rsidRPr="0000646F">
        <w:rPr>
          <w:sz w:val="24"/>
          <w:szCs w:val="24"/>
        </w:rPr>
        <w:t xml:space="preserve">Контактное лицо: </w:t>
      </w:r>
      <w:r w:rsidR="006E2E43" w:rsidRPr="0000646F">
        <w:rPr>
          <w:sz w:val="24"/>
          <w:szCs w:val="24"/>
        </w:rPr>
        <w:t>Спильчевская Татьяна Михайловна</w:t>
      </w:r>
    </w:p>
    <w:sectPr w:rsidR="00B64174" w:rsidRPr="0000646F" w:rsidSect="008D224D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70407"/>
    <w:multiLevelType w:val="hybridMultilevel"/>
    <w:tmpl w:val="4E2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8E"/>
    <w:rsid w:val="0000646F"/>
    <w:rsid w:val="000E0FB5"/>
    <w:rsid w:val="00192E68"/>
    <w:rsid w:val="001E70EF"/>
    <w:rsid w:val="00290268"/>
    <w:rsid w:val="002F5CD0"/>
    <w:rsid w:val="003E6A20"/>
    <w:rsid w:val="0040327B"/>
    <w:rsid w:val="0043458E"/>
    <w:rsid w:val="004F24D0"/>
    <w:rsid w:val="004F4380"/>
    <w:rsid w:val="005B6D1C"/>
    <w:rsid w:val="006E2E43"/>
    <w:rsid w:val="007E29D2"/>
    <w:rsid w:val="008B3952"/>
    <w:rsid w:val="008D224D"/>
    <w:rsid w:val="009321DC"/>
    <w:rsid w:val="00987D0F"/>
    <w:rsid w:val="00A44F59"/>
    <w:rsid w:val="00A55E56"/>
    <w:rsid w:val="00B11122"/>
    <w:rsid w:val="00B248AB"/>
    <w:rsid w:val="00B40384"/>
    <w:rsid w:val="00B64174"/>
    <w:rsid w:val="00C4770F"/>
    <w:rsid w:val="00D165B0"/>
    <w:rsid w:val="00E11087"/>
    <w:rsid w:val="00E63088"/>
    <w:rsid w:val="00EF7208"/>
    <w:rsid w:val="00F25BF6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641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641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641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641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641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641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pilchevskaya@hse.ru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22857.DFB829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Вачегина Анна Сергеевна</dc:creator>
  <cp:lastModifiedBy>Третьякова Вероника Павловна</cp:lastModifiedBy>
  <cp:revision>2</cp:revision>
  <cp:lastPrinted>2017-07-07T08:06:00Z</cp:lastPrinted>
  <dcterms:created xsi:type="dcterms:W3CDTF">2018-05-10T12:01:00Z</dcterms:created>
  <dcterms:modified xsi:type="dcterms:W3CDTF">2018-05-10T12:01:00Z</dcterms:modified>
</cp:coreProperties>
</file>