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73D39" w14:textId="2E1DD06C" w:rsidR="0058702F" w:rsidRPr="00494C83" w:rsidRDefault="0058702F" w:rsidP="0058702F">
      <w:pPr>
        <w:pStyle w:val="1"/>
        <w:spacing w:before="0" w:after="240"/>
        <w:jc w:val="center"/>
        <w:rPr>
          <w:rFonts w:ascii="Times New Roman" w:eastAsia="Calibri" w:hAnsi="Times New Roman" w:cs="Times New Roman"/>
          <w:b/>
          <w:color w:val="auto"/>
        </w:rPr>
      </w:pPr>
      <w:bookmarkStart w:id="0" w:name="_GoBack"/>
      <w:bookmarkEnd w:id="0"/>
      <w:r w:rsidRPr="00494C83">
        <w:rPr>
          <w:rFonts w:ascii="Times New Roman" w:eastAsia="Calibri" w:hAnsi="Times New Roman" w:cs="Times New Roman"/>
          <w:b/>
          <w:color w:val="auto"/>
        </w:rPr>
        <w:t>Представление онтологического ресурса для классификации выделенных атрибутов научного текста</w:t>
      </w:r>
    </w:p>
    <w:p w14:paraId="67885658" w14:textId="299AF289" w:rsidR="0058702F" w:rsidRPr="005E7981" w:rsidRDefault="0058702F" w:rsidP="0058702F">
      <w:pPr>
        <w:ind w:firstLine="708"/>
        <w:rPr>
          <w:rFonts w:eastAsia="Calibri" w:cs="Times New Roman"/>
          <w:szCs w:val="26"/>
        </w:rPr>
      </w:pPr>
      <w:r w:rsidRPr="005E7981">
        <w:rPr>
          <w:rFonts w:eastAsia="Calibri" w:cs="Times New Roman"/>
          <w:szCs w:val="26"/>
        </w:rPr>
        <w:t xml:space="preserve">Корпусная и компьютерная лингвистика с недавних пор стали очень популярными направления прикладной лингвистики, поскольку способны решить проблемы лингвистики с помощью вычислительной техники. Различные программы анализируют корпуса текстов и помогают экспертам делать те или иные заключения, выводы, выдвигать гипотезы. В рамках данной работы именно корпусная лингвистика используется в качестве основного подхода. На основе собранного корпуса идут исследования, проводимые при помощи специального программного обеспечения GATE [1]. Функционал данной программы обширен: программа выполняет функцию поиска маркеров в тексте, разделяет текст на токены, каждому из которых предписывается его тип, осуществляет семантическую аннотацию и т.д. </w:t>
      </w:r>
    </w:p>
    <w:p w14:paraId="74655691" w14:textId="02BC3741" w:rsidR="0058702F" w:rsidRPr="005E7981" w:rsidRDefault="0058702F" w:rsidP="0058702F">
      <w:pPr>
        <w:ind w:firstLine="708"/>
        <w:rPr>
          <w:rFonts w:eastAsia="Calibri" w:cs="Times New Roman"/>
          <w:szCs w:val="26"/>
        </w:rPr>
      </w:pPr>
      <w:r>
        <w:rPr>
          <w:rFonts w:eastAsia="Calibri" w:cs="Times New Roman"/>
          <w:szCs w:val="26"/>
        </w:rPr>
        <w:t xml:space="preserve">В предыдущем докладе была представлена онтология, однако, так как создание онтологии итеративный процесс, она была изменена. </w:t>
      </w:r>
    </w:p>
    <w:p w14:paraId="6EB6E864" w14:textId="09A05A1C" w:rsidR="0058702F" w:rsidRDefault="0058702F" w:rsidP="0058702F">
      <w:pPr>
        <w:ind w:firstLine="708"/>
        <w:rPr>
          <w:rFonts w:eastAsia="Calibri" w:cs="Times New Roman"/>
          <w:szCs w:val="26"/>
        </w:rPr>
      </w:pPr>
      <w:r w:rsidRPr="005E7981">
        <w:rPr>
          <w:rFonts w:eastAsia="Calibri" w:cs="Times New Roman"/>
          <w:szCs w:val="26"/>
        </w:rPr>
        <w:t xml:space="preserve">Данная онтология позволит решить спектр задач. </w:t>
      </w:r>
      <w:r w:rsidRPr="005E7981">
        <w:rPr>
          <w:rFonts w:cs="Times New Roman"/>
          <w:szCs w:val="26"/>
        </w:rPr>
        <w:t xml:space="preserve">Онтология позволяет наиболее целостно представить сведения об изучаемой предметной области. Данные, описанные в онтологии, представляют собой материал, представленный в единой форме, с описанием одних терминов с помощью других, отражая различные типы взаимосвязей между ними, что делает процесс восприятия данной предметной области легче. </w:t>
      </w:r>
      <w:r w:rsidRPr="005E7981">
        <w:rPr>
          <w:rFonts w:eastAsia="Calibri" w:cs="Times New Roman"/>
          <w:szCs w:val="26"/>
        </w:rPr>
        <w:t xml:space="preserve">Возможность осуществлять интеллектуальный поиск также имеет большое значение в изучении предмета, поскольку при необходимости ознакомиться с одним из аспектов будет получена полная информация, хранящаяся в онтологии, со всеми связями и отношениями. Онтология – отличный инструмент для человека, который исследует академический английский. Она может быть использована для анализа собственной статьи: насколько статья удовлетворяет требованиям академического английского, какие маркеры в ней присутствуют и т.д. Онтология будет связана с понятиями лингвистики, что в дальнейшем позволит автоматически генерировать правила поиска. </w:t>
      </w:r>
    </w:p>
    <w:p w14:paraId="67AD9F11" w14:textId="0A934282" w:rsidR="0058702F" w:rsidRDefault="0058702F" w:rsidP="0058702F">
      <w:pPr>
        <w:ind w:firstLine="708"/>
        <w:rPr>
          <w:rFonts w:cs="Times New Roman"/>
          <w:szCs w:val="26"/>
        </w:rPr>
      </w:pPr>
      <w:r>
        <w:rPr>
          <w:rFonts w:cs="Times New Roman"/>
          <w:szCs w:val="26"/>
        </w:rPr>
        <w:t xml:space="preserve">В ходе поиска все-таки была найдена онтология лингвистики </w:t>
      </w:r>
      <w:r>
        <w:rPr>
          <w:rFonts w:cs="Times New Roman"/>
          <w:szCs w:val="26"/>
          <w:lang w:val="en-US"/>
        </w:rPr>
        <w:t>GOLD</w:t>
      </w:r>
      <w:r>
        <w:rPr>
          <w:rFonts w:cs="Times New Roman"/>
          <w:szCs w:val="26"/>
        </w:rPr>
        <w:t xml:space="preserve">, с которой интегрировалась онтология маркеров стиля. </w:t>
      </w:r>
      <w:r>
        <w:rPr>
          <w:rFonts w:cs="Times New Roman"/>
          <w:szCs w:val="26"/>
          <w:lang w:val="en-US"/>
        </w:rPr>
        <w:t>GOLD</w:t>
      </w:r>
      <w:r w:rsidRPr="005F79A6">
        <w:rPr>
          <w:rFonts w:cs="Times New Roman"/>
          <w:szCs w:val="26"/>
        </w:rPr>
        <w:t xml:space="preserve"> (</w:t>
      </w:r>
      <w:r w:rsidRPr="005F79A6">
        <w:rPr>
          <w:rFonts w:cs="Times New Roman"/>
          <w:bCs/>
          <w:szCs w:val="26"/>
        </w:rPr>
        <w:t xml:space="preserve">General Ontology for </w:t>
      </w:r>
      <w:r w:rsidRPr="005F79A6">
        <w:rPr>
          <w:rFonts w:cs="Times New Roman"/>
          <w:bCs/>
          <w:szCs w:val="26"/>
        </w:rPr>
        <w:lastRenderedPageBreak/>
        <w:t>Linguistic Description</w:t>
      </w:r>
      <w:r w:rsidRPr="005F79A6">
        <w:rPr>
          <w:rFonts w:cs="Times New Roman"/>
          <w:szCs w:val="26"/>
        </w:rPr>
        <w:t>)</w:t>
      </w:r>
      <w:r w:rsidRPr="00DC6198">
        <w:rPr>
          <w:rFonts w:cs="Times New Roman"/>
          <w:szCs w:val="26"/>
        </w:rPr>
        <w:t xml:space="preserve"> – онтология для описательной лингвистики</w:t>
      </w:r>
      <w:r>
        <w:rPr>
          <w:rFonts w:cs="Times New Roman"/>
          <w:szCs w:val="26"/>
        </w:rPr>
        <w:t xml:space="preserve">, которая предоставляет наиболее основные категории и взаимоотношения, использующиеся в научном описании естественного языка, в формализованном виде. </w:t>
      </w:r>
      <w:r>
        <w:rPr>
          <w:rFonts w:cs="Times New Roman"/>
          <w:szCs w:val="26"/>
          <w:lang w:val="en-US"/>
        </w:rPr>
        <w:t>GOLD</w:t>
      </w:r>
      <w:r>
        <w:rPr>
          <w:rFonts w:cs="Times New Roman"/>
          <w:szCs w:val="26"/>
        </w:rPr>
        <w:t xml:space="preserve"> нацелена на сбор знаний наиболее квалифицированных лингвистом, и может рассматриваться как попытка кодифицировать общие знания данной области.</w:t>
      </w:r>
    </w:p>
    <w:p w14:paraId="7E95639D" w14:textId="77777777" w:rsidR="0058702F" w:rsidRPr="00FB0169" w:rsidRDefault="0058702F" w:rsidP="0058702F">
      <w:pPr>
        <w:ind w:firstLine="708"/>
        <w:rPr>
          <w:rFonts w:eastAsia="Calibri" w:cs="Times New Roman"/>
          <w:szCs w:val="26"/>
        </w:rPr>
      </w:pPr>
      <w:r w:rsidRPr="005E7981">
        <w:rPr>
          <w:rFonts w:eastAsia="Calibri" w:cs="Times New Roman"/>
          <w:szCs w:val="26"/>
        </w:rPr>
        <w:t xml:space="preserve">Таким образом, получилась иерархия, где каждый маркированный элемент является подклассом вышестоящего выделенного понятия. Эти понятия являются наиболее заметными и важными в данной онтологии, однако это не значит, что они описывают всю предметную область. </w:t>
      </w:r>
      <w:r>
        <w:rPr>
          <w:rFonts w:eastAsia="Calibri" w:cs="Times New Roman"/>
          <w:szCs w:val="26"/>
        </w:rPr>
        <w:t xml:space="preserve">Теперь вернемся к онтологии нижнего уровня – онтологии Лингвистики. Основываясь на анализе, проведенном по онтологии GOLD было решено строить онтологию маркеров на основе части онтологии GOLD, поскольку она наиболее полно описывает предметную область лингвистики. Было решено не использовать всю онтологию GOLD, потому что онтология описывают данную область максимально полно, пытаясь осветить все понятия, включая устный язык, разговорный, знаковый, что не является предметом данной работы. Поэтому чтобы избежать избыточности онтология маркеров стиля будет основываться только на особенностях письменного английского. </w:t>
      </w:r>
    </w:p>
    <w:p w14:paraId="441B7432" w14:textId="77777777" w:rsidR="0058702F" w:rsidRPr="001702AB" w:rsidRDefault="0058702F" w:rsidP="0058702F">
      <w:pPr>
        <w:ind w:firstLine="708"/>
        <w:rPr>
          <w:rFonts w:eastAsia="Calibri" w:cs="Times New Roman"/>
          <w:szCs w:val="26"/>
        </w:rPr>
      </w:pPr>
      <w:r>
        <w:rPr>
          <w:rFonts w:eastAsia="Calibri" w:cs="Times New Roman"/>
          <w:szCs w:val="26"/>
        </w:rPr>
        <w:t xml:space="preserve">Теперь вернемся к иерархии классов онтологии лингвистики (рис.2.3). Как было описано ранее, наиболее интересным классом, с точки зрения онтологии маркеров стиля, является класс Abstract. Все аспекты, выделенные экспертами выше, принадлежат подклассам LinguisticProperty и LinguisticUnit. Именно этот кусок иерархии классов ляжет в основу онтологии маркеров стиля в качестве онтологии лингвистики. </w:t>
      </w:r>
    </w:p>
    <w:p w14:paraId="6C458D3C" w14:textId="77777777" w:rsidR="0058702F" w:rsidRDefault="0058702F" w:rsidP="0058702F">
      <w:pPr>
        <w:keepNext/>
        <w:ind w:firstLine="0"/>
        <w:jc w:val="center"/>
      </w:pPr>
      <w:r>
        <w:rPr>
          <w:rFonts w:eastAsia="Calibri" w:cs="Times New Roman"/>
          <w:noProof/>
          <w:szCs w:val="26"/>
          <w:lang w:eastAsia="ru-RU"/>
        </w:rPr>
        <w:lastRenderedPageBreak/>
        <w:drawing>
          <wp:inline distT="0" distB="0" distL="0" distR="0" wp14:anchorId="5AD0A31C" wp14:editId="110E61F6">
            <wp:extent cx="3409950" cy="463867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409950" cy="4638675"/>
                    </a:xfrm>
                    <a:prstGeom prst="rect">
                      <a:avLst/>
                    </a:prstGeom>
                    <a:noFill/>
                    <a:ln w="9525">
                      <a:noFill/>
                      <a:miter lim="800000"/>
                      <a:headEnd/>
                      <a:tailEnd/>
                    </a:ln>
                  </pic:spPr>
                </pic:pic>
              </a:graphicData>
            </a:graphic>
          </wp:inline>
        </w:drawing>
      </w:r>
    </w:p>
    <w:p w14:paraId="4348264A" w14:textId="2967553C" w:rsidR="0058702F" w:rsidRPr="00494C83" w:rsidRDefault="0058702F" w:rsidP="0058702F">
      <w:pPr>
        <w:pStyle w:val="a5"/>
        <w:jc w:val="center"/>
        <w:rPr>
          <w:rFonts w:ascii="Times New Roman" w:eastAsia="Calibri" w:hAnsi="Times New Roman" w:cs="Times New Roman"/>
          <w:color w:val="auto"/>
          <w:sz w:val="22"/>
          <w:szCs w:val="22"/>
        </w:rPr>
      </w:pPr>
      <w:r w:rsidRPr="00494C83">
        <w:rPr>
          <w:rFonts w:ascii="Times New Roman" w:hAnsi="Times New Roman" w:cs="Times New Roman"/>
          <w:color w:val="auto"/>
          <w:sz w:val="22"/>
          <w:szCs w:val="22"/>
        </w:rPr>
        <w:t>Рисунок 1. Наиболее важные классы для онтологии маркеров стиля</w:t>
      </w:r>
    </w:p>
    <w:p w14:paraId="41F1C983" w14:textId="66FDD597" w:rsidR="0058702F" w:rsidRPr="002F5EE1" w:rsidRDefault="0058702F" w:rsidP="0058702F">
      <w:pPr>
        <w:ind w:firstLine="708"/>
        <w:rPr>
          <w:rFonts w:eastAsia="Calibri" w:cs="Times New Roman"/>
          <w:szCs w:val="26"/>
        </w:rPr>
      </w:pPr>
      <w:r>
        <w:rPr>
          <w:rFonts w:eastAsia="Calibri" w:cs="Times New Roman"/>
          <w:szCs w:val="26"/>
        </w:rPr>
        <w:t xml:space="preserve">В ходе анализа было решено создать три основные класса: Linguistics – термины лингвистики, Aspect – аспекты, выделенные экспертами и StyleMarker – маркеры стиля. Иерархия классов представлена рис. 2. </w:t>
      </w:r>
    </w:p>
    <w:p w14:paraId="73CC7E41" w14:textId="77777777" w:rsidR="0058702F" w:rsidRPr="005E7981" w:rsidRDefault="0058702F" w:rsidP="0058702F">
      <w:pPr>
        <w:keepNext/>
        <w:ind w:firstLine="0"/>
        <w:jc w:val="center"/>
        <w:rPr>
          <w:rFonts w:eastAsia="Calibri" w:cs="Times New Roman"/>
          <w:szCs w:val="26"/>
        </w:rPr>
      </w:pPr>
      <w:r>
        <w:rPr>
          <w:rFonts w:eastAsia="Calibri" w:cs="Times New Roman"/>
          <w:noProof/>
          <w:szCs w:val="26"/>
          <w:lang w:eastAsia="ru-RU"/>
        </w:rPr>
        <w:lastRenderedPageBreak/>
        <w:drawing>
          <wp:inline distT="0" distB="0" distL="0" distR="0" wp14:anchorId="6FD0C659" wp14:editId="37563613">
            <wp:extent cx="3284603" cy="7246189"/>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004" t="592"/>
                    <a:stretch>
                      <a:fillRect/>
                    </a:stretch>
                  </pic:blipFill>
                  <pic:spPr bwMode="auto">
                    <a:xfrm>
                      <a:off x="0" y="0"/>
                      <a:ext cx="3284603" cy="7246189"/>
                    </a:xfrm>
                    <a:prstGeom prst="rect">
                      <a:avLst/>
                    </a:prstGeom>
                    <a:noFill/>
                    <a:ln w="9525">
                      <a:noFill/>
                      <a:miter lim="800000"/>
                      <a:headEnd/>
                      <a:tailEnd/>
                    </a:ln>
                  </pic:spPr>
                </pic:pic>
              </a:graphicData>
            </a:graphic>
          </wp:inline>
        </w:drawing>
      </w:r>
    </w:p>
    <w:p w14:paraId="07147163" w14:textId="6EF550CF" w:rsidR="0058702F" w:rsidRPr="00494C83" w:rsidRDefault="0058702F" w:rsidP="0058702F">
      <w:pPr>
        <w:spacing w:after="240" w:line="240" w:lineRule="auto"/>
        <w:ind w:firstLine="0"/>
        <w:jc w:val="center"/>
        <w:rPr>
          <w:rFonts w:eastAsia="Calibri" w:cs="Times New Roman"/>
          <w:b/>
          <w:bCs/>
          <w:color w:val="000000"/>
          <w:sz w:val="22"/>
        </w:rPr>
      </w:pPr>
      <w:r w:rsidRPr="00494C83">
        <w:rPr>
          <w:rFonts w:eastAsia="Calibri" w:cs="Times New Roman"/>
          <w:b/>
          <w:bCs/>
          <w:color w:val="000000"/>
          <w:sz w:val="22"/>
        </w:rPr>
        <w:t>Рисунок 2. Получившаяся иерархия классов</w:t>
      </w:r>
    </w:p>
    <w:p w14:paraId="364E9A7D" w14:textId="77777777" w:rsidR="0058702F" w:rsidRPr="007F2D5C" w:rsidRDefault="0058702F" w:rsidP="0058702F">
      <w:pPr>
        <w:ind w:firstLine="0"/>
        <w:jc w:val="center"/>
        <w:rPr>
          <w:rFonts w:eastAsia="Calibri" w:cs="Times New Roman"/>
          <w:szCs w:val="26"/>
        </w:rPr>
      </w:pPr>
      <w:r w:rsidRPr="005E7981">
        <w:rPr>
          <w:rFonts w:eastAsia="Calibri" w:cs="Times New Roman"/>
          <w:szCs w:val="26"/>
        </w:rPr>
        <w:lastRenderedPageBreak/>
        <w:t>Гра</w:t>
      </w:r>
      <w:r>
        <w:rPr>
          <w:rFonts w:eastAsia="Calibri" w:cs="Times New Roman"/>
          <w:szCs w:val="26"/>
        </w:rPr>
        <w:t>фы, на основе созданных классов,</w:t>
      </w:r>
      <w:r w:rsidRPr="007F2D5C">
        <w:rPr>
          <w:rFonts w:eastAsia="Calibri" w:cs="Times New Roman"/>
          <w:szCs w:val="26"/>
        </w:rPr>
        <w:t xml:space="preserve"> </w:t>
      </w:r>
      <w:r w:rsidRPr="005E7981">
        <w:rPr>
          <w:rFonts w:eastAsia="Calibri" w:cs="Times New Roman"/>
          <w:szCs w:val="26"/>
        </w:rPr>
        <w:t>представлен</w:t>
      </w:r>
      <w:r>
        <w:rPr>
          <w:rFonts w:eastAsia="Calibri" w:cs="Times New Roman"/>
          <w:szCs w:val="26"/>
        </w:rPr>
        <w:t>ы</w:t>
      </w:r>
      <w:r w:rsidRPr="005E7981">
        <w:rPr>
          <w:rFonts w:eastAsia="Calibri" w:cs="Times New Roman"/>
          <w:szCs w:val="26"/>
        </w:rPr>
        <w:t xml:space="preserve"> на </w:t>
      </w:r>
      <w:r w:rsidRPr="007F2D5C">
        <w:rPr>
          <w:rFonts w:eastAsia="Calibri" w:cs="Times New Roman"/>
          <w:szCs w:val="26"/>
        </w:rPr>
        <w:t xml:space="preserve">рисунках ниже. </w:t>
      </w:r>
      <w:r>
        <w:rPr>
          <w:rFonts w:eastAsia="Calibri" w:cs="Times New Roman"/>
          <w:noProof/>
          <w:szCs w:val="26"/>
          <w:lang w:eastAsia="ru-RU"/>
        </w:rPr>
        <w:drawing>
          <wp:inline distT="0" distB="0" distL="0" distR="0" wp14:anchorId="0165468E" wp14:editId="25506C49">
            <wp:extent cx="6299835" cy="3387754"/>
            <wp:effectExtent l="1905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6299835" cy="3387754"/>
                    </a:xfrm>
                    <a:prstGeom prst="rect">
                      <a:avLst/>
                    </a:prstGeom>
                    <a:noFill/>
                    <a:ln w="9525">
                      <a:noFill/>
                      <a:miter lim="800000"/>
                      <a:headEnd/>
                      <a:tailEnd/>
                    </a:ln>
                  </pic:spPr>
                </pic:pic>
              </a:graphicData>
            </a:graphic>
          </wp:inline>
        </w:drawing>
      </w:r>
    </w:p>
    <w:p w14:paraId="008977BE" w14:textId="6BE0350B" w:rsidR="0058702F" w:rsidRPr="00494C83" w:rsidRDefault="0058702F" w:rsidP="0058702F">
      <w:pPr>
        <w:spacing w:after="240" w:line="240" w:lineRule="auto"/>
        <w:jc w:val="center"/>
        <w:rPr>
          <w:rFonts w:eastAsia="Calibri" w:cs="Times New Roman"/>
          <w:b/>
          <w:bCs/>
          <w:color w:val="000000"/>
          <w:sz w:val="22"/>
        </w:rPr>
      </w:pPr>
      <w:r w:rsidRPr="00494C83">
        <w:rPr>
          <w:rFonts w:eastAsia="Calibri" w:cs="Times New Roman"/>
          <w:b/>
          <w:bCs/>
          <w:color w:val="000000"/>
          <w:sz w:val="22"/>
        </w:rPr>
        <w:t xml:space="preserve">Рисунок 3. Онтологический граф класса </w:t>
      </w:r>
      <w:r w:rsidRPr="00494C83">
        <w:rPr>
          <w:rFonts w:eastAsia="Calibri" w:cs="Times New Roman"/>
          <w:b/>
          <w:bCs/>
          <w:color w:val="000000"/>
          <w:sz w:val="22"/>
          <w:lang w:val="en-US"/>
        </w:rPr>
        <w:t>StyleMarker</w:t>
      </w:r>
    </w:p>
    <w:p w14:paraId="34C36EB1" w14:textId="77777777" w:rsidR="0058702F" w:rsidRPr="005E7981" w:rsidRDefault="0058702F" w:rsidP="0058702F">
      <w:pPr>
        <w:ind w:firstLine="708"/>
        <w:rPr>
          <w:rFonts w:eastAsia="Calibri" w:cs="Times New Roman"/>
          <w:szCs w:val="26"/>
        </w:rPr>
      </w:pPr>
      <w:r w:rsidRPr="005E7981">
        <w:rPr>
          <w:rFonts w:eastAsia="Calibri" w:cs="Times New Roman"/>
          <w:szCs w:val="26"/>
        </w:rPr>
        <w:t>Отношения типа «класс-подкласс» выглядят следующим образом:</w:t>
      </w:r>
    </w:p>
    <w:p w14:paraId="487A5EC2" w14:textId="77777777" w:rsidR="0058702F" w:rsidRPr="005E7981" w:rsidRDefault="0058702F" w:rsidP="0058702F">
      <w:pPr>
        <w:ind w:firstLine="708"/>
        <w:rPr>
          <w:rFonts w:eastAsia="Calibri" w:cs="Times New Roman"/>
          <w:i/>
          <w:szCs w:val="26"/>
          <w:lang w:val="en-US"/>
        </w:rPr>
      </w:pPr>
      <w:r w:rsidRPr="005E7981">
        <w:rPr>
          <w:rFonts w:eastAsia="Calibri" w:cs="Times New Roman"/>
          <w:i/>
          <w:szCs w:val="26"/>
          <w:lang w:val="en-US"/>
        </w:rPr>
        <w:t>SubClassOf</w:t>
      </w:r>
      <w:r w:rsidRPr="00B17BE6">
        <w:rPr>
          <w:rFonts w:eastAsia="Calibri" w:cs="Times New Roman"/>
          <w:i/>
          <w:szCs w:val="26"/>
          <w:lang w:val="en-US"/>
        </w:rPr>
        <w:t xml:space="preserve"> (: </w:t>
      </w:r>
      <w:proofErr w:type="gramStart"/>
      <w:r w:rsidRPr="00B17BE6">
        <w:rPr>
          <w:rFonts w:eastAsia="Calibri" w:cs="Times New Roman"/>
          <w:i/>
          <w:szCs w:val="26"/>
          <w:lang w:val="en-US"/>
        </w:rPr>
        <w:t>StyleMarker :</w:t>
      </w:r>
      <w:proofErr w:type="gramEnd"/>
      <w:r w:rsidRPr="00B17BE6">
        <w:rPr>
          <w:rFonts w:eastAsia="Calibri" w:cs="Times New Roman"/>
          <w:i/>
          <w:szCs w:val="26"/>
          <w:lang w:val="en-US"/>
        </w:rPr>
        <w:t xml:space="preserve"> </w:t>
      </w:r>
      <w:r>
        <w:rPr>
          <w:rFonts w:eastAsia="Calibri" w:cs="Times New Roman"/>
          <w:i/>
          <w:szCs w:val="26"/>
          <w:lang w:val="en-US"/>
        </w:rPr>
        <w:t>Noun</w:t>
      </w:r>
      <w:r w:rsidRPr="005E7981">
        <w:rPr>
          <w:rFonts w:eastAsia="Calibri" w:cs="Times New Roman"/>
          <w:i/>
          <w:szCs w:val="26"/>
          <w:lang w:val="en-US"/>
        </w:rPr>
        <w:t>)</w:t>
      </w:r>
    </w:p>
    <w:p w14:paraId="19921162" w14:textId="77777777" w:rsidR="0058702F" w:rsidRDefault="0058702F" w:rsidP="0058702F">
      <w:pPr>
        <w:ind w:firstLine="708"/>
        <w:rPr>
          <w:rFonts w:eastAsia="Calibri" w:cs="Times New Roman"/>
          <w:i/>
          <w:szCs w:val="26"/>
          <w:lang w:val="en-US"/>
        </w:rPr>
      </w:pPr>
      <w:r w:rsidRPr="005E7981">
        <w:rPr>
          <w:rFonts w:eastAsia="Calibri" w:cs="Times New Roman"/>
          <w:i/>
          <w:szCs w:val="26"/>
          <w:lang w:val="en-US"/>
        </w:rPr>
        <w:t>SubClassOf (</w:t>
      </w:r>
      <w:proofErr w:type="gramStart"/>
      <w:r w:rsidRPr="005E7981">
        <w:rPr>
          <w:rFonts w:eastAsia="Calibri" w:cs="Times New Roman"/>
          <w:i/>
          <w:szCs w:val="26"/>
          <w:lang w:val="en-US"/>
        </w:rPr>
        <w:t>:</w:t>
      </w:r>
      <w:r w:rsidRPr="00B17BE6">
        <w:rPr>
          <w:rFonts w:eastAsia="Calibri" w:cs="Times New Roman"/>
          <w:i/>
          <w:szCs w:val="26"/>
          <w:lang w:val="en-US"/>
        </w:rPr>
        <w:t>StyleMarker</w:t>
      </w:r>
      <w:proofErr w:type="gramEnd"/>
      <w:r w:rsidRPr="005E7981">
        <w:rPr>
          <w:rFonts w:eastAsia="Calibri" w:cs="Times New Roman"/>
          <w:i/>
          <w:szCs w:val="26"/>
          <w:lang w:val="en-US"/>
        </w:rPr>
        <w:t xml:space="preserve">: </w:t>
      </w:r>
      <w:r>
        <w:rPr>
          <w:rFonts w:eastAsia="Calibri" w:cs="Times New Roman"/>
          <w:i/>
          <w:szCs w:val="26"/>
          <w:lang w:val="en-US"/>
        </w:rPr>
        <w:t>Tense</w:t>
      </w:r>
      <w:r w:rsidRPr="005E7981">
        <w:rPr>
          <w:rFonts w:eastAsia="Calibri" w:cs="Times New Roman"/>
          <w:i/>
          <w:szCs w:val="26"/>
          <w:lang w:val="en-US"/>
        </w:rPr>
        <w:t>)</w:t>
      </w:r>
    </w:p>
    <w:p w14:paraId="13B190C1" w14:textId="77777777" w:rsidR="0058702F" w:rsidRPr="002A1A2F" w:rsidRDefault="0058702F" w:rsidP="0058702F">
      <w:pPr>
        <w:rPr>
          <w:rFonts w:eastAsia="Calibri" w:cs="Times New Roman"/>
          <w:szCs w:val="26"/>
        </w:rPr>
      </w:pPr>
      <w:r>
        <w:rPr>
          <w:rFonts w:eastAsia="Calibri" w:cs="Times New Roman"/>
          <w:szCs w:val="26"/>
        </w:rPr>
        <w:t xml:space="preserve">Данный класс StyleMarker отражает конкретные маркеры стиля, которые являются чертами письменного академического английского. Он состоит из понятий описанных выше. Подклассы содержат в себе экземпляры, которые представляют собой маркер стиля. Маркеры не связаны никакими связями между собой, но имеют связи с выражающими их аспектами. Рисунок с отображением этих связей будет представлен на шаге создания отношений. </w:t>
      </w:r>
    </w:p>
    <w:p w14:paraId="1E0AFFC7" w14:textId="77777777" w:rsidR="0058702F" w:rsidRDefault="0058702F" w:rsidP="0058702F">
      <w:pPr>
        <w:keepNext/>
        <w:ind w:firstLine="0"/>
        <w:jc w:val="center"/>
      </w:pPr>
      <w:r>
        <w:rPr>
          <w:rFonts w:eastAsia="Calibri" w:cs="Times New Roman"/>
          <w:noProof/>
          <w:szCs w:val="26"/>
          <w:lang w:eastAsia="ru-RU"/>
        </w:rPr>
        <w:lastRenderedPageBreak/>
        <w:drawing>
          <wp:inline distT="0" distB="0" distL="0" distR="0" wp14:anchorId="1956F6ED" wp14:editId="384BAF3D">
            <wp:extent cx="5472431" cy="4111288"/>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3534" t="2972" r="2773" b="7168"/>
                    <a:stretch>
                      <a:fillRect/>
                    </a:stretch>
                  </pic:blipFill>
                  <pic:spPr bwMode="auto">
                    <a:xfrm>
                      <a:off x="0" y="0"/>
                      <a:ext cx="5472431" cy="4111288"/>
                    </a:xfrm>
                    <a:prstGeom prst="rect">
                      <a:avLst/>
                    </a:prstGeom>
                    <a:noFill/>
                    <a:ln w="9525">
                      <a:noFill/>
                      <a:miter lim="800000"/>
                      <a:headEnd/>
                      <a:tailEnd/>
                    </a:ln>
                  </pic:spPr>
                </pic:pic>
              </a:graphicData>
            </a:graphic>
          </wp:inline>
        </w:drawing>
      </w:r>
    </w:p>
    <w:p w14:paraId="27032998" w14:textId="605DCAE6" w:rsidR="0058702F" w:rsidRPr="00494C83" w:rsidRDefault="0058702F" w:rsidP="0058702F">
      <w:pPr>
        <w:pStyle w:val="a5"/>
        <w:jc w:val="center"/>
        <w:rPr>
          <w:rFonts w:ascii="Times New Roman" w:eastAsia="Calibri" w:hAnsi="Times New Roman" w:cs="Times New Roman"/>
          <w:color w:val="auto"/>
          <w:sz w:val="22"/>
          <w:szCs w:val="22"/>
        </w:rPr>
      </w:pPr>
      <w:r w:rsidRPr="00494C83">
        <w:rPr>
          <w:rFonts w:ascii="Times New Roman" w:hAnsi="Times New Roman" w:cs="Times New Roman"/>
          <w:color w:val="auto"/>
          <w:sz w:val="22"/>
          <w:szCs w:val="22"/>
        </w:rPr>
        <w:t>Рисунок 4. Онтологический граф класса Aspect</w:t>
      </w:r>
    </w:p>
    <w:p w14:paraId="3F5F7DD1" w14:textId="77777777" w:rsidR="0058702F" w:rsidRPr="005E7981" w:rsidRDefault="0058702F" w:rsidP="0058702F">
      <w:pPr>
        <w:ind w:firstLine="708"/>
        <w:rPr>
          <w:rFonts w:eastAsia="Calibri" w:cs="Times New Roman"/>
          <w:szCs w:val="26"/>
        </w:rPr>
      </w:pPr>
      <w:r w:rsidRPr="005E7981">
        <w:rPr>
          <w:rFonts w:eastAsia="Calibri" w:cs="Times New Roman"/>
          <w:szCs w:val="26"/>
        </w:rPr>
        <w:t>Отношения типа «класс-подкласс» выглядят следующим образом:</w:t>
      </w:r>
    </w:p>
    <w:p w14:paraId="4D6A8D59" w14:textId="77777777" w:rsidR="0058702F" w:rsidRPr="005E7981" w:rsidRDefault="0058702F" w:rsidP="0058702F">
      <w:pPr>
        <w:ind w:firstLine="708"/>
        <w:rPr>
          <w:rFonts w:eastAsia="Calibri" w:cs="Times New Roman"/>
          <w:i/>
          <w:szCs w:val="26"/>
          <w:lang w:val="en-US"/>
        </w:rPr>
      </w:pPr>
      <w:r w:rsidRPr="005E7981">
        <w:rPr>
          <w:rFonts w:eastAsia="Calibri" w:cs="Times New Roman"/>
          <w:i/>
          <w:szCs w:val="26"/>
          <w:lang w:val="en-US"/>
        </w:rPr>
        <w:t>SubClassOf</w:t>
      </w:r>
      <w:r w:rsidRPr="00B17BE6">
        <w:rPr>
          <w:rFonts w:eastAsia="Calibri" w:cs="Times New Roman"/>
          <w:i/>
          <w:szCs w:val="26"/>
          <w:lang w:val="en-US"/>
        </w:rPr>
        <w:t xml:space="preserve"> (: </w:t>
      </w:r>
      <w:proofErr w:type="gramStart"/>
      <w:r w:rsidRPr="00B17BE6">
        <w:rPr>
          <w:rFonts w:eastAsia="Calibri" w:cs="Times New Roman"/>
          <w:i/>
          <w:szCs w:val="26"/>
          <w:lang w:val="en-US"/>
        </w:rPr>
        <w:t>Aspect :</w:t>
      </w:r>
      <w:proofErr w:type="gramEnd"/>
      <w:r w:rsidRPr="00B17BE6">
        <w:rPr>
          <w:rFonts w:eastAsia="Calibri" w:cs="Times New Roman"/>
          <w:i/>
          <w:szCs w:val="26"/>
          <w:lang w:val="en-US"/>
        </w:rPr>
        <w:t xml:space="preserve"> </w:t>
      </w:r>
      <w:r>
        <w:rPr>
          <w:rFonts w:eastAsia="Calibri" w:cs="Times New Roman"/>
          <w:i/>
          <w:szCs w:val="26"/>
          <w:lang w:val="en-US"/>
        </w:rPr>
        <w:t>Verb</w:t>
      </w:r>
      <w:r w:rsidRPr="005E7981">
        <w:rPr>
          <w:rFonts w:eastAsia="Calibri" w:cs="Times New Roman"/>
          <w:i/>
          <w:szCs w:val="26"/>
          <w:lang w:val="en-US"/>
        </w:rPr>
        <w:t>)</w:t>
      </w:r>
    </w:p>
    <w:p w14:paraId="0BBD61AF" w14:textId="77777777" w:rsidR="0058702F" w:rsidRDefault="0058702F" w:rsidP="0058702F">
      <w:pPr>
        <w:ind w:firstLine="708"/>
        <w:rPr>
          <w:rFonts w:eastAsia="Calibri" w:cs="Times New Roman"/>
          <w:i/>
          <w:szCs w:val="26"/>
          <w:lang w:val="en-US"/>
        </w:rPr>
      </w:pPr>
      <w:r w:rsidRPr="005E7981">
        <w:rPr>
          <w:rFonts w:eastAsia="Calibri" w:cs="Times New Roman"/>
          <w:i/>
          <w:szCs w:val="26"/>
          <w:lang w:val="en-US"/>
        </w:rPr>
        <w:t>SubClassOf (</w:t>
      </w:r>
      <w:proofErr w:type="gramStart"/>
      <w:r w:rsidRPr="005E7981">
        <w:rPr>
          <w:rFonts w:eastAsia="Calibri" w:cs="Times New Roman"/>
          <w:i/>
          <w:szCs w:val="26"/>
          <w:lang w:val="en-US"/>
        </w:rPr>
        <w:t>:</w:t>
      </w:r>
      <w:r w:rsidRPr="00B17BE6">
        <w:rPr>
          <w:rFonts w:eastAsia="Calibri" w:cs="Times New Roman"/>
          <w:i/>
          <w:szCs w:val="26"/>
          <w:lang w:val="en-US"/>
        </w:rPr>
        <w:t>Aspect</w:t>
      </w:r>
      <w:proofErr w:type="gramEnd"/>
      <w:r w:rsidRPr="005E7981">
        <w:rPr>
          <w:rFonts w:eastAsia="Calibri" w:cs="Times New Roman"/>
          <w:i/>
          <w:szCs w:val="26"/>
          <w:lang w:val="en-US"/>
        </w:rPr>
        <w:t xml:space="preserve">: </w:t>
      </w:r>
      <w:r>
        <w:rPr>
          <w:rFonts w:eastAsia="Calibri" w:cs="Times New Roman"/>
          <w:i/>
          <w:szCs w:val="26"/>
          <w:lang w:val="en-US"/>
        </w:rPr>
        <w:t>Nominalization</w:t>
      </w:r>
      <w:r w:rsidRPr="005E7981">
        <w:rPr>
          <w:rFonts w:eastAsia="Calibri" w:cs="Times New Roman"/>
          <w:i/>
          <w:szCs w:val="26"/>
          <w:lang w:val="en-US"/>
        </w:rPr>
        <w:t>)</w:t>
      </w:r>
    </w:p>
    <w:p w14:paraId="7B591B96" w14:textId="77777777" w:rsidR="0058702F" w:rsidRDefault="0058702F" w:rsidP="0058702F">
      <w:pPr>
        <w:rPr>
          <w:rFonts w:eastAsia="Calibri" w:cs="Times New Roman"/>
          <w:szCs w:val="26"/>
        </w:rPr>
      </w:pPr>
      <w:r>
        <w:rPr>
          <w:rFonts w:eastAsia="Calibri" w:cs="Times New Roman"/>
          <w:szCs w:val="26"/>
        </w:rPr>
        <w:t xml:space="preserve">Эксперты выделили шесть наиболее </w:t>
      </w:r>
      <w:proofErr w:type="gramStart"/>
      <w:r>
        <w:rPr>
          <w:rFonts w:eastAsia="Calibri" w:cs="Times New Roman"/>
          <w:szCs w:val="26"/>
        </w:rPr>
        <w:t>важных</w:t>
      </w:r>
      <w:proofErr w:type="gramEnd"/>
      <w:r>
        <w:rPr>
          <w:rFonts w:eastAsia="Calibri" w:cs="Times New Roman"/>
          <w:szCs w:val="26"/>
        </w:rPr>
        <w:t xml:space="preserve"> по их мнению аспектов академического английского. Как и маркеры, аспекты не связаны свойствами между собой, но будут связаны как с понятиями класса StyleMarker, так и с Linguistics. На данный момент отображена лишь иерархическая зависимость классов и подклассов. </w:t>
      </w:r>
    </w:p>
    <w:p w14:paraId="24843F5B" w14:textId="1F5A1864" w:rsidR="0058702F" w:rsidRPr="002A1A2F" w:rsidRDefault="0058702F" w:rsidP="0058702F">
      <w:pPr>
        <w:pStyle w:val="a"/>
        <w:numPr>
          <w:ilvl w:val="0"/>
          <w:numId w:val="0"/>
        </w:numPr>
        <w:ind w:firstLine="709"/>
      </w:pPr>
      <w:r>
        <w:t xml:space="preserve">На рис. 5 отображена иерархия классов, взятая из онтологии лингвистики GOLD. Как было описано ранее после анализа имеющихся понятий и их возможном месте в имеющейся онтологии, было решено взять классы </w:t>
      </w:r>
      <w:r>
        <w:rPr>
          <w:lang w:val="en-US"/>
        </w:rPr>
        <w:t>LinguisticProperty</w:t>
      </w:r>
      <w:r w:rsidRPr="002A1A2F">
        <w:t xml:space="preserve"> и </w:t>
      </w:r>
      <w:r>
        <w:rPr>
          <w:lang w:val="en-US"/>
        </w:rPr>
        <w:t>LinguisticUnits</w:t>
      </w:r>
      <w:r>
        <w:t xml:space="preserve">, в качестве лингвистической основы. </w:t>
      </w:r>
      <w:r w:rsidRPr="002A1A2F">
        <w:t xml:space="preserve"> </w:t>
      </w:r>
    </w:p>
    <w:p w14:paraId="007F5543" w14:textId="77777777" w:rsidR="0058702F" w:rsidRDefault="0058702F" w:rsidP="0058702F">
      <w:pPr>
        <w:keepNext/>
        <w:ind w:firstLine="0"/>
        <w:jc w:val="center"/>
      </w:pPr>
      <w:r>
        <w:rPr>
          <w:rFonts w:eastAsia="Calibri" w:cs="Times New Roman"/>
          <w:noProof/>
          <w:szCs w:val="26"/>
          <w:lang w:eastAsia="ru-RU"/>
        </w:rPr>
        <w:lastRenderedPageBreak/>
        <w:drawing>
          <wp:inline distT="0" distB="0" distL="0" distR="0" wp14:anchorId="4A8E7DC8" wp14:editId="577C2FE1">
            <wp:extent cx="6299835" cy="4445320"/>
            <wp:effectExtent l="1905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6299835" cy="4445320"/>
                    </a:xfrm>
                    <a:prstGeom prst="rect">
                      <a:avLst/>
                    </a:prstGeom>
                    <a:noFill/>
                    <a:ln w="9525">
                      <a:noFill/>
                      <a:miter lim="800000"/>
                      <a:headEnd/>
                      <a:tailEnd/>
                    </a:ln>
                  </pic:spPr>
                </pic:pic>
              </a:graphicData>
            </a:graphic>
          </wp:inline>
        </w:drawing>
      </w:r>
    </w:p>
    <w:p w14:paraId="2FF69E98" w14:textId="2E74C0A5" w:rsidR="0058702F" w:rsidRPr="00494C83" w:rsidRDefault="0058702F" w:rsidP="0058702F">
      <w:pPr>
        <w:pStyle w:val="a5"/>
        <w:jc w:val="center"/>
        <w:rPr>
          <w:rFonts w:ascii="Times New Roman" w:hAnsi="Times New Roman" w:cs="Times New Roman"/>
          <w:color w:val="auto"/>
          <w:sz w:val="22"/>
          <w:szCs w:val="22"/>
        </w:rPr>
      </w:pPr>
      <w:r w:rsidRPr="00494C83">
        <w:rPr>
          <w:rFonts w:ascii="Times New Roman" w:hAnsi="Times New Roman" w:cs="Times New Roman"/>
          <w:color w:val="auto"/>
          <w:sz w:val="22"/>
          <w:szCs w:val="22"/>
        </w:rPr>
        <w:t>Рисунок 5.  Онтологический граф класса Linguistics</w:t>
      </w:r>
    </w:p>
    <w:p w14:paraId="59D359CD" w14:textId="72F1E0A9" w:rsidR="0058702F" w:rsidRPr="00AA5C34" w:rsidRDefault="0058702F" w:rsidP="0058702F">
      <w:pPr>
        <w:ind w:firstLine="708"/>
        <w:rPr>
          <w:rFonts w:eastAsia="Calibri" w:cs="Times New Roman"/>
          <w:szCs w:val="26"/>
        </w:rPr>
      </w:pPr>
      <w:r>
        <w:rPr>
          <w:rFonts w:eastAsia="Calibri" w:cs="Times New Roman"/>
          <w:szCs w:val="26"/>
        </w:rPr>
        <w:t xml:space="preserve">Шаг 5. </w:t>
      </w:r>
      <w:r w:rsidRPr="005E7981">
        <w:rPr>
          <w:rFonts w:eastAsia="Calibri" w:cs="Times New Roman"/>
          <w:szCs w:val="26"/>
        </w:rPr>
        <w:t>Теперь определим связи между созданными понятиями (классами</w:t>
      </w:r>
      <w:r>
        <w:rPr>
          <w:rFonts w:eastAsia="Calibri" w:cs="Times New Roman"/>
          <w:szCs w:val="26"/>
        </w:rPr>
        <w:t xml:space="preserve">), помимо связи «класс – подкласс». Было решено соединить свойствами </w:t>
      </w:r>
      <w:r w:rsidRPr="00AA5C34">
        <w:rPr>
          <w:rFonts w:eastAsia="Calibri" w:cs="Times New Roman"/>
          <w:i/>
          <w:szCs w:val="26"/>
          <w:lang w:val="en-US"/>
        </w:rPr>
        <w:t>e</w:t>
      </w:r>
      <w:r w:rsidRPr="00AA5C34">
        <w:rPr>
          <w:rFonts w:eastAsia="Calibri" w:cs="Times New Roman"/>
          <w:i/>
          <w:szCs w:val="26"/>
        </w:rPr>
        <w:t>xpress</w:t>
      </w:r>
      <w:r w:rsidRPr="00AA5C34">
        <w:rPr>
          <w:rFonts w:eastAsia="Calibri" w:cs="Times New Roman"/>
          <w:szCs w:val="26"/>
        </w:rPr>
        <w:t xml:space="preserve"> и обратным ему свойством </w:t>
      </w:r>
      <w:r w:rsidRPr="00AA5C34">
        <w:rPr>
          <w:rFonts w:eastAsia="Calibri" w:cs="Times New Roman"/>
          <w:i/>
          <w:szCs w:val="26"/>
          <w:lang w:val="en-US"/>
        </w:rPr>
        <w:t>isExpressedBy</w:t>
      </w:r>
      <w:r w:rsidRPr="005E7981">
        <w:rPr>
          <w:rFonts w:eastAsia="Calibri" w:cs="Times New Roman"/>
          <w:szCs w:val="26"/>
        </w:rPr>
        <w:t xml:space="preserve"> </w:t>
      </w:r>
      <w:r w:rsidRPr="00AA5C34">
        <w:rPr>
          <w:rFonts w:eastAsia="Calibri" w:cs="Times New Roman"/>
          <w:szCs w:val="26"/>
        </w:rPr>
        <w:t xml:space="preserve">понятия класса </w:t>
      </w:r>
      <w:r>
        <w:rPr>
          <w:rFonts w:eastAsia="Calibri" w:cs="Times New Roman"/>
          <w:szCs w:val="26"/>
          <w:lang w:val="en-US"/>
        </w:rPr>
        <w:t>Aspect</w:t>
      </w:r>
      <w:r w:rsidRPr="00AA5C34">
        <w:rPr>
          <w:rFonts w:eastAsia="Calibri" w:cs="Times New Roman"/>
          <w:szCs w:val="26"/>
        </w:rPr>
        <w:t xml:space="preserve"> и </w:t>
      </w:r>
      <w:r>
        <w:rPr>
          <w:rFonts w:eastAsia="Calibri" w:cs="Times New Roman"/>
          <w:szCs w:val="26"/>
          <w:lang w:val="en-US"/>
        </w:rPr>
        <w:t>StyleMarker</w:t>
      </w:r>
      <w:r w:rsidRPr="00AA5C34">
        <w:rPr>
          <w:rFonts w:eastAsia="Calibri" w:cs="Times New Roman"/>
          <w:szCs w:val="26"/>
        </w:rPr>
        <w:t xml:space="preserve">. </w:t>
      </w:r>
      <w:r>
        <w:rPr>
          <w:rFonts w:eastAsia="Calibri" w:cs="Times New Roman"/>
          <w:szCs w:val="26"/>
        </w:rPr>
        <w:t xml:space="preserve">Логика такова: каждый класс аспектов выражается тем или иным набором классов/классом с соответствующими маркерами стиля. И наоборот, каждый класс маркеров стиля выражает определенный аспект письменного академического языка.  На рис. 6 изображены созданные свойства. </w:t>
      </w:r>
    </w:p>
    <w:p w14:paraId="1C28E93A" w14:textId="16AB745F" w:rsidR="0058702F" w:rsidRPr="005E7981" w:rsidRDefault="0058702F" w:rsidP="0058702F">
      <w:pPr>
        <w:keepNext/>
        <w:spacing w:after="240"/>
        <w:ind w:firstLine="0"/>
        <w:jc w:val="center"/>
        <w:rPr>
          <w:rFonts w:eastAsia="Calibri" w:cs="Times New Roman"/>
          <w:bCs/>
          <w:color w:val="000000"/>
          <w:sz w:val="22"/>
        </w:rPr>
      </w:pPr>
      <w:r>
        <w:rPr>
          <w:rFonts w:eastAsia="Calibri" w:cs="Times New Roman"/>
          <w:bCs/>
          <w:noProof/>
          <w:color w:val="000000"/>
          <w:sz w:val="22"/>
          <w:lang w:eastAsia="ru-RU"/>
        </w:rPr>
        <w:lastRenderedPageBreak/>
        <w:drawing>
          <wp:inline distT="0" distB="0" distL="0" distR="0" wp14:anchorId="5245BCDA" wp14:editId="586AE989">
            <wp:extent cx="6299835" cy="5824747"/>
            <wp:effectExtent l="1905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6299835" cy="5824747"/>
                    </a:xfrm>
                    <a:prstGeom prst="rect">
                      <a:avLst/>
                    </a:prstGeom>
                    <a:noFill/>
                    <a:ln w="9525">
                      <a:noFill/>
                      <a:miter lim="800000"/>
                      <a:headEnd/>
                      <a:tailEnd/>
                    </a:ln>
                  </pic:spPr>
                </pic:pic>
              </a:graphicData>
            </a:graphic>
          </wp:inline>
        </w:drawing>
      </w:r>
      <w:r w:rsidRPr="005E7981">
        <w:rPr>
          <w:rFonts w:eastAsia="Calibri" w:cs="Times New Roman"/>
          <w:bCs/>
          <w:color w:val="000000"/>
          <w:sz w:val="22"/>
        </w:rPr>
        <w:t xml:space="preserve"> </w:t>
      </w:r>
      <w:r w:rsidRPr="00494C83">
        <w:rPr>
          <w:rFonts w:eastAsia="Calibri" w:cs="Times New Roman"/>
          <w:b/>
          <w:bCs/>
          <w:color w:val="000000"/>
          <w:sz w:val="22"/>
        </w:rPr>
        <w:t>Рисунок 6. Свойства объектов</w:t>
      </w:r>
    </w:p>
    <w:p w14:paraId="68880679" w14:textId="6316274B" w:rsidR="0058702F" w:rsidRPr="005E7981" w:rsidRDefault="0058702F" w:rsidP="0058702F">
      <w:pPr>
        <w:spacing w:before="120"/>
        <w:ind w:firstLine="708"/>
        <w:rPr>
          <w:rFonts w:eastAsia="Calibri" w:cs="Times New Roman"/>
          <w:szCs w:val="26"/>
        </w:rPr>
      </w:pPr>
      <w:r w:rsidRPr="005E7981">
        <w:rPr>
          <w:rFonts w:eastAsia="Calibri" w:cs="Times New Roman"/>
          <w:szCs w:val="26"/>
        </w:rPr>
        <w:t xml:space="preserve">На вкладке </w:t>
      </w:r>
      <w:r w:rsidRPr="005E7981">
        <w:rPr>
          <w:rFonts w:eastAsia="Calibri" w:cs="Times New Roman"/>
          <w:szCs w:val="26"/>
          <w:lang w:val="en-US"/>
        </w:rPr>
        <w:t>Individuals</w:t>
      </w:r>
      <w:r w:rsidRPr="005E7981">
        <w:rPr>
          <w:rFonts w:eastAsia="Calibri" w:cs="Times New Roman"/>
          <w:szCs w:val="26"/>
        </w:rPr>
        <w:t xml:space="preserve"> были созданы экземпляры классов и отнесены определенным классам. </w:t>
      </w:r>
      <w:r>
        <w:rPr>
          <w:rFonts w:eastAsia="Calibri" w:cs="Times New Roman"/>
          <w:szCs w:val="26"/>
        </w:rPr>
        <w:t xml:space="preserve">Эти экземпляры являются частными проявлениями маркеров стиля в письменном академическом английском. </w:t>
      </w:r>
      <w:r w:rsidRPr="005E7981">
        <w:rPr>
          <w:rFonts w:eastAsia="Calibri" w:cs="Times New Roman"/>
          <w:szCs w:val="26"/>
        </w:rPr>
        <w:t xml:space="preserve">Так как созданные экземпляры представляли собой общий массив экземпляров без принадлежности, необходимо было каждый из экземпляров отнести к экземплярам конкретного класса (рис. </w:t>
      </w:r>
      <w:r>
        <w:rPr>
          <w:rFonts w:eastAsia="Calibri" w:cs="Times New Roman"/>
          <w:szCs w:val="26"/>
        </w:rPr>
        <w:t>7</w:t>
      </w:r>
      <w:r w:rsidRPr="005E7981">
        <w:rPr>
          <w:rFonts w:eastAsia="Calibri" w:cs="Times New Roman"/>
          <w:szCs w:val="26"/>
        </w:rPr>
        <w:t>).</w:t>
      </w:r>
    </w:p>
    <w:p w14:paraId="456D36D5" w14:textId="77777777" w:rsidR="0058702F" w:rsidRPr="005E7981" w:rsidRDefault="0058702F" w:rsidP="0058702F">
      <w:pPr>
        <w:ind w:firstLine="708"/>
        <w:rPr>
          <w:rFonts w:eastAsia="Calibri" w:cs="Times New Roman"/>
          <w:szCs w:val="26"/>
        </w:rPr>
      </w:pPr>
    </w:p>
    <w:p w14:paraId="09DD7248" w14:textId="77777777" w:rsidR="0058702F" w:rsidRPr="005E7981" w:rsidRDefault="0058702F" w:rsidP="0058702F">
      <w:pPr>
        <w:keepNext/>
        <w:ind w:firstLine="0"/>
        <w:jc w:val="center"/>
        <w:rPr>
          <w:rFonts w:eastAsia="Calibri" w:cs="Times New Roman"/>
          <w:szCs w:val="26"/>
        </w:rPr>
      </w:pPr>
      <w:r>
        <w:rPr>
          <w:rFonts w:eastAsia="Calibri" w:cs="Times New Roman"/>
          <w:noProof/>
          <w:szCs w:val="26"/>
          <w:lang w:eastAsia="ru-RU"/>
        </w:rPr>
        <w:lastRenderedPageBreak/>
        <w:drawing>
          <wp:inline distT="0" distB="0" distL="0" distR="0" wp14:anchorId="188E0DA8" wp14:editId="1CAE9431">
            <wp:extent cx="6299835" cy="5858065"/>
            <wp:effectExtent l="1905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6299835" cy="5858065"/>
                    </a:xfrm>
                    <a:prstGeom prst="rect">
                      <a:avLst/>
                    </a:prstGeom>
                    <a:noFill/>
                    <a:ln w="9525">
                      <a:noFill/>
                      <a:miter lim="800000"/>
                      <a:headEnd/>
                      <a:tailEnd/>
                    </a:ln>
                  </pic:spPr>
                </pic:pic>
              </a:graphicData>
            </a:graphic>
          </wp:inline>
        </w:drawing>
      </w:r>
    </w:p>
    <w:p w14:paraId="0F75F306" w14:textId="48446253" w:rsidR="0058702F" w:rsidRPr="000C6BE9" w:rsidRDefault="0058702F" w:rsidP="0058702F">
      <w:pPr>
        <w:spacing w:line="240" w:lineRule="auto"/>
        <w:jc w:val="center"/>
        <w:rPr>
          <w:rFonts w:eastAsia="Calibri" w:cs="Times New Roman"/>
          <w:bCs/>
          <w:color w:val="000000"/>
          <w:sz w:val="22"/>
        </w:rPr>
      </w:pPr>
      <w:r w:rsidRPr="000C6BE9">
        <w:rPr>
          <w:rFonts w:eastAsia="Calibri" w:cs="Times New Roman"/>
          <w:bCs/>
          <w:color w:val="000000"/>
          <w:sz w:val="22"/>
        </w:rPr>
        <w:t xml:space="preserve">Рисунок </w:t>
      </w:r>
      <w:r>
        <w:rPr>
          <w:rFonts w:eastAsia="Calibri" w:cs="Times New Roman"/>
          <w:bCs/>
          <w:color w:val="000000"/>
          <w:sz w:val="22"/>
        </w:rPr>
        <w:t>7</w:t>
      </w:r>
      <w:r w:rsidRPr="000C6BE9">
        <w:rPr>
          <w:rFonts w:eastAsia="Calibri" w:cs="Times New Roman"/>
          <w:bCs/>
          <w:color w:val="000000"/>
          <w:sz w:val="22"/>
        </w:rPr>
        <w:t>. Массив экземпляров классов</w:t>
      </w:r>
    </w:p>
    <w:p w14:paraId="3AF8EFDE" w14:textId="0DC7677D" w:rsidR="0058702F" w:rsidRPr="005E7981" w:rsidRDefault="0058702F" w:rsidP="0058702F">
      <w:pPr>
        <w:spacing w:before="240"/>
        <w:ind w:firstLine="708"/>
        <w:rPr>
          <w:rFonts w:eastAsia="Calibri" w:cs="Times New Roman"/>
          <w:szCs w:val="26"/>
        </w:rPr>
      </w:pPr>
      <w:r w:rsidRPr="005E7981">
        <w:rPr>
          <w:rFonts w:eastAsia="Calibri" w:cs="Times New Roman"/>
          <w:szCs w:val="26"/>
        </w:rPr>
        <w:t xml:space="preserve">Не все классы имеют экземпляры. Ниже представлена таблица с названием класса и существующими в нем экземплярами (табл.1). </w:t>
      </w:r>
    </w:p>
    <w:p w14:paraId="7B16E472" w14:textId="77777777" w:rsidR="0058702F" w:rsidRPr="00494C83" w:rsidRDefault="0058702F" w:rsidP="0058702F">
      <w:pPr>
        <w:keepNext/>
        <w:spacing w:line="240" w:lineRule="auto"/>
        <w:jc w:val="right"/>
        <w:rPr>
          <w:rFonts w:eastAsia="Calibri" w:cs="Times New Roman"/>
          <w:b/>
          <w:bCs/>
          <w:color w:val="000000"/>
          <w:sz w:val="22"/>
        </w:rPr>
      </w:pPr>
      <w:r w:rsidRPr="00494C83">
        <w:rPr>
          <w:rFonts w:eastAsia="Calibri" w:cs="Times New Roman"/>
          <w:b/>
          <w:bCs/>
          <w:color w:val="000000"/>
          <w:sz w:val="22"/>
        </w:rPr>
        <w:t>Таблица 2</w:t>
      </w:r>
      <w:r w:rsidRPr="00494C83">
        <w:rPr>
          <w:rFonts w:eastAsia="Calibri" w:cs="Times New Roman"/>
          <w:b/>
          <w:bCs/>
          <w:color w:val="000000"/>
          <w:sz w:val="22"/>
          <w:lang w:val="en-US"/>
        </w:rPr>
        <w:t>.</w:t>
      </w:r>
      <w:r w:rsidRPr="00494C83">
        <w:rPr>
          <w:rFonts w:eastAsia="Calibri" w:cs="Times New Roman"/>
          <w:b/>
          <w:bCs/>
          <w:color w:val="000000"/>
          <w:sz w:val="22"/>
        </w:rPr>
        <w:t>1.</w:t>
      </w:r>
      <w:r w:rsidRPr="00494C83">
        <w:rPr>
          <w:rFonts w:eastAsia="Calibri" w:cs="Times New Roman"/>
          <w:b/>
          <w:bCs/>
          <w:color w:val="000000"/>
          <w:sz w:val="22"/>
          <w:lang w:val="en-US"/>
        </w:rPr>
        <w:t xml:space="preserve"> </w:t>
      </w:r>
      <w:r w:rsidRPr="00494C83">
        <w:rPr>
          <w:rFonts w:eastAsia="Calibri" w:cs="Times New Roman"/>
          <w:b/>
          <w:bCs/>
          <w:color w:val="000000"/>
          <w:sz w:val="22"/>
        </w:rPr>
        <w:t>Экземпляры классов</w:t>
      </w:r>
    </w:p>
    <w:tbl>
      <w:tblPr>
        <w:tblStyle w:val="a4"/>
        <w:tblW w:w="0" w:type="auto"/>
        <w:tblLook w:val="04A0" w:firstRow="1" w:lastRow="0" w:firstColumn="1" w:lastColumn="0" w:noHBand="0" w:noVBand="1"/>
      </w:tblPr>
      <w:tblGrid>
        <w:gridCol w:w="3386"/>
        <w:gridCol w:w="6185"/>
      </w:tblGrid>
      <w:tr w:rsidR="0058702F" w:rsidRPr="005E7981" w14:paraId="527217C2" w14:textId="77777777" w:rsidTr="00E34A94">
        <w:trPr>
          <w:tblHeader/>
        </w:trPr>
        <w:tc>
          <w:tcPr>
            <w:tcW w:w="3418" w:type="dxa"/>
          </w:tcPr>
          <w:p w14:paraId="3846F096" w14:textId="77777777" w:rsidR="0058702F" w:rsidRPr="005E7981" w:rsidRDefault="0058702F" w:rsidP="00E34A94">
            <w:pPr>
              <w:jc w:val="center"/>
              <w:rPr>
                <w:rFonts w:eastAsia="Calibri" w:cs="Times New Roman"/>
                <w:sz w:val="22"/>
              </w:rPr>
            </w:pPr>
            <w:r w:rsidRPr="005E7981">
              <w:rPr>
                <w:rFonts w:eastAsia="Calibri" w:cs="Times New Roman"/>
                <w:sz w:val="22"/>
              </w:rPr>
              <w:t>Название класса</w:t>
            </w:r>
          </w:p>
        </w:tc>
        <w:tc>
          <w:tcPr>
            <w:tcW w:w="6613" w:type="dxa"/>
          </w:tcPr>
          <w:p w14:paraId="1488780C" w14:textId="77777777" w:rsidR="0058702F" w:rsidRPr="005E7981" w:rsidRDefault="0058702F" w:rsidP="00E34A94">
            <w:pPr>
              <w:jc w:val="center"/>
              <w:rPr>
                <w:rFonts w:eastAsia="Calibri" w:cs="Times New Roman"/>
                <w:sz w:val="22"/>
              </w:rPr>
            </w:pPr>
            <w:r w:rsidRPr="005E7981">
              <w:rPr>
                <w:rFonts w:eastAsia="Calibri" w:cs="Times New Roman"/>
                <w:sz w:val="22"/>
              </w:rPr>
              <w:t>Экземпляры</w:t>
            </w:r>
          </w:p>
        </w:tc>
      </w:tr>
      <w:tr w:rsidR="0058702F" w:rsidRPr="005E7981" w14:paraId="3F1C9294" w14:textId="77777777" w:rsidTr="00E34A94">
        <w:tc>
          <w:tcPr>
            <w:tcW w:w="3418" w:type="dxa"/>
          </w:tcPr>
          <w:p w14:paraId="7E065E8A" w14:textId="77777777" w:rsidR="0058702F" w:rsidRPr="008A7B0B" w:rsidRDefault="0058702F" w:rsidP="00E34A94">
            <w:pPr>
              <w:ind w:firstLine="0"/>
              <w:rPr>
                <w:rFonts w:eastAsia="Calibri" w:cs="Times New Roman"/>
                <w:sz w:val="22"/>
              </w:rPr>
            </w:pPr>
            <w:r>
              <w:rPr>
                <w:rFonts w:eastAsia="Calibri" w:cs="Times New Roman"/>
                <w:sz w:val="22"/>
                <w:lang w:val="en-US"/>
              </w:rPr>
              <w:t>Personal</w:t>
            </w:r>
            <w:r w:rsidRPr="005E7981">
              <w:rPr>
                <w:rFonts w:eastAsia="Calibri" w:cs="Times New Roman"/>
                <w:sz w:val="22"/>
                <w:lang w:val="en-US"/>
              </w:rPr>
              <w:t>Pronoun</w:t>
            </w:r>
          </w:p>
        </w:tc>
        <w:tc>
          <w:tcPr>
            <w:tcW w:w="6613" w:type="dxa"/>
          </w:tcPr>
          <w:p w14:paraId="5565D801" w14:textId="77777777" w:rsidR="0058702F" w:rsidRPr="005E7981" w:rsidRDefault="0058702F" w:rsidP="00E34A94">
            <w:pPr>
              <w:ind w:firstLine="0"/>
              <w:rPr>
                <w:rFonts w:eastAsia="Calibri" w:cs="Times New Roman"/>
                <w:sz w:val="22"/>
                <w:lang w:val="en-US"/>
              </w:rPr>
            </w:pPr>
            <w:r w:rsidRPr="005E7981">
              <w:rPr>
                <w:rFonts w:eastAsia="Calibri" w:cs="Times New Roman"/>
                <w:sz w:val="22"/>
                <w:lang w:val="en-US"/>
              </w:rPr>
              <w:t>I, we, he, she</w:t>
            </w:r>
          </w:p>
        </w:tc>
      </w:tr>
      <w:tr w:rsidR="0058702F" w:rsidRPr="0058702F" w14:paraId="5B6E7BFD" w14:textId="77777777" w:rsidTr="00E34A94">
        <w:tc>
          <w:tcPr>
            <w:tcW w:w="3418" w:type="dxa"/>
          </w:tcPr>
          <w:p w14:paraId="4630070A" w14:textId="77777777" w:rsidR="0058702F" w:rsidRPr="008A7B0B" w:rsidRDefault="0058702F" w:rsidP="00E34A94">
            <w:pPr>
              <w:ind w:firstLine="0"/>
              <w:rPr>
                <w:rFonts w:eastAsia="Calibri" w:cs="Times New Roman"/>
                <w:sz w:val="22"/>
              </w:rPr>
            </w:pPr>
            <w:r>
              <w:rPr>
                <w:rFonts w:eastAsia="Calibri" w:cs="Times New Roman"/>
                <w:sz w:val="22"/>
                <w:lang w:val="en-US"/>
              </w:rPr>
              <w:t>DesemanticisedV</w:t>
            </w:r>
            <w:r w:rsidRPr="005E7981">
              <w:rPr>
                <w:rFonts w:eastAsia="Calibri" w:cs="Times New Roman"/>
                <w:sz w:val="22"/>
                <w:lang w:val="en-US"/>
              </w:rPr>
              <w:t>erb</w:t>
            </w:r>
          </w:p>
        </w:tc>
        <w:tc>
          <w:tcPr>
            <w:tcW w:w="6613" w:type="dxa"/>
          </w:tcPr>
          <w:p w14:paraId="3B8AEB37" w14:textId="77777777" w:rsidR="0058702F" w:rsidRPr="005E7981" w:rsidRDefault="0058702F" w:rsidP="00E34A94">
            <w:pPr>
              <w:ind w:firstLine="0"/>
              <w:rPr>
                <w:rFonts w:eastAsia="Calibri" w:cs="Times New Roman"/>
                <w:sz w:val="22"/>
                <w:lang w:val="en-US"/>
              </w:rPr>
            </w:pPr>
            <w:r w:rsidRPr="005E7981">
              <w:rPr>
                <w:rFonts w:eastAsia="Calibri" w:cs="Times New Roman"/>
                <w:sz w:val="22"/>
                <w:lang w:val="en-US"/>
              </w:rPr>
              <w:t>be, become, seem, remain, grow, consider</w:t>
            </w:r>
          </w:p>
        </w:tc>
      </w:tr>
      <w:tr w:rsidR="0058702F" w:rsidRPr="0058702F" w14:paraId="16D13BB2" w14:textId="77777777" w:rsidTr="00E34A94">
        <w:tc>
          <w:tcPr>
            <w:tcW w:w="3418" w:type="dxa"/>
          </w:tcPr>
          <w:p w14:paraId="38977F0A" w14:textId="77777777" w:rsidR="0058702F" w:rsidRPr="005E7981" w:rsidRDefault="0058702F" w:rsidP="00E34A94">
            <w:pPr>
              <w:ind w:firstLine="0"/>
              <w:rPr>
                <w:rFonts w:eastAsia="Calibri" w:cs="Times New Roman"/>
                <w:sz w:val="22"/>
                <w:lang w:val="en-US"/>
              </w:rPr>
            </w:pPr>
            <w:r>
              <w:rPr>
                <w:rFonts w:eastAsia="Calibri" w:cs="Times New Roman"/>
                <w:sz w:val="22"/>
                <w:lang w:val="en-US"/>
              </w:rPr>
              <w:t>VerbO</w:t>
            </w:r>
            <w:r w:rsidRPr="005E7981">
              <w:rPr>
                <w:rFonts w:eastAsia="Calibri" w:cs="Times New Roman"/>
                <w:sz w:val="22"/>
                <w:lang w:val="en-US"/>
              </w:rPr>
              <w:t>f</w:t>
            </w:r>
            <w:r>
              <w:rPr>
                <w:rFonts w:eastAsia="Calibri" w:cs="Times New Roman"/>
                <w:sz w:val="22"/>
                <w:lang w:val="en-US"/>
              </w:rPr>
              <w:t>BroadAbstractS</w:t>
            </w:r>
            <w:r w:rsidRPr="005E7981">
              <w:rPr>
                <w:rFonts w:eastAsia="Calibri" w:cs="Times New Roman"/>
                <w:sz w:val="22"/>
                <w:lang w:val="en-US"/>
              </w:rPr>
              <w:t>emantics</w:t>
            </w:r>
          </w:p>
        </w:tc>
        <w:tc>
          <w:tcPr>
            <w:tcW w:w="6613" w:type="dxa"/>
          </w:tcPr>
          <w:p w14:paraId="26F16C37" w14:textId="77777777" w:rsidR="0058702F" w:rsidRPr="005E7981" w:rsidRDefault="0058702F" w:rsidP="00E34A94">
            <w:pPr>
              <w:ind w:firstLine="0"/>
              <w:rPr>
                <w:rFonts w:eastAsia="Calibri" w:cs="Times New Roman"/>
                <w:sz w:val="22"/>
                <w:lang w:val="en-US"/>
              </w:rPr>
            </w:pPr>
            <w:r w:rsidRPr="005E7981">
              <w:rPr>
                <w:rFonts w:eastAsia="Calibri" w:cs="Times New Roman"/>
                <w:sz w:val="22"/>
                <w:lang w:val="en-US"/>
              </w:rPr>
              <w:t>be, exist, have, appear, occur, alter, continue, contribute, discuss, involve, investigate, conduct, consider, illustrate, assume, find, calculate, demonstrate, identify, analyse, support, challenge, examine, affect, provide, include, classify, establish</w:t>
            </w:r>
          </w:p>
        </w:tc>
      </w:tr>
      <w:tr w:rsidR="0058702F" w:rsidRPr="005E7981" w14:paraId="19D90D7D" w14:textId="77777777" w:rsidTr="00E34A94">
        <w:tc>
          <w:tcPr>
            <w:tcW w:w="3418" w:type="dxa"/>
          </w:tcPr>
          <w:p w14:paraId="73EBDA9A" w14:textId="77777777" w:rsidR="0058702F" w:rsidRPr="008A7B0B" w:rsidRDefault="0058702F" w:rsidP="00E34A94">
            <w:pPr>
              <w:ind w:firstLine="0"/>
              <w:rPr>
                <w:rFonts w:eastAsia="Calibri" w:cs="Times New Roman"/>
                <w:sz w:val="22"/>
              </w:rPr>
            </w:pPr>
            <w:r w:rsidRPr="005E7981">
              <w:rPr>
                <w:rFonts w:eastAsia="Calibri" w:cs="Times New Roman"/>
                <w:sz w:val="22"/>
                <w:lang w:val="en-US"/>
              </w:rPr>
              <w:t>Tense</w:t>
            </w:r>
          </w:p>
        </w:tc>
        <w:tc>
          <w:tcPr>
            <w:tcW w:w="6613" w:type="dxa"/>
          </w:tcPr>
          <w:p w14:paraId="3A2E35F7" w14:textId="77777777" w:rsidR="0058702F" w:rsidRPr="005E7981" w:rsidRDefault="0058702F" w:rsidP="00E34A94">
            <w:pPr>
              <w:ind w:firstLine="0"/>
              <w:rPr>
                <w:rFonts w:eastAsia="Calibri" w:cs="Times New Roman"/>
                <w:sz w:val="22"/>
                <w:lang w:val="en-US"/>
              </w:rPr>
            </w:pPr>
            <w:r w:rsidRPr="005E7981">
              <w:rPr>
                <w:rFonts w:eastAsia="Calibri" w:cs="Times New Roman"/>
                <w:sz w:val="22"/>
                <w:lang w:val="en-US"/>
              </w:rPr>
              <w:t>Future, past, present</w:t>
            </w:r>
          </w:p>
        </w:tc>
      </w:tr>
      <w:tr w:rsidR="0058702F" w:rsidRPr="0058702F" w14:paraId="11AB7639" w14:textId="77777777" w:rsidTr="00E34A94">
        <w:tc>
          <w:tcPr>
            <w:tcW w:w="3418" w:type="dxa"/>
          </w:tcPr>
          <w:p w14:paraId="36E73633" w14:textId="77777777" w:rsidR="0058702F" w:rsidRPr="008A7B0B" w:rsidRDefault="0058702F" w:rsidP="00E34A94">
            <w:pPr>
              <w:ind w:firstLine="0"/>
              <w:rPr>
                <w:rFonts w:eastAsia="Calibri" w:cs="Times New Roman"/>
                <w:sz w:val="22"/>
              </w:rPr>
            </w:pPr>
            <w:r>
              <w:rPr>
                <w:rFonts w:eastAsia="Calibri" w:cs="Times New Roman"/>
                <w:sz w:val="22"/>
                <w:lang w:val="en-US"/>
              </w:rPr>
              <w:t>IntensifyingAdverb</w:t>
            </w:r>
            <w:r w:rsidRPr="005E7981">
              <w:rPr>
                <w:rFonts w:eastAsia="Calibri" w:cs="Times New Roman"/>
                <w:sz w:val="22"/>
                <w:lang w:val="en-US"/>
              </w:rPr>
              <w:t xml:space="preserve"> </w:t>
            </w:r>
          </w:p>
        </w:tc>
        <w:tc>
          <w:tcPr>
            <w:tcW w:w="6613" w:type="dxa"/>
          </w:tcPr>
          <w:p w14:paraId="5F17086F" w14:textId="77777777" w:rsidR="0058702F" w:rsidRPr="005E7981" w:rsidRDefault="0058702F" w:rsidP="00E34A94">
            <w:pPr>
              <w:ind w:firstLine="0"/>
              <w:rPr>
                <w:rFonts w:eastAsia="Calibri" w:cs="Times New Roman"/>
                <w:sz w:val="22"/>
                <w:lang w:val="en-US"/>
              </w:rPr>
            </w:pPr>
            <w:r w:rsidRPr="005E7981">
              <w:rPr>
                <w:rFonts w:eastAsia="Calibri" w:cs="Times New Roman"/>
                <w:sz w:val="22"/>
                <w:lang w:val="en-US"/>
              </w:rPr>
              <w:t xml:space="preserve">clearly, dramatically, completely, considerably, essentially, </w:t>
            </w:r>
            <w:r w:rsidRPr="005E7981">
              <w:rPr>
                <w:rFonts w:eastAsia="Calibri" w:cs="Times New Roman"/>
                <w:sz w:val="22"/>
                <w:lang w:val="en-US"/>
              </w:rPr>
              <w:lastRenderedPageBreak/>
              <w:t>significantly, markedly, perfectly</w:t>
            </w:r>
          </w:p>
        </w:tc>
      </w:tr>
      <w:tr w:rsidR="0058702F" w:rsidRPr="0058702F" w14:paraId="363C8170" w14:textId="77777777" w:rsidTr="00E34A94">
        <w:tc>
          <w:tcPr>
            <w:tcW w:w="3418" w:type="dxa"/>
          </w:tcPr>
          <w:p w14:paraId="79E331C2" w14:textId="77777777" w:rsidR="0058702F" w:rsidRPr="00CF4A7E" w:rsidRDefault="0058702F" w:rsidP="00E34A94">
            <w:pPr>
              <w:spacing w:line="240" w:lineRule="auto"/>
              <w:ind w:firstLine="0"/>
              <w:rPr>
                <w:sz w:val="22"/>
                <w:lang w:val="en-US"/>
              </w:rPr>
            </w:pPr>
            <w:r>
              <w:rPr>
                <w:sz w:val="22"/>
                <w:lang w:val="en-US"/>
              </w:rPr>
              <w:lastRenderedPageBreak/>
              <w:t>AbstractS</w:t>
            </w:r>
            <w:r w:rsidRPr="00CF4A7E">
              <w:rPr>
                <w:sz w:val="22"/>
                <w:lang w:val="en-US"/>
              </w:rPr>
              <w:t xml:space="preserve">uffix </w:t>
            </w:r>
          </w:p>
        </w:tc>
        <w:tc>
          <w:tcPr>
            <w:tcW w:w="6613" w:type="dxa"/>
          </w:tcPr>
          <w:p w14:paraId="1BF8E381" w14:textId="77777777" w:rsidR="0058702F" w:rsidRPr="00424DCD" w:rsidRDefault="0058702F" w:rsidP="00E34A94">
            <w:pPr>
              <w:spacing w:line="240" w:lineRule="auto"/>
              <w:ind w:firstLine="0"/>
              <w:rPr>
                <w:sz w:val="22"/>
                <w:lang w:val="en-US"/>
              </w:rPr>
            </w:pPr>
            <w:r w:rsidRPr="00CF4A7E">
              <w:rPr>
                <w:sz w:val="22"/>
                <w:lang w:val="en-US"/>
              </w:rPr>
              <w:t>-ment, -ion, -ation, -ition, -tion, -sion, -f, -ness, -ce, -cy, -ity, -dom, -th, -ery, -ry, -ise, -ice, -hood, -ics, -ship</w:t>
            </w:r>
          </w:p>
        </w:tc>
      </w:tr>
      <w:tr w:rsidR="0058702F" w:rsidRPr="0058702F" w14:paraId="0DE575FB" w14:textId="77777777" w:rsidTr="00E34A94">
        <w:tc>
          <w:tcPr>
            <w:tcW w:w="3418" w:type="dxa"/>
          </w:tcPr>
          <w:p w14:paraId="4A3E7AA8" w14:textId="77777777" w:rsidR="0058702F" w:rsidRPr="005E7981" w:rsidRDefault="0058702F" w:rsidP="00E34A94">
            <w:pPr>
              <w:ind w:firstLine="0"/>
              <w:rPr>
                <w:rFonts w:eastAsia="Calibri" w:cs="Times New Roman"/>
                <w:sz w:val="22"/>
                <w:lang w:val="en-US"/>
              </w:rPr>
            </w:pPr>
            <w:r>
              <w:rPr>
                <w:rFonts w:eastAsia="Calibri" w:cs="Times New Roman"/>
                <w:sz w:val="22"/>
                <w:lang w:val="en-US"/>
              </w:rPr>
              <w:t>ComplexC</w:t>
            </w:r>
            <w:r w:rsidRPr="005E7981">
              <w:rPr>
                <w:rFonts w:eastAsia="Calibri" w:cs="Times New Roman"/>
                <w:sz w:val="22"/>
                <w:lang w:val="en-US"/>
              </w:rPr>
              <w:t>onjunction</w:t>
            </w:r>
          </w:p>
        </w:tc>
        <w:tc>
          <w:tcPr>
            <w:tcW w:w="6613" w:type="dxa"/>
          </w:tcPr>
          <w:p w14:paraId="59F4581F" w14:textId="77777777" w:rsidR="0058702F" w:rsidRPr="005E7981" w:rsidRDefault="0058702F" w:rsidP="00E34A94">
            <w:pPr>
              <w:ind w:firstLine="0"/>
              <w:rPr>
                <w:rFonts w:eastAsia="Calibri" w:cs="Times New Roman"/>
                <w:sz w:val="22"/>
                <w:lang w:val="en-US"/>
              </w:rPr>
            </w:pPr>
            <w:r w:rsidRPr="005E7981">
              <w:rPr>
                <w:rFonts w:eastAsia="Calibri" w:cs="Times New Roman"/>
                <w:sz w:val="22"/>
                <w:lang w:val="en-US"/>
              </w:rPr>
              <w:t>not_merely, but_also, both_and, as_ as, neither _nor, the_the, not_so_as</w:t>
            </w:r>
          </w:p>
        </w:tc>
      </w:tr>
      <w:tr w:rsidR="0058702F" w:rsidRPr="005E7981" w14:paraId="11AA2C12" w14:textId="77777777" w:rsidTr="00E34A94">
        <w:tc>
          <w:tcPr>
            <w:tcW w:w="3418" w:type="dxa"/>
          </w:tcPr>
          <w:p w14:paraId="36EBD40F" w14:textId="77777777" w:rsidR="0058702F" w:rsidRPr="005E7981" w:rsidRDefault="0058702F" w:rsidP="00E34A94">
            <w:pPr>
              <w:ind w:firstLine="0"/>
              <w:rPr>
                <w:rFonts w:eastAsia="Calibri" w:cs="Times New Roman"/>
                <w:sz w:val="22"/>
                <w:lang w:val="en-US"/>
              </w:rPr>
            </w:pPr>
            <w:r w:rsidRPr="005E7981">
              <w:rPr>
                <w:rFonts w:eastAsia="Calibri" w:cs="Times New Roman"/>
                <w:sz w:val="22"/>
                <w:lang w:val="en-US"/>
              </w:rPr>
              <w:t>Archaism</w:t>
            </w:r>
          </w:p>
        </w:tc>
        <w:tc>
          <w:tcPr>
            <w:tcW w:w="6613" w:type="dxa"/>
          </w:tcPr>
          <w:p w14:paraId="10330DEE" w14:textId="77777777" w:rsidR="0058702F" w:rsidRPr="005E7981" w:rsidRDefault="0058702F" w:rsidP="00E34A94">
            <w:pPr>
              <w:ind w:firstLine="0"/>
              <w:rPr>
                <w:rFonts w:eastAsia="Calibri" w:cs="Times New Roman"/>
                <w:sz w:val="22"/>
                <w:lang w:val="en-US"/>
              </w:rPr>
            </w:pPr>
            <w:r w:rsidRPr="005E7981">
              <w:rPr>
                <w:rFonts w:eastAsia="Calibri" w:cs="Times New Roman"/>
                <w:sz w:val="22"/>
                <w:lang w:val="en-US"/>
              </w:rPr>
              <w:t>thereby, therewith, hereby</w:t>
            </w:r>
          </w:p>
        </w:tc>
      </w:tr>
      <w:tr w:rsidR="0058702F" w:rsidRPr="0058702F" w14:paraId="5A4B8777" w14:textId="77777777" w:rsidTr="00E34A94">
        <w:tc>
          <w:tcPr>
            <w:tcW w:w="3418" w:type="dxa"/>
          </w:tcPr>
          <w:p w14:paraId="48696264" w14:textId="77777777" w:rsidR="0058702F" w:rsidRPr="005E7981" w:rsidRDefault="0058702F" w:rsidP="00E34A94">
            <w:pPr>
              <w:ind w:firstLine="0"/>
              <w:rPr>
                <w:rFonts w:eastAsia="Calibri" w:cs="Times New Roman"/>
                <w:sz w:val="22"/>
                <w:lang w:val="en-US"/>
              </w:rPr>
            </w:pPr>
            <w:r>
              <w:rPr>
                <w:rFonts w:eastAsia="Calibri" w:cs="Times New Roman"/>
                <w:sz w:val="22"/>
                <w:lang w:val="en-US"/>
              </w:rPr>
              <w:t>ComplexP</w:t>
            </w:r>
            <w:r w:rsidRPr="005E7981">
              <w:rPr>
                <w:rFonts w:eastAsia="Calibri" w:cs="Times New Roman"/>
                <w:sz w:val="22"/>
                <w:lang w:val="en-US"/>
              </w:rPr>
              <w:t>reposition</w:t>
            </w:r>
          </w:p>
        </w:tc>
        <w:tc>
          <w:tcPr>
            <w:tcW w:w="6613" w:type="dxa"/>
          </w:tcPr>
          <w:p w14:paraId="0DF0647B" w14:textId="77777777" w:rsidR="0058702F" w:rsidRPr="005E7981" w:rsidRDefault="0058702F" w:rsidP="00E34A94">
            <w:pPr>
              <w:ind w:firstLine="0"/>
              <w:rPr>
                <w:rFonts w:eastAsia="Calibri" w:cs="Times New Roman"/>
                <w:sz w:val="22"/>
                <w:lang w:val="en-US"/>
              </w:rPr>
            </w:pPr>
            <w:r w:rsidRPr="005E7981">
              <w:rPr>
                <w:rFonts w:eastAsia="Calibri" w:cs="Times New Roman"/>
                <w:sz w:val="22"/>
                <w:lang w:val="en-US"/>
              </w:rPr>
              <w:t>throughout, within, in_accordance_with, instead_of, according_to, because_of, due_to, regardless_of</w:t>
            </w:r>
          </w:p>
        </w:tc>
      </w:tr>
      <w:tr w:rsidR="0058702F" w:rsidRPr="0058702F" w14:paraId="579DF13D" w14:textId="77777777" w:rsidTr="00E34A94">
        <w:tc>
          <w:tcPr>
            <w:tcW w:w="3418" w:type="dxa"/>
          </w:tcPr>
          <w:p w14:paraId="1E98D6B2" w14:textId="77777777" w:rsidR="0058702F" w:rsidRPr="005E7981" w:rsidRDefault="0058702F" w:rsidP="00E34A94">
            <w:pPr>
              <w:ind w:firstLine="0"/>
              <w:rPr>
                <w:rFonts w:eastAsia="Calibri" w:cs="Times New Roman"/>
                <w:sz w:val="22"/>
                <w:lang w:val="en-US"/>
              </w:rPr>
            </w:pPr>
            <w:r>
              <w:rPr>
                <w:rFonts w:eastAsia="Calibri" w:cs="Times New Roman"/>
                <w:sz w:val="22"/>
                <w:lang w:val="en-US"/>
              </w:rPr>
              <w:t>LogicC</w:t>
            </w:r>
            <w:r w:rsidRPr="005E7981">
              <w:rPr>
                <w:rFonts w:eastAsia="Calibri" w:cs="Times New Roman"/>
                <w:sz w:val="22"/>
                <w:lang w:val="en-US"/>
              </w:rPr>
              <w:t xml:space="preserve">onnector </w:t>
            </w:r>
          </w:p>
        </w:tc>
        <w:tc>
          <w:tcPr>
            <w:tcW w:w="6613" w:type="dxa"/>
          </w:tcPr>
          <w:p w14:paraId="687124CE" w14:textId="77777777" w:rsidR="0058702F" w:rsidRPr="005E7981" w:rsidRDefault="0058702F" w:rsidP="00E34A94">
            <w:pPr>
              <w:ind w:firstLine="0"/>
              <w:rPr>
                <w:rFonts w:eastAsia="Calibri" w:cs="Times New Roman"/>
                <w:sz w:val="22"/>
                <w:lang w:val="en-US"/>
              </w:rPr>
            </w:pPr>
            <w:r w:rsidRPr="005E7981">
              <w:rPr>
                <w:rFonts w:eastAsia="Calibri" w:cs="Times New Roman"/>
                <w:sz w:val="22"/>
                <w:lang w:val="en-US"/>
              </w:rPr>
              <w:t>since, therefore, follow, so, thus, lead_to, result_ in</w:t>
            </w:r>
          </w:p>
        </w:tc>
      </w:tr>
    </w:tbl>
    <w:p w14:paraId="613C9B68" w14:textId="77777777" w:rsidR="0058702F" w:rsidRDefault="0058702F" w:rsidP="0058702F">
      <w:pPr>
        <w:spacing w:before="200"/>
        <w:ind w:firstLine="708"/>
        <w:rPr>
          <w:rFonts w:eastAsia="Calibri" w:cs="Times New Roman"/>
          <w:szCs w:val="26"/>
        </w:rPr>
      </w:pPr>
      <w:r>
        <w:rPr>
          <w:rFonts w:eastAsia="Calibri" w:cs="Times New Roman"/>
          <w:szCs w:val="26"/>
        </w:rPr>
        <w:t xml:space="preserve">Теперь следует рассмотреть свойства, созданные для связи между классами Aspect, StyleMarker и Linguistic. </w:t>
      </w:r>
    </w:p>
    <w:p w14:paraId="6D22D459" w14:textId="77777777" w:rsidR="0058702F" w:rsidRPr="00C52517" w:rsidRDefault="0058702F" w:rsidP="0058702F">
      <w:pPr>
        <w:spacing w:before="200"/>
        <w:ind w:firstLine="0"/>
        <w:jc w:val="center"/>
        <w:rPr>
          <w:rFonts w:eastAsia="Calibri" w:cs="Times New Roman"/>
          <w:szCs w:val="26"/>
        </w:rPr>
      </w:pPr>
      <w:r w:rsidRPr="00C52517">
        <w:rPr>
          <w:rFonts w:eastAsia="Calibri" w:cs="Times New Roman"/>
          <w:noProof/>
          <w:szCs w:val="26"/>
          <w:lang w:eastAsia="ru-RU"/>
        </w:rPr>
        <w:drawing>
          <wp:inline distT="0" distB="0" distL="0" distR="0" wp14:anchorId="7077CB14" wp14:editId="3EB6AFB5">
            <wp:extent cx="6263256" cy="3096883"/>
            <wp:effectExtent l="19050" t="0" r="4194"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263256" cy="3096883"/>
                    </a:xfrm>
                    <a:prstGeom prst="rect">
                      <a:avLst/>
                    </a:prstGeom>
                    <a:noFill/>
                    <a:ln w="9525">
                      <a:noFill/>
                      <a:miter lim="800000"/>
                      <a:headEnd/>
                      <a:tailEnd/>
                    </a:ln>
                  </pic:spPr>
                </pic:pic>
              </a:graphicData>
            </a:graphic>
          </wp:inline>
        </w:drawing>
      </w:r>
    </w:p>
    <w:p w14:paraId="6C3945ED" w14:textId="4DB0BA24" w:rsidR="0058702F" w:rsidRPr="00494C83" w:rsidRDefault="0058702F" w:rsidP="0058702F">
      <w:pPr>
        <w:pStyle w:val="a5"/>
        <w:spacing w:before="120"/>
        <w:jc w:val="center"/>
        <w:rPr>
          <w:rFonts w:ascii="Times New Roman" w:eastAsia="Calibri" w:hAnsi="Times New Roman" w:cs="Times New Roman"/>
          <w:noProof/>
          <w:color w:val="auto"/>
          <w:sz w:val="32"/>
          <w:szCs w:val="26"/>
        </w:rPr>
      </w:pPr>
      <w:r w:rsidRPr="00494C83">
        <w:rPr>
          <w:rFonts w:ascii="Times New Roman" w:hAnsi="Times New Roman" w:cs="Times New Roman"/>
          <w:color w:val="auto"/>
          <w:sz w:val="22"/>
        </w:rPr>
        <w:t xml:space="preserve">Рисунок </w:t>
      </w:r>
      <w:r w:rsidR="0009436B" w:rsidRPr="00494C83">
        <w:rPr>
          <w:rFonts w:ascii="Times New Roman" w:hAnsi="Times New Roman" w:cs="Times New Roman"/>
          <w:color w:val="auto"/>
          <w:sz w:val="22"/>
        </w:rPr>
        <w:t>8</w:t>
      </w:r>
      <w:r w:rsidRPr="00494C83">
        <w:rPr>
          <w:rFonts w:ascii="Times New Roman" w:hAnsi="Times New Roman" w:cs="Times New Roman"/>
          <w:color w:val="auto"/>
          <w:sz w:val="22"/>
        </w:rPr>
        <w:t>. Онтологический граф с отношениями и экземплярами аспекта Adverb</w:t>
      </w:r>
    </w:p>
    <w:p w14:paraId="6C3C8F01" w14:textId="67ADBB4C" w:rsidR="0058702F" w:rsidRPr="001C24CC" w:rsidRDefault="0058702F" w:rsidP="0058702F">
      <w:pPr>
        <w:ind w:firstLine="708"/>
        <w:rPr>
          <w:rFonts w:eastAsia="Calibri" w:cs="Times New Roman"/>
          <w:szCs w:val="26"/>
        </w:rPr>
      </w:pPr>
      <w:r>
        <w:rPr>
          <w:rFonts w:eastAsia="Calibri" w:cs="Times New Roman"/>
          <w:szCs w:val="26"/>
        </w:rPr>
        <w:t xml:space="preserve">Граф, отображенный на рис. </w:t>
      </w:r>
      <w:r w:rsidR="0009436B">
        <w:rPr>
          <w:rFonts w:eastAsia="Calibri" w:cs="Times New Roman"/>
          <w:szCs w:val="26"/>
        </w:rPr>
        <w:t>8</w:t>
      </w:r>
      <w:r>
        <w:rPr>
          <w:rFonts w:eastAsia="Calibri" w:cs="Times New Roman"/>
          <w:szCs w:val="26"/>
        </w:rPr>
        <w:t xml:space="preserve"> отображает связи аспекта Adverb. Из графа видно, что данный класс является подклассом Aspect, он связан с подкласс</w:t>
      </w:r>
      <w:r w:rsidRPr="00C52517">
        <w:rPr>
          <w:rFonts w:eastAsia="Calibri" w:cs="Times New Roman"/>
          <w:szCs w:val="26"/>
        </w:rPr>
        <w:t xml:space="preserve">ом </w:t>
      </w:r>
      <w:r>
        <w:rPr>
          <w:rFonts w:eastAsia="Calibri" w:cs="Times New Roman"/>
          <w:szCs w:val="26"/>
          <w:lang w:val="en-US"/>
        </w:rPr>
        <w:t>IntensifyingAdverb</w:t>
      </w:r>
      <w:r>
        <w:rPr>
          <w:rFonts w:eastAsia="Calibri" w:cs="Times New Roman"/>
          <w:szCs w:val="26"/>
        </w:rPr>
        <w:t xml:space="preserve"> класса StyleMarket.  Свойства получились следующие:  </w:t>
      </w:r>
      <w:r w:rsidRPr="00705357">
        <w:rPr>
          <w:rFonts w:eastAsia="Calibri" w:cs="Times New Roman"/>
          <w:szCs w:val="26"/>
        </w:rPr>
        <w:t>Adverb</w:t>
      </w:r>
      <w:r w:rsidRPr="00C52517">
        <w:rPr>
          <w:rFonts w:eastAsia="Calibri" w:cs="Times New Roman"/>
          <w:i/>
          <w:szCs w:val="26"/>
        </w:rPr>
        <w:t xml:space="preserve"> </w:t>
      </w:r>
      <w:r w:rsidRPr="00C52517">
        <w:rPr>
          <w:rFonts w:eastAsia="Calibri" w:cs="Times New Roman"/>
          <w:i/>
          <w:szCs w:val="26"/>
          <w:lang w:val="en-US"/>
        </w:rPr>
        <w:t>isE</w:t>
      </w:r>
      <w:r w:rsidRPr="00C52517">
        <w:rPr>
          <w:rFonts w:eastAsia="Calibri" w:cs="Times New Roman"/>
          <w:i/>
          <w:szCs w:val="26"/>
        </w:rPr>
        <w:t>xpress</w:t>
      </w:r>
      <w:r w:rsidRPr="00C52517">
        <w:rPr>
          <w:rFonts w:eastAsia="Calibri" w:cs="Times New Roman"/>
          <w:i/>
          <w:szCs w:val="26"/>
          <w:lang w:val="en-US"/>
        </w:rPr>
        <w:t>edBy</w:t>
      </w:r>
      <w:r w:rsidRPr="00C52517">
        <w:rPr>
          <w:rFonts w:eastAsia="Calibri" w:cs="Times New Roman"/>
          <w:i/>
          <w:szCs w:val="26"/>
        </w:rPr>
        <w:t xml:space="preserve"> </w:t>
      </w:r>
      <w:r w:rsidRPr="00705357">
        <w:rPr>
          <w:rFonts w:eastAsia="Calibri" w:cs="Times New Roman"/>
          <w:szCs w:val="26"/>
          <w:lang w:val="en-US"/>
        </w:rPr>
        <w:t>IntensifyingAdverb</w:t>
      </w:r>
      <w:r w:rsidRPr="00C52517">
        <w:rPr>
          <w:rFonts w:eastAsia="Calibri" w:cs="Times New Roman"/>
          <w:szCs w:val="26"/>
        </w:rPr>
        <w:t xml:space="preserve">, что означает, что аспект </w:t>
      </w:r>
      <w:r w:rsidRPr="006E17D1">
        <w:rPr>
          <w:rFonts w:eastAsia="Calibri" w:cs="Times New Roman"/>
          <w:szCs w:val="26"/>
        </w:rPr>
        <w:t>Наречие</w:t>
      </w:r>
      <w:r w:rsidRPr="00C52517">
        <w:rPr>
          <w:rFonts w:eastAsia="Calibri" w:cs="Times New Roman"/>
          <w:i/>
          <w:szCs w:val="26"/>
        </w:rPr>
        <w:t xml:space="preserve"> выражается </w:t>
      </w:r>
      <w:r w:rsidRPr="006E17D1">
        <w:rPr>
          <w:rFonts w:eastAsia="Calibri" w:cs="Times New Roman"/>
          <w:szCs w:val="26"/>
        </w:rPr>
        <w:t>маркером стиля Усиливающее наречие</w:t>
      </w:r>
      <w:r>
        <w:rPr>
          <w:rFonts w:eastAsia="Calibri" w:cs="Times New Roman"/>
          <w:i/>
          <w:szCs w:val="26"/>
        </w:rPr>
        <w:t xml:space="preserve">, </w:t>
      </w:r>
      <w:r w:rsidRPr="00705357">
        <w:rPr>
          <w:rFonts w:eastAsia="Calibri" w:cs="Times New Roman"/>
          <w:szCs w:val="26"/>
        </w:rPr>
        <w:t>и</w:t>
      </w:r>
      <w:r>
        <w:rPr>
          <w:rFonts w:eastAsia="Calibri" w:cs="Times New Roman"/>
          <w:i/>
          <w:szCs w:val="26"/>
        </w:rPr>
        <w:t xml:space="preserve"> </w:t>
      </w:r>
      <w:r>
        <w:rPr>
          <w:rFonts w:eastAsia="Calibri" w:cs="Times New Roman"/>
          <w:szCs w:val="26"/>
        </w:rPr>
        <w:t xml:space="preserve">обратное </w:t>
      </w:r>
      <w:r w:rsidRPr="00705357">
        <w:rPr>
          <w:rFonts w:eastAsia="Calibri" w:cs="Times New Roman"/>
          <w:szCs w:val="26"/>
        </w:rPr>
        <w:t>свойств</w:t>
      </w:r>
      <w:r>
        <w:rPr>
          <w:rFonts w:eastAsia="Calibri" w:cs="Times New Roman"/>
          <w:szCs w:val="26"/>
        </w:rPr>
        <w:t>о</w:t>
      </w:r>
      <w:r w:rsidRPr="00705357">
        <w:rPr>
          <w:rFonts w:eastAsia="Calibri" w:cs="Times New Roman"/>
          <w:szCs w:val="26"/>
        </w:rPr>
        <w:t xml:space="preserve"> </w:t>
      </w:r>
      <w:r w:rsidRPr="00705357">
        <w:rPr>
          <w:rFonts w:eastAsia="Calibri" w:cs="Times New Roman"/>
          <w:i/>
          <w:szCs w:val="26"/>
          <w:lang w:val="en-US"/>
        </w:rPr>
        <w:t>isExpressedBy</w:t>
      </w:r>
      <w:r w:rsidRPr="00705357">
        <w:rPr>
          <w:rFonts w:eastAsia="Calibri" w:cs="Times New Roman"/>
          <w:i/>
          <w:szCs w:val="26"/>
        </w:rPr>
        <w:t xml:space="preserve"> – express</w:t>
      </w:r>
      <w:r>
        <w:rPr>
          <w:rFonts w:eastAsia="Calibri" w:cs="Times New Roman"/>
          <w:szCs w:val="26"/>
        </w:rPr>
        <w:t xml:space="preserve">. Помимо уже описанных свойств можно увидеть свойство </w:t>
      </w:r>
      <w:r w:rsidRPr="00705357">
        <w:rPr>
          <w:rFonts w:eastAsia="Calibri" w:cs="Times New Roman"/>
          <w:i/>
          <w:szCs w:val="26"/>
        </w:rPr>
        <w:t xml:space="preserve">hasIndividual </w:t>
      </w:r>
      <w:r w:rsidRPr="00705357">
        <w:rPr>
          <w:rFonts w:eastAsia="Calibri" w:cs="Times New Roman"/>
          <w:szCs w:val="26"/>
        </w:rPr>
        <w:t xml:space="preserve">и соответствующие данному классу маркеров стиля экземпляры. </w:t>
      </w:r>
      <w:r>
        <w:rPr>
          <w:rFonts w:eastAsia="Calibri" w:cs="Times New Roman"/>
          <w:szCs w:val="26"/>
        </w:rPr>
        <w:t xml:space="preserve">Что касается связи онтологии лингвистики и аспектов, тут создано свойство </w:t>
      </w:r>
      <w:r w:rsidRPr="00705357">
        <w:rPr>
          <w:rFonts w:eastAsia="Calibri" w:cs="Times New Roman"/>
          <w:i/>
          <w:szCs w:val="26"/>
        </w:rPr>
        <w:t>include</w:t>
      </w:r>
      <w:r>
        <w:rPr>
          <w:rFonts w:eastAsia="Calibri" w:cs="Times New Roman"/>
          <w:szCs w:val="26"/>
        </w:rPr>
        <w:t xml:space="preserve"> и </w:t>
      </w:r>
      <w:r w:rsidRPr="00705357">
        <w:rPr>
          <w:rFonts w:eastAsia="Calibri" w:cs="Times New Roman"/>
          <w:i/>
          <w:szCs w:val="26"/>
        </w:rPr>
        <w:t xml:space="preserve">isPartOf </w:t>
      </w:r>
      <w:r>
        <w:rPr>
          <w:rFonts w:eastAsia="Calibri" w:cs="Times New Roman"/>
          <w:szCs w:val="26"/>
        </w:rPr>
        <w:t xml:space="preserve">, </w:t>
      </w:r>
      <w:r>
        <w:rPr>
          <w:rFonts w:eastAsia="Calibri" w:cs="Times New Roman"/>
          <w:szCs w:val="26"/>
        </w:rPr>
        <w:lastRenderedPageBreak/>
        <w:t xml:space="preserve">представляющее собой: Adverb </w:t>
      </w:r>
      <w:r w:rsidRPr="00705357">
        <w:rPr>
          <w:rFonts w:eastAsia="Calibri" w:cs="Times New Roman"/>
          <w:i/>
          <w:szCs w:val="26"/>
        </w:rPr>
        <w:t>isPartOf</w:t>
      </w:r>
      <w:r>
        <w:rPr>
          <w:rFonts w:eastAsia="Calibri" w:cs="Times New Roman"/>
          <w:szCs w:val="26"/>
        </w:rPr>
        <w:t xml:space="preserve"> Adverbial</w:t>
      </w:r>
      <w:r w:rsidRPr="00705357">
        <w:rPr>
          <w:rFonts w:eastAsia="Calibri" w:cs="Times New Roman"/>
          <w:szCs w:val="26"/>
        </w:rPr>
        <w:t xml:space="preserve"> и обратное </w:t>
      </w:r>
      <w:r>
        <w:rPr>
          <w:rFonts w:eastAsia="Calibri" w:cs="Times New Roman"/>
          <w:szCs w:val="26"/>
        </w:rPr>
        <w:t>п</w:t>
      </w:r>
      <w:r w:rsidRPr="00705357">
        <w:rPr>
          <w:rFonts w:eastAsia="Calibri" w:cs="Times New Roman"/>
          <w:szCs w:val="26"/>
        </w:rPr>
        <w:t xml:space="preserve">редложение со свойством </w:t>
      </w:r>
      <w:r w:rsidRPr="00705357">
        <w:rPr>
          <w:rFonts w:eastAsia="Calibri" w:cs="Times New Roman"/>
          <w:i/>
          <w:szCs w:val="26"/>
          <w:lang w:val="en-US"/>
        </w:rPr>
        <w:t>include</w:t>
      </w:r>
      <w:r w:rsidRPr="00705357">
        <w:rPr>
          <w:rFonts w:eastAsia="Calibri" w:cs="Times New Roman"/>
          <w:szCs w:val="26"/>
        </w:rPr>
        <w:t xml:space="preserve">. </w:t>
      </w:r>
    </w:p>
    <w:p w14:paraId="6A470795" w14:textId="77777777" w:rsidR="0058702F" w:rsidRDefault="0058702F" w:rsidP="0058702F">
      <w:pPr>
        <w:keepNext/>
        <w:ind w:firstLine="0"/>
        <w:jc w:val="center"/>
      </w:pPr>
      <w:r w:rsidRPr="00705357">
        <w:rPr>
          <w:rFonts w:eastAsia="Calibri" w:cs="Times New Roman"/>
          <w:noProof/>
          <w:szCs w:val="26"/>
          <w:lang w:eastAsia="ru-RU"/>
        </w:rPr>
        <w:drawing>
          <wp:inline distT="0" distB="0" distL="0" distR="0" wp14:anchorId="017F8CE6" wp14:editId="154CF460">
            <wp:extent cx="5938628" cy="3890514"/>
            <wp:effectExtent l="19050" t="0" r="4972"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b="1956"/>
                    <a:stretch>
                      <a:fillRect/>
                    </a:stretch>
                  </pic:blipFill>
                  <pic:spPr bwMode="auto">
                    <a:xfrm>
                      <a:off x="0" y="0"/>
                      <a:ext cx="5938628" cy="3890514"/>
                    </a:xfrm>
                    <a:prstGeom prst="rect">
                      <a:avLst/>
                    </a:prstGeom>
                    <a:noFill/>
                    <a:ln w="9525">
                      <a:noFill/>
                      <a:miter lim="800000"/>
                      <a:headEnd/>
                      <a:tailEnd/>
                    </a:ln>
                  </pic:spPr>
                </pic:pic>
              </a:graphicData>
            </a:graphic>
          </wp:inline>
        </w:drawing>
      </w:r>
    </w:p>
    <w:p w14:paraId="41FAC076" w14:textId="3D0EF6D4" w:rsidR="0058702F" w:rsidRPr="00494C83" w:rsidRDefault="0058702F" w:rsidP="0058702F">
      <w:pPr>
        <w:pStyle w:val="a5"/>
        <w:spacing w:before="120"/>
        <w:jc w:val="center"/>
        <w:rPr>
          <w:rFonts w:ascii="Times New Roman" w:hAnsi="Times New Roman" w:cs="Times New Roman"/>
          <w:color w:val="auto"/>
          <w:sz w:val="22"/>
        </w:rPr>
      </w:pPr>
      <w:r w:rsidRPr="00494C83">
        <w:rPr>
          <w:rFonts w:ascii="Times New Roman" w:hAnsi="Times New Roman" w:cs="Times New Roman"/>
          <w:color w:val="auto"/>
          <w:sz w:val="22"/>
        </w:rPr>
        <w:t xml:space="preserve">Рисунок </w:t>
      </w:r>
      <w:r w:rsidR="0009436B" w:rsidRPr="00494C83">
        <w:rPr>
          <w:rFonts w:ascii="Times New Roman" w:hAnsi="Times New Roman" w:cs="Times New Roman"/>
          <w:color w:val="auto"/>
          <w:sz w:val="22"/>
        </w:rPr>
        <w:t>9</w:t>
      </w:r>
      <w:r w:rsidRPr="00494C83">
        <w:rPr>
          <w:rFonts w:ascii="Times New Roman" w:hAnsi="Times New Roman" w:cs="Times New Roman"/>
          <w:color w:val="auto"/>
          <w:sz w:val="22"/>
        </w:rPr>
        <w:t>. Онтологический граф с отношениями аспекта Verb</w:t>
      </w:r>
    </w:p>
    <w:p w14:paraId="4BB646D5" w14:textId="0B9B1C27" w:rsidR="0058702F" w:rsidRPr="007C7687" w:rsidRDefault="0058702F" w:rsidP="0058702F">
      <w:pPr>
        <w:ind w:firstLine="708"/>
        <w:rPr>
          <w:rFonts w:eastAsia="Calibri" w:cs="Times New Roman"/>
          <w:szCs w:val="26"/>
        </w:rPr>
      </w:pPr>
      <w:r>
        <w:rPr>
          <w:rFonts w:eastAsia="Calibri" w:cs="Times New Roman"/>
          <w:szCs w:val="26"/>
        </w:rPr>
        <w:t xml:space="preserve">Граф, отображенный на рис. </w:t>
      </w:r>
      <w:r w:rsidR="0009436B">
        <w:rPr>
          <w:rFonts w:eastAsia="Calibri" w:cs="Times New Roman"/>
          <w:szCs w:val="26"/>
        </w:rPr>
        <w:t>9</w:t>
      </w:r>
      <w:r>
        <w:rPr>
          <w:rFonts w:eastAsia="Calibri" w:cs="Times New Roman"/>
          <w:szCs w:val="26"/>
        </w:rPr>
        <w:t xml:space="preserve"> отображает связи аспекта </w:t>
      </w:r>
      <w:r>
        <w:rPr>
          <w:rFonts w:eastAsia="Calibri" w:cs="Times New Roman"/>
          <w:szCs w:val="26"/>
          <w:lang w:val="en-US"/>
        </w:rPr>
        <w:t>Verb</w:t>
      </w:r>
      <w:r>
        <w:rPr>
          <w:rFonts w:eastAsia="Calibri" w:cs="Times New Roman"/>
          <w:szCs w:val="26"/>
        </w:rPr>
        <w:t>. Из графа видно, что данный класс является подклассом Aspect, он связан с подкласса</w:t>
      </w:r>
      <w:r w:rsidRPr="00C52517">
        <w:rPr>
          <w:rFonts w:eastAsia="Calibri" w:cs="Times New Roman"/>
          <w:szCs w:val="26"/>
        </w:rPr>
        <w:t>м</w:t>
      </w:r>
      <w:r>
        <w:rPr>
          <w:rFonts w:eastAsia="Calibri" w:cs="Times New Roman"/>
          <w:szCs w:val="26"/>
        </w:rPr>
        <w:t xml:space="preserve">и </w:t>
      </w:r>
      <w:r>
        <w:rPr>
          <w:rFonts w:eastAsia="Calibri" w:cs="Times New Roman"/>
          <w:szCs w:val="26"/>
          <w:lang w:val="en-US"/>
        </w:rPr>
        <w:t>Voice</w:t>
      </w:r>
      <w:r w:rsidRPr="006E17D1">
        <w:rPr>
          <w:rFonts w:eastAsia="Calibri" w:cs="Times New Roman"/>
          <w:szCs w:val="26"/>
        </w:rPr>
        <w:t xml:space="preserve">, </w:t>
      </w:r>
      <w:r>
        <w:rPr>
          <w:rFonts w:eastAsia="Calibri" w:cs="Times New Roman"/>
          <w:szCs w:val="26"/>
          <w:lang w:val="en-US"/>
        </w:rPr>
        <w:t>Tense</w:t>
      </w:r>
      <w:r w:rsidRPr="006E17D1">
        <w:rPr>
          <w:rFonts w:eastAsia="Calibri" w:cs="Times New Roman"/>
          <w:szCs w:val="26"/>
        </w:rPr>
        <w:t xml:space="preserve">, </w:t>
      </w:r>
      <w:r>
        <w:rPr>
          <w:rFonts w:eastAsia="Calibri" w:cs="Times New Roman"/>
          <w:szCs w:val="26"/>
          <w:lang w:val="en-US"/>
        </w:rPr>
        <w:t>DesimanticisedVerb</w:t>
      </w:r>
      <w:r>
        <w:rPr>
          <w:rFonts w:eastAsia="Calibri" w:cs="Times New Roman"/>
          <w:szCs w:val="26"/>
        </w:rPr>
        <w:t xml:space="preserve"> класса StyleMarket.  Свойства получились следующие: </w:t>
      </w:r>
      <w:r>
        <w:rPr>
          <w:rFonts w:eastAsia="Calibri" w:cs="Times New Roman"/>
          <w:szCs w:val="26"/>
          <w:lang w:val="en-US"/>
        </w:rPr>
        <w:t>V</w:t>
      </w:r>
      <w:r w:rsidRPr="00705357">
        <w:rPr>
          <w:rFonts w:eastAsia="Calibri" w:cs="Times New Roman"/>
          <w:szCs w:val="26"/>
        </w:rPr>
        <w:t>erb</w:t>
      </w:r>
      <w:r w:rsidRPr="00C52517">
        <w:rPr>
          <w:rFonts w:eastAsia="Calibri" w:cs="Times New Roman"/>
          <w:i/>
          <w:szCs w:val="26"/>
        </w:rPr>
        <w:t xml:space="preserve"> </w:t>
      </w:r>
      <w:r w:rsidRPr="00C52517">
        <w:rPr>
          <w:rFonts w:eastAsia="Calibri" w:cs="Times New Roman"/>
          <w:i/>
          <w:szCs w:val="26"/>
          <w:lang w:val="en-US"/>
        </w:rPr>
        <w:t>isE</w:t>
      </w:r>
      <w:r w:rsidRPr="00C52517">
        <w:rPr>
          <w:rFonts w:eastAsia="Calibri" w:cs="Times New Roman"/>
          <w:i/>
          <w:szCs w:val="26"/>
        </w:rPr>
        <w:t>xpress</w:t>
      </w:r>
      <w:r w:rsidRPr="00C52517">
        <w:rPr>
          <w:rFonts w:eastAsia="Calibri" w:cs="Times New Roman"/>
          <w:i/>
          <w:szCs w:val="26"/>
          <w:lang w:val="en-US"/>
        </w:rPr>
        <w:t>edBy</w:t>
      </w:r>
      <w:r w:rsidRPr="00C52517">
        <w:rPr>
          <w:rFonts w:eastAsia="Calibri" w:cs="Times New Roman"/>
          <w:i/>
          <w:szCs w:val="26"/>
        </w:rPr>
        <w:t xml:space="preserve"> </w:t>
      </w:r>
      <w:r>
        <w:rPr>
          <w:rFonts w:eastAsia="Calibri" w:cs="Times New Roman"/>
          <w:szCs w:val="26"/>
          <w:lang w:val="en-US"/>
        </w:rPr>
        <w:t>Voice</w:t>
      </w:r>
      <w:r w:rsidRPr="006E17D1">
        <w:rPr>
          <w:rFonts w:eastAsia="Calibri" w:cs="Times New Roman"/>
          <w:szCs w:val="26"/>
        </w:rPr>
        <w:t xml:space="preserve">, </w:t>
      </w:r>
      <w:r>
        <w:rPr>
          <w:rFonts w:eastAsia="Calibri" w:cs="Times New Roman"/>
          <w:szCs w:val="26"/>
          <w:lang w:val="en-US"/>
        </w:rPr>
        <w:t>Tense</w:t>
      </w:r>
      <w:r w:rsidRPr="006E17D1">
        <w:rPr>
          <w:rFonts w:eastAsia="Calibri" w:cs="Times New Roman"/>
          <w:szCs w:val="26"/>
        </w:rPr>
        <w:t xml:space="preserve">, </w:t>
      </w:r>
      <w:r>
        <w:rPr>
          <w:rFonts w:eastAsia="Calibri" w:cs="Times New Roman"/>
          <w:szCs w:val="26"/>
          <w:lang w:val="en-US"/>
        </w:rPr>
        <w:t>DesimanticisedVerb</w:t>
      </w:r>
      <w:r w:rsidRPr="00C52517">
        <w:rPr>
          <w:rFonts w:eastAsia="Calibri" w:cs="Times New Roman"/>
          <w:szCs w:val="26"/>
        </w:rPr>
        <w:t xml:space="preserve"> что означает, что аспект </w:t>
      </w:r>
      <w:r>
        <w:rPr>
          <w:rFonts w:eastAsia="Calibri" w:cs="Times New Roman"/>
          <w:i/>
          <w:szCs w:val="26"/>
        </w:rPr>
        <w:t>Глагол</w:t>
      </w:r>
      <w:r w:rsidRPr="00C52517">
        <w:rPr>
          <w:rFonts w:eastAsia="Calibri" w:cs="Times New Roman"/>
          <w:i/>
          <w:szCs w:val="26"/>
        </w:rPr>
        <w:t xml:space="preserve"> выражается </w:t>
      </w:r>
      <w:r w:rsidRPr="006E17D1">
        <w:rPr>
          <w:rFonts w:eastAsia="Calibri" w:cs="Times New Roman"/>
          <w:szCs w:val="26"/>
        </w:rPr>
        <w:t>маркерами стиля</w:t>
      </w:r>
      <w:r w:rsidRPr="00C52517">
        <w:rPr>
          <w:rFonts w:eastAsia="Calibri" w:cs="Times New Roman"/>
          <w:i/>
          <w:szCs w:val="26"/>
        </w:rPr>
        <w:t xml:space="preserve"> </w:t>
      </w:r>
      <w:r w:rsidRPr="006E17D1">
        <w:rPr>
          <w:rFonts w:eastAsia="Calibri" w:cs="Times New Roman"/>
          <w:szCs w:val="26"/>
        </w:rPr>
        <w:t>Время,</w:t>
      </w:r>
      <w:r>
        <w:rPr>
          <w:rFonts w:eastAsia="Calibri" w:cs="Times New Roman"/>
          <w:szCs w:val="26"/>
        </w:rPr>
        <w:t xml:space="preserve"> </w:t>
      </w:r>
      <w:r w:rsidRPr="006E17D1">
        <w:rPr>
          <w:rFonts w:eastAsia="Calibri" w:cs="Times New Roman"/>
          <w:szCs w:val="26"/>
        </w:rPr>
        <w:t>Залог и</w:t>
      </w:r>
      <w:r>
        <w:rPr>
          <w:rFonts w:eastAsia="Calibri" w:cs="Times New Roman"/>
          <w:szCs w:val="26"/>
        </w:rPr>
        <w:t xml:space="preserve"> Сысловым глаголом </w:t>
      </w:r>
      <w:r w:rsidRPr="006E17D1">
        <w:rPr>
          <w:rFonts w:eastAsia="Calibri" w:cs="Times New Roman"/>
          <w:szCs w:val="26"/>
        </w:rPr>
        <w:t>и</w:t>
      </w:r>
      <w:r>
        <w:rPr>
          <w:rFonts w:eastAsia="Calibri" w:cs="Times New Roman"/>
          <w:i/>
          <w:szCs w:val="26"/>
        </w:rPr>
        <w:t xml:space="preserve"> </w:t>
      </w:r>
      <w:r>
        <w:rPr>
          <w:rFonts w:eastAsia="Calibri" w:cs="Times New Roman"/>
          <w:szCs w:val="26"/>
        </w:rPr>
        <w:t xml:space="preserve">обратное </w:t>
      </w:r>
      <w:r w:rsidRPr="00705357">
        <w:rPr>
          <w:rFonts w:eastAsia="Calibri" w:cs="Times New Roman"/>
          <w:szCs w:val="26"/>
        </w:rPr>
        <w:t>свойств</w:t>
      </w:r>
      <w:r>
        <w:rPr>
          <w:rFonts w:eastAsia="Calibri" w:cs="Times New Roman"/>
          <w:szCs w:val="26"/>
        </w:rPr>
        <w:t>о</w:t>
      </w:r>
      <w:r w:rsidRPr="00705357">
        <w:rPr>
          <w:rFonts w:eastAsia="Calibri" w:cs="Times New Roman"/>
          <w:szCs w:val="26"/>
        </w:rPr>
        <w:t xml:space="preserve"> </w:t>
      </w:r>
      <w:r w:rsidRPr="00705357">
        <w:rPr>
          <w:rFonts w:eastAsia="Calibri" w:cs="Times New Roman"/>
          <w:i/>
          <w:szCs w:val="26"/>
        </w:rPr>
        <w:t>express</w:t>
      </w:r>
      <w:r>
        <w:rPr>
          <w:rFonts w:eastAsia="Calibri" w:cs="Times New Roman"/>
          <w:szCs w:val="26"/>
        </w:rPr>
        <w:t xml:space="preserve">. На данном графе не отображено свойство </w:t>
      </w:r>
      <w:r w:rsidRPr="00705357">
        <w:rPr>
          <w:rFonts w:eastAsia="Calibri" w:cs="Times New Roman"/>
          <w:i/>
          <w:szCs w:val="26"/>
        </w:rPr>
        <w:t xml:space="preserve">hasIndividual </w:t>
      </w:r>
      <w:r w:rsidRPr="00705357">
        <w:rPr>
          <w:rFonts w:eastAsia="Calibri" w:cs="Times New Roman"/>
          <w:szCs w:val="26"/>
        </w:rPr>
        <w:t>и соответствующие данному классу маркеров стиля экземпляры</w:t>
      </w:r>
      <w:r>
        <w:rPr>
          <w:rFonts w:eastAsia="Calibri" w:cs="Times New Roman"/>
          <w:szCs w:val="26"/>
        </w:rPr>
        <w:t xml:space="preserve">, посколько это бы сильно нагрузило граф, но имеющиеся экземпляры можно увидеть в табл. </w:t>
      </w:r>
      <w:r w:rsidR="0009436B">
        <w:rPr>
          <w:rFonts w:eastAsia="Calibri" w:cs="Times New Roman"/>
          <w:szCs w:val="26"/>
        </w:rPr>
        <w:t>1</w:t>
      </w:r>
      <w:r w:rsidRPr="00705357">
        <w:rPr>
          <w:rFonts w:eastAsia="Calibri" w:cs="Times New Roman"/>
          <w:szCs w:val="26"/>
        </w:rPr>
        <w:t xml:space="preserve">. </w:t>
      </w:r>
      <w:r>
        <w:rPr>
          <w:rFonts w:eastAsia="Calibri" w:cs="Times New Roman"/>
          <w:szCs w:val="26"/>
        </w:rPr>
        <w:t xml:space="preserve">Что касается связи онтологии лингвистики и аспектов, тут создано свойство </w:t>
      </w:r>
      <w:r w:rsidRPr="00705357">
        <w:rPr>
          <w:rFonts w:eastAsia="Calibri" w:cs="Times New Roman"/>
          <w:i/>
          <w:szCs w:val="26"/>
        </w:rPr>
        <w:t>include</w:t>
      </w:r>
      <w:r>
        <w:rPr>
          <w:rFonts w:eastAsia="Calibri" w:cs="Times New Roman"/>
          <w:szCs w:val="26"/>
        </w:rPr>
        <w:t xml:space="preserve"> и </w:t>
      </w:r>
      <w:r w:rsidRPr="00705357">
        <w:rPr>
          <w:rFonts w:eastAsia="Calibri" w:cs="Times New Roman"/>
          <w:i/>
          <w:szCs w:val="26"/>
        </w:rPr>
        <w:t>isPartOf</w:t>
      </w:r>
      <w:r>
        <w:rPr>
          <w:rFonts w:eastAsia="Calibri" w:cs="Times New Roman"/>
          <w:szCs w:val="26"/>
        </w:rPr>
        <w:t xml:space="preserve">, представляющее собой: </w:t>
      </w:r>
      <w:r>
        <w:rPr>
          <w:rFonts w:eastAsia="Calibri" w:cs="Times New Roman"/>
          <w:szCs w:val="26"/>
          <w:lang w:val="en-US"/>
        </w:rPr>
        <w:t>V</w:t>
      </w:r>
      <w:r>
        <w:rPr>
          <w:rFonts w:eastAsia="Calibri" w:cs="Times New Roman"/>
          <w:szCs w:val="26"/>
        </w:rPr>
        <w:t xml:space="preserve">erb </w:t>
      </w:r>
      <w:r w:rsidRPr="00705357">
        <w:rPr>
          <w:rFonts w:eastAsia="Calibri" w:cs="Times New Roman"/>
          <w:i/>
          <w:szCs w:val="26"/>
        </w:rPr>
        <w:t>isPartOf</w:t>
      </w:r>
      <w:r>
        <w:rPr>
          <w:rFonts w:eastAsia="Calibri" w:cs="Times New Roman"/>
          <w:szCs w:val="26"/>
        </w:rPr>
        <w:t xml:space="preserve"> </w:t>
      </w:r>
      <w:r>
        <w:rPr>
          <w:rFonts w:eastAsia="Calibri" w:cs="Times New Roman"/>
          <w:szCs w:val="26"/>
          <w:lang w:val="en-US"/>
        </w:rPr>
        <w:t>Verbal</w:t>
      </w:r>
      <w:r w:rsidRPr="00705357">
        <w:rPr>
          <w:rFonts w:eastAsia="Calibri" w:cs="Times New Roman"/>
          <w:szCs w:val="26"/>
        </w:rPr>
        <w:t xml:space="preserve"> и обратное </w:t>
      </w:r>
      <w:r>
        <w:rPr>
          <w:rFonts w:eastAsia="Calibri" w:cs="Times New Roman"/>
          <w:szCs w:val="26"/>
        </w:rPr>
        <w:t>п</w:t>
      </w:r>
      <w:r w:rsidRPr="00705357">
        <w:rPr>
          <w:rFonts w:eastAsia="Calibri" w:cs="Times New Roman"/>
          <w:szCs w:val="26"/>
        </w:rPr>
        <w:t xml:space="preserve">редложение со свойством </w:t>
      </w:r>
      <w:r w:rsidRPr="00705357">
        <w:rPr>
          <w:rFonts w:eastAsia="Calibri" w:cs="Times New Roman"/>
          <w:i/>
          <w:szCs w:val="26"/>
          <w:lang w:val="en-US"/>
        </w:rPr>
        <w:t>include</w:t>
      </w:r>
      <w:r w:rsidRPr="00705357">
        <w:rPr>
          <w:rFonts w:eastAsia="Calibri" w:cs="Times New Roman"/>
          <w:szCs w:val="26"/>
        </w:rPr>
        <w:t xml:space="preserve">. </w:t>
      </w:r>
      <w:r>
        <w:rPr>
          <w:rFonts w:eastAsia="Calibri" w:cs="Times New Roman"/>
          <w:szCs w:val="26"/>
        </w:rPr>
        <w:t xml:space="preserve">Такое свойство действует для связи всех аспектов с понятиями лингвистики. </w:t>
      </w:r>
    </w:p>
    <w:p w14:paraId="2AC83CA9" w14:textId="77777777" w:rsidR="0058702F" w:rsidRDefault="0058702F" w:rsidP="0058702F">
      <w:pPr>
        <w:keepNext/>
        <w:ind w:firstLine="0"/>
        <w:jc w:val="center"/>
      </w:pPr>
      <w:r w:rsidRPr="007C7687">
        <w:rPr>
          <w:rFonts w:eastAsia="Calibri" w:cs="Times New Roman"/>
          <w:noProof/>
          <w:szCs w:val="26"/>
          <w:lang w:eastAsia="ru-RU"/>
        </w:rPr>
        <w:lastRenderedPageBreak/>
        <w:drawing>
          <wp:inline distT="0" distB="0" distL="0" distR="0" wp14:anchorId="4447CFC8" wp14:editId="11FB06E2">
            <wp:extent cx="5940425" cy="3600611"/>
            <wp:effectExtent l="19050" t="0" r="3175"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940425" cy="3600611"/>
                    </a:xfrm>
                    <a:prstGeom prst="rect">
                      <a:avLst/>
                    </a:prstGeom>
                    <a:noFill/>
                    <a:ln w="9525">
                      <a:noFill/>
                      <a:miter lim="800000"/>
                      <a:headEnd/>
                      <a:tailEnd/>
                    </a:ln>
                  </pic:spPr>
                </pic:pic>
              </a:graphicData>
            </a:graphic>
          </wp:inline>
        </w:drawing>
      </w:r>
    </w:p>
    <w:p w14:paraId="5ECBECB8" w14:textId="064B4602" w:rsidR="0058702F" w:rsidRPr="00494C83" w:rsidRDefault="0058702F" w:rsidP="0058702F">
      <w:pPr>
        <w:pStyle w:val="a5"/>
        <w:spacing w:before="120"/>
        <w:jc w:val="center"/>
        <w:rPr>
          <w:rFonts w:ascii="Times New Roman" w:hAnsi="Times New Roman" w:cs="Times New Roman"/>
          <w:color w:val="auto"/>
          <w:sz w:val="22"/>
        </w:rPr>
      </w:pPr>
      <w:r w:rsidRPr="00494C83">
        <w:rPr>
          <w:rFonts w:ascii="Times New Roman" w:hAnsi="Times New Roman" w:cs="Times New Roman"/>
          <w:color w:val="auto"/>
          <w:sz w:val="22"/>
        </w:rPr>
        <w:t xml:space="preserve">Рисунок </w:t>
      </w:r>
      <w:r w:rsidR="0009436B" w:rsidRPr="00494C83">
        <w:rPr>
          <w:rFonts w:ascii="Times New Roman" w:hAnsi="Times New Roman" w:cs="Times New Roman"/>
          <w:color w:val="auto"/>
          <w:sz w:val="22"/>
        </w:rPr>
        <w:t>10</w:t>
      </w:r>
      <w:r w:rsidRPr="00494C83">
        <w:rPr>
          <w:rFonts w:ascii="Times New Roman" w:hAnsi="Times New Roman" w:cs="Times New Roman"/>
          <w:color w:val="auto"/>
          <w:sz w:val="22"/>
        </w:rPr>
        <w:t>. Онтологический граф для аспекта Cohesiveness</w:t>
      </w:r>
    </w:p>
    <w:p w14:paraId="50453A11" w14:textId="7704BB87" w:rsidR="0058702F" w:rsidRPr="00BF6D81" w:rsidRDefault="0058702F" w:rsidP="0058702F">
      <w:pPr>
        <w:ind w:firstLine="708"/>
        <w:rPr>
          <w:rFonts w:eastAsia="Calibri" w:cs="Times New Roman"/>
          <w:szCs w:val="26"/>
          <w:lang w:val="en-US"/>
        </w:rPr>
      </w:pPr>
      <w:r>
        <w:rPr>
          <w:rFonts w:eastAsia="Calibri" w:cs="Times New Roman"/>
          <w:szCs w:val="26"/>
        </w:rPr>
        <w:t>На рис.</w:t>
      </w:r>
      <w:r w:rsidR="0009436B">
        <w:rPr>
          <w:rFonts w:eastAsia="Calibri" w:cs="Times New Roman"/>
          <w:szCs w:val="26"/>
        </w:rPr>
        <w:t xml:space="preserve"> 10</w:t>
      </w:r>
      <w:r>
        <w:rPr>
          <w:rFonts w:eastAsia="Calibri" w:cs="Times New Roman"/>
          <w:szCs w:val="26"/>
        </w:rPr>
        <w:t xml:space="preserve"> онтологический граф аспекта </w:t>
      </w:r>
      <w:r>
        <w:rPr>
          <w:rFonts w:eastAsia="Calibri" w:cs="Times New Roman"/>
          <w:szCs w:val="26"/>
          <w:lang w:val="en-US"/>
        </w:rPr>
        <w:t>Cohesiveness</w:t>
      </w:r>
      <w:r>
        <w:rPr>
          <w:rFonts w:eastAsia="Calibri" w:cs="Times New Roman"/>
          <w:szCs w:val="26"/>
        </w:rPr>
        <w:t>, отражающий связи между маркерами стиля и понятиями лингвистики.  Данный</w:t>
      </w:r>
      <w:r w:rsidRPr="00BF6D81">
        <w:rPr>
          <w:rFonts w:eastAsia="Calibri" w:cs="Times New Roman"/>
          <w:szCs w:val="26"/>
          <w:lang w:val="en-US"/>
        </w:rPr>
        <w:t xml:space="preserve"> </w:t>
      </w:r>
      <w:r>
        <w:rPr>
          <w:rFonts w:eastAsia="Calibri" w:cs="Times New Roman"/>
          <w:szCs w:val="26"/>
        </w:rPr>
        <w:t>аспект</w:t>
      </w:r>
      <w:r w:rsidRPr="00BF6D81">
        <w:rPr>
          <w:rFonts w:eastAsia="Calibri" w:cs="Times New Roman"/>
          <w:szCs w:val="26"/>
          <w:lang w:val="en-US"/>
        </w:rPr>
        <w:t xml:space="preserve"> </w:t>
      </w:r>
      <w:r>
        <w:rPr>
          <w:rFonts w:eastAsia="Calibri" w:cs="Times New Roman"/>
          <w:szCs w:val="26"/>
        </w:rPr>
        <w:t>выражается</w:t>
      </w:r>
      <w:r w:rsidRPr="00BF6D81">
        <w:rPr>
          <w:rFonts w:eastAsia="Calibri" w:cs="Times New Roman"/>
          <w:szCs w:val="26"/>
          <w:lang w:val="en-US"/>
        </w:rPr>
        <w:t xml:space="preserve"> </w:t>
      </w:r>
      <w:r>
        <w:rPr>
          <w:rFonts w:eastAsia="Calibri" w:cs="Times New Roman"/>
          <w:szCs w:val="26"/>
        </w:rPr>
        <w:t>подклассами</w:t>
      </w:r>
      <w:r w:rsidRPr="00BF6D81">
        <w:rPr>
          <w:rFonts w:eastAsia="Calibri" w:cs="Times New Roman"/>
          <w:szCs w:val="26"/>
          <w:lang w:val="en-US"/>
        </w:rPr>
        <w:t xml:space="preserve"> </w:t>
      </w:r>
      <w:r>
        <w:rPr>
          <w:rFonts w:eastAsia="Calibri" w:cs="Times New Roman"/>
          <w:szCs w:val="26"/>
        </w:rPr>
        <w:t>класса</w:t>
      </w:r>
      <w:r w:rsidRPr="00BF6D81">
        <w:rPr>
          <w:rFonts w:eastAsia="Calibri" w:cs="Times New Roman"/>
          <w:szCs w:val="26"/>
          <w:lang w:val="en-US"/>
        </w:rPr>
        <w:t xml:space="preserve"> </w:t>
      </w:r>
      <w:r>
        <w:rPr>
          <w:rFonts w:eastAsia="Calibri" w:cs="Times New Roman"/>
          <w:szCs w:val="26"/>
          <w:lang w:val="en-US"/>
        </w:rPr>
        <w:t>StyleMarker</w:t>
      </w:r>
      <w:r w:rsidRPr="00BF6D81">
        <w:rPr>
          <w:rFonts w:eastAsia="Calibri" w:cs="Times New Roman"/>
          <w:szCs w:val="26"/>
          <w:lang w:val="en-US"/>
        </w:rPr>
        <w:t xml:space="preserve"> Complex</w:t>
      </w:r>
      <w:r>
        <w:rPr>
          <w:rFonts w:eastAsia="Calibri" w:cs="Times New Roman"/>
          <w:szCs w:val="26"/>
        </w:rPr>
        <w:t>С</w:t>
      </w:r>
      <w:r w:rsidRPr="00BF6D81">
        <w:rPr>
          <w:rFonts w:eastAsia="Calibri" w:cs="Times New Roman"/>
          <w:szCs w:val="26"/>
          <w:lang w:val="en-US"/>
        </w:rPr>
        <w:t xml:space="preserve">onjunction, </w:t>
      </w:r>
      <w:r>
        <w:rPr>
          <w:rFonts w:eastAsia="Calibri" w:cs="Times New Roman"/>
          <w:szCs w:val="26"/>
          <w:lang w:val="en-US"/>
        </w:rPr>
        <w:t>ComplexPreposition</w:t>
      </w:r>
      <w:r w:rsidRPr="00BF6D81">
        <w:rPr>
          <w:rFonts w:eastAsia="Calibri" w:cs="Times New Roman"/>
          <w:szCs w:val="26"/>
          <w:lang w:val="en-US"/>
        </w:rPr>
        <w:t xml:space="preserve">, </w:t>
      </w:r>
      <w:r>
        <w:rPr>
          <w:rFonts w:eastAsia="Calibri" w:cs="Times New Roman"/>
          <w:szCs w:val="26"/>
          <w:lang w:val="en-US"/>
        </w:rPr>
        <w:t>LogicConnector</w:t>
      </w:r>
      <w:r w:rsidRPr="00BF6D81">
        <w:rPr>
          <w:rFonts w:eastAsia="Calibri" w:cs="Times New Roman"/>
          <w:szCs w:val="26"/>
          <w:lang w:val="en-US"/>
        </w:rPr>
        <w:t xml:space="preserve"> </w:t>
      </w:r>
      <w:r>
        <w:rPr>
          <w:rFonts w:eastAsia="Calibri" w:cs="Times New Roman"/>
          <w:szCs w:val="26"/>
        </w:rPr>
        <w:t>и</w:t>
      </w:r>
      <w:r w:rsidRPr="00BF6D81">
        <w:rPr>
          <w:rFonts w:eastAsia="Calibri" w:cs="Times New Roman"/>
          <w:szCs w:val="26"/>
          <w:lang w:val="en-US"/>
        </w:rPr>
        <w:t xml:space="preserve"> </w:t>
      </w:r>
      <w:r>
        <w:rPr>
          <w:rFonts w:eastAsia="Calibri" w:cs="Times New Roman"/>
          <w:szCs w:val="26"/>
          <w:lang w:val="en-US"/>
        </w:rPr>
        <w:t xml:space="preserve">Archaism. </w:t>
      </w:r>
      <w:r>
        <w:rPr>
          <w:rFonts w:eastAsia="Calibri" w:cs="Times New Roman"/>
          <w:szCs w:val="26"/>
        </w:rPr>
        <w:t xml:space="preserve">Данный аспект является частью понятия лингвистики </w:t>
      </w:r>
      <w:r>
        <w:rPr>
          <w:rFonts w:eastAsia="Calibri" w:cs="Times New Roman"/>
          <w:szCs w:val="26"/>
          <w:lang w:val="en-US"/>
        </w:rPr>
        <w:t>Functor.</w:t>
      </w:r>
      <w:r w:rsidRPr="00BF6D81">
        <w:rPr>
          <w:rFonts w:eastAsia="Calibri" w:cs="Times New Roman"/>
          <w:szCs w:val="26"/>
          <w:lang w:val="en-US"/>
        </w:rPr>
        <w:t xml:space="preserve"> </w:t>
      </w:r>
    </w:p>
    <w:p w14:paraId="0AD1753F" w14:textId="77777777" w:rsidR="0058702F" w:rsidRDefault="0058702F" w:rsidP="0058702F">
      <w:pPr>
        <w:keepNext/>
        <w:ind w:firstLine="0"/>
      </w:pPr>
      <w:r w:rsidRPr="00836283">
        <w:rPr>
          <w:rFonts w:eastAsia="Calibri" w:cs="Times New Roman"/>
          <w:noProof/>
          <w:szCs w:val="26"/>
          <w:lang w:eastAsia="ru-RU"/>
        </w:rPr>
        <w:lastRenderedPageBreak/>
        <w:drawing>
          <wp:inline distT="0" distB="0" distL="0" distR="0" wp14:anchorId="6643D860" wp14:editId="53D0D7A1">
            <wp:extent cx="5936088" cy="3477204"/>
            <wp:effectExtent l="19050" t="0" r="7512"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1914" b="1654"/>
                    <a:stretch>
                      <a:fillRect/>
                    </a:stretch>
                  </pic:blipFill>
                  <pic:spPr bwMode="auto">
                    <a:xfrm>
                      <a:off x="0" y="0"/>
                      <a:ext cx="5936088" cy="3477204"/>
                    </a:xfrm>
                    <a:prstGeom prst="rect">
                      <a:avLst/>
                    </a:prstGeom>
                    <a:noFill/>
                    <a:ln w="9525">
                      <a:noFill/>
                      <a:miter lim="800000"/>
                      <a:headEnd/>
                      <a:tailEnd/>
                    </a:ln>
                  </pic:spPr>
                </pic:pic>
              </a:graphicData>
            </a:graphic>
          </wp:inline>
        </w:drawing>
      </w:r>
    </w:p>
    <w:p w14:paraId="208BA7EA" w14:textId="2A7E92F8" w:rsidR="0058702F" w:rsidRPr="00494C83" w:rsidRDefault="0058702F" w:rsidP="0058702F">
      <w:pPr>
        <w:pStyle w:val="a5"/>
        <w:spacing w:before="120"/>
        <w:jc w:val="center"/>
        <w:rPr>
          <w:rFonts w:ascii="Times New Roman" w:hAnsi="Times New Roman" w:cs="Times New Roman"/>
          <w:color w:val="auto"/>
          <w:sz w:val="22"/>
        </w:rPr>
      </w:pPr>
      <w:r w:rsidRPr="00494C83">
        <w:rPr>
          <w:rFonts w:ascii="Times New Roman" w:hAnsi="Times New Roman" w:cs="Times New Roman"/>
          <w:color w:val="auto"/>
          <w:sz w:val="22"/>
        </w:rPr>
        <w:t xml:space="preserve">Рисунок </w:t>
      </w:r>
      <w:r w:rsidR="0009436B" w:rsidRPr="00494C83">
        <w:rPr>
          <w:rFonts w:ascii="Times New Roman" w:hAnsi="Times New Roman" w:cs="Times New Roman"/>
          <w:color w:val="auto"/>
          <w:sz w:val="22"/>
        </w:rPr>
        <w:t>11</w:t>
      </w:r>
      <w:r w:rsidRPr="00494C83">
        <w:rPr>
          <w:rFonts w:ascii="Times New Roman" w:hAnsi="Times New Roman" w:cs="Times New Roman"/>
          <w:color w:val="auto"/>
          <w:sz w:val="22"/>
        </w:rPr>
        <w:t>. Онтологический граф с отношениями аспекта A</w:t>
      </w:r>
      <w:r w:rsidRPr="00494C83">
        <w:rPr>
          <w:rFonts w:ascii="Times New Roman" w:hAnsi="Times New Roman" w:cs="Times New Roman"/>
          <w:color w:val="auto"/>
          <w:sz w:val="22"/>
          <w:lang w:val="en-US"/>
        </w:rPr>
        <w:t>t</w:t>
      </w:r>
      <w:r w:rsidRPr="00494C83">
        <w:rPr>
          <w:rFonts w:ascii="Times New Roman" w:hAnsi="Times New Roman" w:cs="Times New Roman"/>
          <w:color w:val="auto"/>
          <w:sz w:val="22"/>
        </w:rPr>
        <w:t>tribute</w:t>
      </w:r>
    </w:p>
    <w:p w14:paraId="28B56E10" w14:textId="77777777" w:rsidR="0058702F" w:rsidRDefault="0058702F" w:rsidP="0058702F">
      <w:pPr>
        <w:keepNext/>
        <w:ind w:firstLine="0"/>
        <w:jc w:val="center"/>
      </w:pPr>
      <w:r w:rsidRPr="00383C45">
        <w:rPr>
          <w:rFonts w:eastAsia="Calibri" w:cs="Times New Roman"/>
          <w:noProof/>
          <w:szCs w:val="26"/>
          <w:lang w:eastAsia="ru-RU"/>
        </w:rPr>
        <w:drawing>
          <wp:inline distT="0" distB="0" distL="0" distR="0" wp14:anchorId="0DED25E4" wp14:editId="5DD34C9B">
            <wp:extent cx="5940425" cy="3216887"/>
            <wp:effectExtent l="19050" t="0" r="3175"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40425" cy="3216887"/>
                    </a:xfrm>
                    <a:prstGeom prst="rect">
                      <a:avLst/>
                    </a:prstGeom>
                    <a:noFill/>
                    <a:ln w="9525">
                      <a:noFill/>
                      <a:miter lim="800000"/>
                      <a:headEnd/>
                      <a:tailEnd/>
                    </a:ln>
                  </pic:spPr>
                </pic:pic>
              </a:graphicData>
            </a:graphic>
          </wp:inline>
        </w:drawing>
      </w:r>
    </w:p>
    <w:p w14:paraId="534C1C2D" w14:textId="5A3C1A83" w:rsidR="0058702F" w:rsidRPr="00494C83" w:rsidRDefault="0058702F" w:rsidP="0058702F">
      <w:pPr>
        <w:pStyle w:val="a5"/>
        <w:spacing w:before="120"/>
        <w:jc w:val="center"/>
        <w:rPr>
          <w:rFonts w:ascii="Times New Roman" w:hAnsi="Times New Roman" w:cs="Times New Roman"/>
          <w:color w:val="auto"/>
          <w:sz w:val="22"/>
        </w:rPr>
      </w:pPr>
      <w:r w:rsidRPr="00494C83">
        <w:rPr>
          <w:rFonts w:ascii="Times New Roman" w:hAnsi="Times New Roman" w:cs="Times New Roman"/>
          <w:color w:val="auto"/>
          <w:sz w:val="22"/>
        </w:rPr>
        <w:t xml:space="preserve">Рисунок </w:t>
      </w:r>
      <w:r w:rsidR="0009436B" w:rsidRPr="00494C83">
        <w:rPr>
          <w:rFonts w:ascii="Times New Roman" w:hAnsi="Times New Roman" w:cs="Times New Roman"/>
          <w:color w:val="auto"/>
          <w:sz w:val="22"/>
        </w:rPr>
        <w:t>12</w:t>
      </w:r>
      <w:r w:rsidRPr="00494C83">
        <w:rPr>
          <w:rFonts w:ascii="Times New Roman" w:hAnsi="Times New Roman" w:cs="Times New Roman"/>
          <w:color w:val="auto"/>
          <w:sz w:val="22"/>
        </w:rPr>
        <w:t>. Онтологический граф с отношениями и экземплярами аспекта Nominalization</w:t>
      </w:r>
    </w:p>
    <w:p w14:paraId="29E1C550" w14:textId="77777777" w:rsidR="0058702F" w:rsidRDefault="0058702F" w:rsidP="0058702F">
      <w:pPr>
        <w:ind w:firstLine="708"/>
        <w:rPr>
          <w:rFonts w:eastAsia="Calibri" w:cs="Times New Roman"/>
          <w:szCs w:val="26"/>
        </w:rPr>
      </w:pPr>
      <w:r>
        <w:rPr>
          <w:rFonts w:eastAsia="Calibri" w:cs="Times New Roman"/>
          <w:szCs w:val="26"/>
        </w:rPr>
        <w:t>Аспект</w:t>
      </w:r>
      <w:r w:rsidRPr="00383C45">
        <w:rPr>
          <w:rFonts w:eastAsia="Calibri" w:cs="Times New Roman"/>
          <w:szCs w:val="26"/>
        </w:rPr>
        <w:t xml:space="preserve"> </w:t>
      </w:r>
      <w:r>
        <w:rPr>
          <w:rFonts w:eastAsia="Calibri" w:cs="Times New Roman"/>
          <w:szCs w:val="26"/>
          <w:lang w:val="en-US"/>
        </w:rPr>
        <w:t>Nominalization</w:t>
      </w:r>
      <w:r w:rsidRPr="00383C45">
        <w:rPr>
          <w:rFonts w:eastAsia="Calibri" w:cs="Times New Roman"/>
          <w:szCs w:val="26"/>
        </w:rPr>
        <w:t xml:space="preserve"> </w:t>
      </w:r>
      <w:r>
        <w:rPr>
          <w:rFonts w:eastAsia="Calibri" w:cs="Times New Roman"/>
          <w:szCs w:val="26"/>
        </w:rPr>
        <w:t>выражаются</w:t>
      </w:r>
      <w:r w:rsidRPr="00383C45">
        <w:rPr>
          <w:rFonts w:eastAsia="Calibri" w:cs="Times New Roman"/>
          <w:szCs w:val="26"/>
        </w:rPr>
        <w:t xml:space="preserve"> </w:t>
      </w:r>
      <w:r>
        <w:rPr>
          <w:rFonts w:eastAsia="Calibri" w:cs="Times New Roman"/>
          <w:szCs w:val="26"/>
        </w:rPr>
        <w:t>маркерами</w:t>
      </w:r>
      <w:r w:rsidRPr="00383C45">
        <w:rPr>
          <w:rFonts w:eastAsia="Calibri" w:cs="Times New Roman"/>
          <w:szCs w:val="26"/>
        </w:rPr>
        <w:t xml:space="preserve"> </w:t>
      </w:r>
      <w:r>
        <w:rPr>
          <w:rFonts w:eastAsia="Calibri" w:cs="Times New Roman"/>
          <w:szCs w:val="26"/>
          <w:lang w:val="en-US"/>
        </w:rPr>
        <w:t>Noun</w:t>
      </w:r>
      <w:r w:rsidRPr="00383C45">
        <w:rPr>
          <w:rFonts w:eastAsia="Calibri" w:cs="Times New Roman"/>
          <w:szCs w:val="26"/>
        </w:rPr>
        <w:t xml:space="preserve"> </w:t>
      </w:r>
      <w:r>
        <w:rPr>
          <w:rFonts w:eastAsia="Calibri" w:cs="Times New Roman"/>
          <w:szCs w:val="26"/>
        </w:rPr>
        <w:t>и</w:t>
      </w:r>
      <w:r w:rsidRPr="00383C45">
        <w:rPr>
          <w:rFonts w:eastAsia="Calibri" w:cs="Times New Roman"/>
          <w:szCs w:val="26"/>
        </w:rPr>
        <w:t xml:space="preserve"> </w:t>
      </w:r>
      <w:r>
        <w:rPr>
          <w:rFonts w:eastAsia="Calibri" w:cs="Times New Roman"/>
          <w:szCs w:val="26"/>
          <w:lang w:val="en-US"/>
        </w:rPr>
        <w:t>NounWithAbstractSuffix</w:t>
      </w:r>
      <w:r w:rsidRPr="00383C45">
        <w:rPr>
          <w:rFonts w:eastAsia="Calibri" w:cs="Times New Roman"/>
          <w:szCs w:val="26"/>
        </w:rPr>
        <w:t xml:space="preserve">.  </w:t>
      </w:r>
      <w:r>
        <w:rPr>
          <w:rFonts w:eastAsia="Calibri" w:cs="Times New Roman"/>
          <w:szCs w:val="26"/>
          <w:lang w:val="en-US"/>
        </w:rPr>
        <w:t>NounWithAbstractSuffix</w:t>
      </w:r>
      <w:r>
        <w:rPr>
          <w:rFonts w:eastAsia="Calibri" w:cs="Times New Roman"/>
          <w:szCs w:val="26"/>
        </w:rPr>
        <w:t xml:space="preserve"> в свою очередь имеет свойство </w:t>
      </w:r>
      <w:r>
        <w:rPr>
          <w:rFonts w:eastAsia="Calibri" w:cs="Times New Roman"/>
          <w:szCs w:val="26"/>
          <w:lang w:val="en-US"/>
        </w:rPr>
        <w:t>hasSuffix</w:t>
      </w:r>
      <w:r>
        <w:rPr>
          <w:rFonts w:eastAsia="Calibri" w:cs="Times New Roman"/>
          <w:szCs w:val="26"/>
        </w:rPr>
        <w:t>,</w:t>
      </w:r>
      <w:r w:rsidRPr="00383C45">
        <w:rPr>
          <w:rFonts w:eastAsia="Calibri" w:cs="Times New Roman"/>
          <w:szCs w:val="26"/>
        </w:rPr>
        <w:t xml:space="preserve"> </w:t>
      </w:r>
      <w:r>
        <w:rPr>
          <w:rFonts w:eastAsia="Calibri" w:cs="Times New Roman"/>
          <w:szCs w:val="26"/>
        </w:rPr>
        <w:t xml:space="preserve">ссылающееся на абстрактные суффиксы, которые отображены в виде экземпляров класса </w:t>
      </w:r>
      <w:r>
        <w:rPr>
          <w:rFonts w:eastAsia="Calibri" w:cs="Times New Roman"/>
          <w:szCs w:val="26"/>
          <w:lang w:val="en-US"/>
        </w:rPr>
        <w:t>AbstractSuffix</w:t>
      </w:r>
      <w:r w:rsidRPr="00383C45">
        <w:rPr>
          <w:rFonts w:eastAsia="Calibri" w:cs="Times New Roman"/>
          <w:szCs w:val="26"/>
        </w:rPr>
        <w:t xml:space="preserve"> </w:t>
      </w:r>
      <w:r>
        <w:rPr>
          <w:rFonts w:eastAsia="Calibri" w:cs="Times New Roman"/>
          <w:szCs w:val="26"/>
        </w:rPr>
        <w:t xml:space="preserve">на графе. Аспект </w:t>
      </w:r>
      <w:r>
        <w:rPr>
          <w:rFonts w:eastAsia="Calibri" w:cs="Times New Roman"/>
          <w:szCs w:val="26"/>
          <w:lang w:val="en-US"/>
        </w:rPr>
        <w:t>Nominalization</w:t>
      </w:r>
      <w:r w:rsidRPr="00383C45">
        <w:rPr>
          <w:rFonts w:eastAsia="Calibri" w:cs="Times New Roman"/>
          <w:szCs w:val="26"/>
        </w:rPr>
        <w:t xml:space="preserve"> </w:t>
      </w:r>
      <w:r>
        <w:rPr>
          <w:rFonts w:eastAsia="Calibri" w:cs="Times New Roman"/>
          <w:szCs w:val="26"/>
        </w:rPr>
        <w:t xml:space="preserve">является частью лингвистического понятия </w:t>
      </w:r>
      <w:r>
        <w:rPr>
          <w:rFonts w:eastAsia="Calibri" w:cs="Times New Roman"/>
          <w:szCs w:val="26"/>
          <w:lang w:val="en-US"/>
        </w:rPr>
        <w:t>Noun</w:t>
      </w:r>
      <w:r w:rsidRPr="00383C45">
        <w:rPr>
          <w:rFonts w:eastAsia="Calibri" w:cs="Times New Roman"/>
          <w:szCs w:val="26"/>
        </w:rPr>
        <w:t xml:space="preserve">. </w:t>
      </w:r>
    </w:p>
    <w:p w14:paraId="555B552B" w14:textId="77777777" w:rsidR="0058702F" w:rsidRDefault="0058702F" w:rsidP="0058702F">
      <w:pPr>
        <w:keepNext/>
        <w:ind w:firstLine="0"/>
        <w:jc w:val="center"/>
      </w:pPr>
      <w:r>
        <w:rPr>
          <w:noProof/>
          <w:lang w:eastAsia="ru-RU"/>
        </w:rPr>
        <w:lastRenderedPageBreak/>
        <w:drawing>
          <wp:inline distT="0" distB="0" distL="0" distR="0" wp14:anchorId="0E2EB9AB" wp14:editId="3195830E">
            <wp:extent cx="6299835" cy="3707051"/>
            <wp:effectExtent l="1905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6299835" cy="3707051"/>
                    </a:xfrm>
                    <a:prstGeom prst="rect">
                      <a:avLst/>
                    </a:prstGeom>
                    <a:noFill/>
                    <a:ln w="9525">
                      <a:noFill/>
                      <a:miter lim="800000"/>
                      <a:headEnd/>
                      <a:tailEnd/>
                    </a:ln>
                  </pic:spPr>
                </pic:pic>
              </a:graphicData>
            </a:graphic>
          </wp:inline>
        </w:drawing>
      </w:r>
    </w:p>
    <w:p w14:paraId="2BDF3AEC" w14:textId="62625946" w:rsidR="0058702F" w:rsidRPr="00494C83" w:rsidRDefault="0058702F" w:rsidP="0058702F">
      <w:pPr>
        <w:pStyle w:val="a5"/>
        <w:spacing w:before="120"/>
        <w:jc w:val="center"/>
        <w:rPr>
          <w:rFonts w:ascii="Times New Roman" w:hAnsi="Times New Roman" w:cs="Times New Roman"/>
          <w:color w:val="auto"/>
          <w:sz w:val="22"/>
        </w:rPr>
      </w:pPr>
      <w:r w:rsidRPr="00494C83">
        <w:rPr>
          <w:rFonts w:ascii="Times New Roman" w:hAnsi="Times New Roman" w:cs="Times New Roman"/>
          <w:color w:val="auto"/>
          <w:sz w:val="22"/>
        </w:rPr>
        <w:t xml:space="preserve">Рисунок </w:t>
      </w:r>
      <w:r w:rsidR="0009436B" w:rsidRPr="00494C83">
        <w:rPr>
          <w:rFonts w:ascii="Times New Roman" w:hAnsi="Times New Roman" w:cs="Times New Roman"/>
          <w:color w:val="auto"/>
          <w:sz w:val="22"/>
        </w:rPr>
        <w:t>13</w:t>
      </w:r>
      <w:r w:rsidRPr="00494C83">
        <w:rPr>
          <w:rFonts w:ascii="Times New Roman" w:hAnsi="Times New Roman" w:cs="Times New Roman"/>
          <w:color w:val="auto"/>
          <w:sz w:val="22"/>
        </w:rPr>
        <w:t>. Онтологический граф с отношениями и экземплярами аспекта PersonalStance</w:t>
      </w:r>
    </w:p>
    <w:p w14:paraId="2DE44395" w14:textId="77777777" w:rsidR="0058702F" w:rsidRDefault="0058702F" w:rsidP="0058702F">
      <w:pPr>
        <w:ind w:firstLine="708"/>
        <w:rPr>
          <w:rFonts w:eastAsia="Calibri" w:cs="Times New Roman"/>
          <w:szCs w:val="26"/>
        </w:rPr>
      </w:pPr>
      <w:r>
        <w:rPr>
          <w:rFonts w:eastAsia="Calibri" w:cs="Times New Roman"/>
          <w:szCs w:val="26"/>
        </w:rPr>
        <w:t xml:space="preserve">Аспект </w:t>
      </w:r>
      <w:r>
        <w:rPr>
          <w:rFonts w:eastAsia="Calibri" w:cs="Times New Roman"/>
          <w:szCs w:val="26"/>
          <w:lang w:val="en-US"/>
        </w:rPr>
        <w:t>PersonalStance</w:t>
      </w:r>
      <w:r w:rsidRPr="001C3132">
        <w:rPr>
          <w:rFonts w:eastAsia="Calibri" w:cs="Times New Roman"/>
          <w:szCs w:val="26"/>
        </w:rPr>
        <w:t xml:space="preserve"> </w:t>
      </w:r>
      <w:r>
        <w:rPr>
          <w:rFonts w:eastAsia="Calibri" w:cs="Times New Roman"/>
          <w:szCs w:val="26"/>
        </w:rPr>
        <w:t xml:space="preserve">выражается маркерами стиля </w:t>
      </w:r>
      <w:r>
        <w:rPr>
          <w:rFonts w:eastAsia="Calibri" w:cs="Times New Roman"/>
          <w:szCs w:val="26"/>
          <w:lang w:val="en-US"/>
        </w:rPr>
        <w:t>PersonalNoun</w:t>
      </w:r>
      <w:r w:rsidRPr="001C3132">
        <w:rPr>
          <w:rFonts w:eastAsia="Calibri" w:cs="Times New Roman"/>
          <w:szCs w:val="26"/>
        </w:rPr>
        <w:t xml:space="preserve"> </w:t>
      </w:r>
      <w:r>
        <w:rPr>
          <w:rFonts w:eastAsia="Calibri" w:cs="Times New Roman"/>
          <w:szCs w:val="26"/>
        </w:rPr>
        <w:t xml:space="preserve">и </w:t>
      </w:r>
      <w:r>
        <w:rPr>
          <w:rFonts w:eastAsia="Calibri" w:cs="Times New Roman"/>
          <w:szCs w:val="26"/>
          <w:lang w:val="en-US"/>
        </w:rPr>
        <w:t>DemonstrativePronoun</w:t>
      </w:r>
      <w:r w:rsidRPr="001C3132">
        <w:rPr>
          <w:rFonts w:eastAsia="Calibri" w:cs="Times New Roman"/>
          <w:szCs w:val="26"/>
        </w:rPr>
        <w:t xml:space="preserve">. </w:t>
      </w:r>
      <w:r>
        <w:rPr>
          <w:rFonts w:eastAsia="Calibri" w:cs="Times New Roman"/>
          <w:szCs w:val="26"/>
        </w:rPr>
        <w:t xml:space="preserve">Аспект связан с понятием лингвистики </w:t>
      </w:r>
      <w:r>
        <w:rPr>
          <w:rFonts w:eastAsia="Calibri" w:cs="Times New Roman"/>
          <w:szCs w:val="26"/>
          <w:lang w:val="en-US"/>
        </w:rPr>
        <w:t>PersonalPronoun</w:t>
      </w:r>
      <w:r w:rsidRPr="001C3132">
        <w:rPr>
          <w:rFonts w:eastAsia="Calibri" w:cs="Times New Roman"/>
          <w:szCs w:val="26"/>
        </w:rPr>
        <w:t xml:space="preserve">. </w:t>
      </w:r>
      <w:r>
        <w:rPr>
          <w:rFonts w:eastAsia="Calibri" w:cs="Times New Roman"/>
          <w:szCs w:val="26"/>
        </w:rPr>
        <w:t xml:space="preserve">Маркеры стиля имеют свойство </w:t>
      </w:r>
      <w:r>
        <w:rPr>
          <w:rFonts w:eastAsia="Calibri" w:cs="Times New Roman"/>
          <w:szCs w:val="26"/>
          <w:lang w:val="en-US"/>
        </w:rPr>
        <w:t>hasIndividual</w:t>
      </w:r>
      <w:r>
        <w:rPr>
          <w:rFonts w:eastAsia="Calibri" w:cs="Times New Roman"/>
          <w:szCs w:val="26"/>
        </w:rPr>
        <w:t xml:space="preserve">, что можно наблюдать на графе. </w:t>
      </w:r>
    </w:p>
    <w:p w14:paraId="2901686C" w14:textId="523AED30" w:rsidR="0058702F" w:rsidRPr="00217EE1" w:rsidRDefault="0058702F" w:rsidP="0058702F">
      <w:pPr>
        <w:ind w:firstLine="708"/>
        <w:rPr>
          <w:rFonts w:eastAsia="Calibri" w:cs="Times New Roman"/>
          <w:szCs w:val="26"/>
        </w:rPr>
      </w:pPr>
      <w:r w:rsidRPr="005E7981">
        <w:rPr>
          <w:rFonts w:eastAsia="Calibri" w:cs="Times New Roman"/>
          <w:szCs w:val="26"/>
        </w:rPr>
        <w:t xml:space="preserve">После того как онтология создана, заданы свойства, определены связи между классами и созданы экземпляры классов можно приступать </w:t>
      </w:r>
      <w:r>
        <w:rPr>
          <w:rFonts w:eastAsia="Calibri" w:cs="Times New Roman"/>
          <w:szCs w:val="26"/>
        </w:rPr>
        <w:t>разработке типовых запросов</w:t>
      </w:r>
      <w:r w:rsidRPr="005E7981">
        <w:rPr>
          <w:rFonts w:eastAsia="Calibri" w:cs="Times New Roman"/>
          <w:szCs w:val="26"/>
        </w:rPr>
        <w:t>.</w:t>
      </w:r>
      <w:r>
        <w:rPr>
          <w:rFonts w:eastAsia="Calibri" w:cs="Times New Roman"/>
          <w:szCs w:val="26"/>
        </w:rPr>
        <w:t xml:space="preserve"> </w:t>
      </w:r>
      <w:r w:rsidRPr="005E7981">
        <w:rPr>
          <w:rFonts w:eastAsia="Calibri" w:cs="Times New Roman"/>
          <w:szCs w:val="26"/>
        </w:rPr>
        <w:t>Запрос</w:t>
      </w:r>
      <w:r>
        <w:rPr>
          <w:rFonts w:eastAsia="Calibri" w:cs="Times New Roman"/>
          <w:szCs w:val="26"/>
        </w:rPr>
        <w:t xml:space="preserve"> по </w:t>
      </w:r>
      <w:r w:rsidRPr="005E7981">
        <w:rPr>
          <w:rFonts w:eastAsia="Calibri" w:cs="Times New Roman"/>
          <w:szCs w:val="26"/>
        </w:rPr>
        <w:t>вывод</w:t>
      </w:r>
      <w:r>
        <w:rPr>
          <w:rFonts w:eastAsia="Calibri" w:cs="Times New Roman"/>
          <w:szCs w:val="26"/>
        </w:rPr>
        <w:t>у</w:t>
      </w:r>
      <w:r w:rsidRPr="005E7981">
        <w:rPr>
          <w:rFonts w:eastAsia="Calibri" w:cs="Times New Roman"/>
          <w:szCs w:val="26"/>
        </w:rPr>
        <w:t xml:space="preserve"> всех классов</w:t>
      </w:r>
      <w:r>
        <w:rPr>
          <w:rFonts w:eastAsia="Calibri" w:cs="Times New Roman"/>
          <w:szCs w:val="26"/>
        </w:rPr>
        <w:t xml:space="preserve"> онтологии</w:t>
      </w:r>
      <w:r w:rsidRPr="005E7981">
        <w:rPr>
          <w:rFonts w:eastAsia="Calibri" w:cs="Times New Roman"/>
          <w:szCs w:val="26"/>
        </w:rPr>
        <w:t xml:space="preserve"> и соответствующих им подклассов</w:t>
      </w:r>
      <w:r>
        <w:rPr>
          <w:rFonts w:eastAsia="Calibri" w:cs="Times New Roman"/>
          <w:szCs w:val="26"/>
        </w:rPr>
        <w:t xml:space="preserve"> представлен на рис. </w:t>
      </w:r>
      <w:r w:rsidR="0009436B">
        <w:rPr>
          <w:rFonts w:eastAsia="Calibri" w:cs="Times New Roman"/>
          <w:szCs w:val="26"/>
        </w:rPr>
        <w:t>14</w:t>
      </w:r>
      <w:r w:rsidRPr="005E7981">
        <w:rPr>
          <w:rFonts w:eastAsia="Calibri" w:cs="Times New Roman"/>
          <w:szCs w:val="26"/>
        </w:rPr>
        <w:t xml:space="preserve">. Другой запрос выводит только подклассы, принадлежащие конкретному классу. В данном случае представлены подклассы класса </w:t>
      </w:r>
      <w:r>
        <w:rPr>
          <w:rFonts w:eastAsia="Calibri" w:cs="Times New Roman"/>
          <w:szCs w:val="26"/>
          <w:lang w:val="en-US"/>
        </w:rPr>
        <w:t>Aspect</w:t>
      </w:r>
      <w:r w:rsidRPr="005E7981">
        <w:rPr>
          <w:rFonts w:eastAsia="Calibri" w:cs="Times New Roman"/>
          <w:szCs w:val="26"/>
        </w:rPr>
        <w:t xml:space="preserve"> (рис. </w:t>
      </w:r>
      <w:r w:rsidR="0009436B">
        <w:rPr>
          <w:rFonts w:eastAsia="Calibri" w:cs="Times New Roman"/>
          <w:szCs w:val="26"/>
        </w:rPr>
        <w:t>15</w:t>
      </w:r>
      <w:r>
        <w:rPr>
          <w:rFonts w:eastAsia="Calibri" w:cs="Times New Roman"/>
          <w:szCs w:val="26"/>
        </w:rPr>
        <w:t>)</w:t>
      </w:r>
      <w:r w:rsidRPr="00217EE1">
        <w:rPr>
          <w:rFonts w:eastAsia="Calibri" w:cs="Times New Roman"/>
          <w:szCs w:val="26"/>
        </w:rPr>
        <w:t xml:space="preserve"> </w:t>
      </w:r>
      <w:r>
        <w:rPr>
          <w:rFonts w:eastAsia="Calibri" w:cs="Times New Roman"/>
          <w:szCs w:val="26"/>
        </w:rPr>
        <w:t xml:space="preserve">и </w:t>
      </w:r>
      <w:r>
        <w:rPr>
          <w:rFonts w:eastAsia="Calibri" w:cs="Times New Roman"/>
          <w:szCs w:val="26"/>
          <w:lang w:val="en-US"/>
        </w:rPr>
        <w:t>StyleMarker</w:t>
      </w:r>
      <w:r w:rsidRPr="00217EE1">
        <w:rPr>
          <w:rFonts w:eastAsia="Calibri" w:cs="Times New Roman"/>
          <w:szCs w:val="26"/>
        </w:rPr>
        <w:t xml:space="preserve"> (</w:t>
      </w:r>
      <w:r>
        <w:rPr>
          <w:rFonts w:eastAsia="Calibri" w:cs="Times New Roman"/>
          <w:szCs w:val="26"/>
        </w:rPr>
        <w:t xml:space="preserve">рис. </w:t>
      </w:r>
      <w:r w:rsidR="0009436B">
        <w:rPr>
          <w:rFonts w:eastAsia="Calibri" w:cs="Times New Roman"/>
          <w:szCs w:val="26"/>
        </w:rPr>
        <w:t>16</w:t>
      </w:r>
      <w:r>
        <w:rPr>
          <w:rFonts w:eastAsia="Calibri" w:cs="Times New Roman"/>
          <w:szCs w:val="26"/>
        </w:rPr>
        <w:t>).</w:t>
      </w:r>
    </w:p>
    <w:p w14:paraId="156D7341" w14:textId="49B27FE2" w:rsidR="0058702F" w:rsidRPr="00217EE1" w:rsidRDefault="0009436B" w:rsidP="0009436B">
      <w:pPr>
        <w:keepNext/>
        <w:ind w:firstLine="0"/>
        <w:jc w:val="center"/>
        <w:rPr>
          <w:rFonts w:cs="Times New Roman"/>
          <w:b/>
          <w:sz w:val="22"/>
        </w:rPr>
      </w:pPr>
      <w:r>
        <w:rPr>
          <w:noProof/>
          <w:lang w:eastAsia="ru-RU"/>
        </w:rPr>
        <w:lastRenderedPageBreak/>
        <w:drawing>
          <wp:inline distT="0" distB="0" distL="0" distR="0" wp14:anchorId="5D8AA14D" wp14:editId="12D7443D">
            <wp:extent cx="5940425" cy="3103439"/>
            <wp:effectExtent l="0" t="0" r="3175" b="1905"/>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940425" cy="3103439"/>
                    </a:xfrm>
                    <a:prstGeom prst="rect">
                      <a:avLst/>
                    </a:prstGeom>
                    <a:noFill/>
                    <a:ln w="9525">
                      <a:noFill/>
                      <a:miter lim="800000"/>
                      <a:headEnd/>
                      <a:tailEnd/>
                    </a:ln>
                  </pic:spPr>
                </pic:pic>
              </a:graphicData>
            </a:graphic>
          </wp:inline>
        </w:drawing>
      </w:r>
      <w:r w:rsidR="0058702F" w:rsidRPr="00494C83">
        <w:rPr>
          <w:rFonts w:cs="Times New Roman"/>
          <w:b/>
          <w:sz w:val="22"/>
        </w:rPr>
        <w:t xml:space="preserve">Рисунок </w:t>
      </w:r>
      <w:r w:rsidRPr="00494C83">
        <w:rPr>
          <w:rFonts w:cs="Times New Roman"/>
          <w:b/>
          <w:sz w:val="22"/>
        </w:rPr>
        <w:t>14</w:t>
      </w:r>
      <w:r w:rsidR="0058702F" w:rsidRPr="00494C83">
        <w:rPr>
          <w:rFonts w:cs="Times New Roman"/>
          <w:b/>
          <w:sz w:val="22"/>
        </w:rPr>
        <w:t>. Результаты выполнения запроса для выведения классов и подклассов</w:t>
      </w:r>
    </w:p>
    <w:p w14:paraId="22EB3731" w14:textId="363BD794" w:rsidR="0058702F" w:rsidRDefault="0009436B" w:rsidP="0058702F">
      <w:pPr>
        <w:keepNext/>
        <w:ind w:firstLine="0"/>
        <w:jc w:val="center"/>
      </w:pPr>
      <w:r>
        <w:rPr>
          <w:noProof/>
          <w:lang w:eastAsia="ru-RU"/>
        </w:rPr>
        <w:drawing>
          <wp:inline distT="0" distB="0" distL="0" distR="0" wp14:anchorId="30CA127F" wp14:editId="0C5FA19F">
            <wp:extent cx="5940425" cy="4591989"/>
            <wp:effectExtent l="0" t="0" r="3175"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940425" cy="4591989"/>
                    </a:xfrm>
                    <a:prstGeom prst="rect">
                      <a:avLst/>
                    </a:prstGeom>
                    <a:noFill/>
                    <a:ln w="9525">
                      <a:noFill/>
                      <a:miter lim="800000"/>
                      <a:headEnd/>
                      <a:tailEnd/>
                    </a:ln>
                  </pic:spPr>
                </pic:pic>
              </a:graphicData>
            </a:graphic>
          </wp:inline>
        </w:drawing>
      </w:r>
    </w:p>
    <w:p w14:paraId="34B11D95" w14:textId="195F6BD5" w:rsidR="0058702F" w:rsidRPr="00494C83" w:rsidRDefault="0058702F" w:rsidP="0058702F">
      <w:pPr>
        <w:pStyle w:val="a5"/>
        <w:jc w:val="center"/>
        <w:rPr>
          <w:rFonts w:ascii="Times New Roman" w:hAnsi="Times New Roman" w:cs="Times New Roman"/>
          <w:color w:val="auto"/>
          <w:sz w:val="22"/>
        </w:rPr>
      </w:pPr>
      <w:r w:rsidRPr="00494C83">
        <w:rPr>
          <w:rFonts w:ascii="Times New Roman" w:hAnsi="Times New Roman" w:cs="Times New Roman"/>
          <w:color w:val="auto"/>
          <w:sz w:val="22"/>
        </w:rPr>
        <w:t xml:space="preserve">Рисунок </w:t>
      </w:r>
      <w:r w:rsidR="0009436B" w:rsidRPr="00494C83">
        <w:rPr>
          <w:rFonts w:ascii="Times New Roman" w:hAnsi="Times New Roman" w:cs="Times New Roman"/>
          <w:color w:val="auto"/>
          <w:sz w:val="22"/>
        </w:rPr>
        <w:t>15</w:t>
      </w:r>
      <w:r w:rsidRPr="00494C83">
        <w:rPr>
          <w:rFonts w:ascii="Times New Roman" w:hAnsi="Times New Roman" w:cs="Times New Roman"/>
          <w:color w:val="auto"/>
          <w:sz w:val="22"/>
        </w:rPr>
        <w:t>. Результаты выполнения запроса для вывода аспектов</w:t>
      </w:r>
    </w:p>
    <w:p w14:paraId="09C89B40" w14:textId="77777777" w:rsidR="0058702F" w:rsidRDefault="0058702F" w:rsidP="0058702F">
      <w:pPr>
        <w:rPr>
          <w:rFonts w:eastAsia="Calibri" w:cs="Times New Roman"/>
          <w:szCs w:val="26"/>
        </w:rPr>
      </w:pPr>
    </w:p>
    <w:p w14:paraId="6FF8899D" w14:textId="77777777" w:rsidR="0058702F" w:rsidRDefault="0058702F" w:rsidP="0058702F">
      <w:pPr>
        <w:keepNext/>
        <w:tabs>
          <w:tab w:val="left" w:pos="1155"/>
        </w:tabs>
        <w:ind w:firstLine="0"/>
        <w:jc w:val="center"/>
      </w:pPr>
      <w:r w:rsidRPr="00206E5A">
        <w:rPr>
          <w:rFonts w:eastAsia="Calibri" w:cs="Times New Roman"/>
          <w:noProof/>
          <w:szCs w:val="26"/>
          <w:lang w:eastAsia="ru-RU"/>
        </w:rPr>
        <w:lastRenderedPageBreak/>
        <w:drawing>
          <wp:inline distT="0" distB="0" distL="0" distR="0" wp14:anchorId="588A6FA5" wp14:editId="51EA03A1">
            <wp:extent cx="5191305" cy="4893872"/>
            <wp:effectExtent l="19050" t="0" r="9345"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196768" cy="4899022"/>
                    </a:xfrm>
                    <a:prstGeom prst="rect">
                      <a:avLst/>
                    </a:prstGeom>
                    <a:noFill/>
                    <a:ln w="9525">
                      <a:noFill/>
                      <a:miter lim="800000"/>
                      <a:headEnd/>
                      <a:tailEnd/>
                    </a:ln>
                  </pic:spPr>
                </pic:pic>
              </a:graphicData>
            </a:graphic>
          </wp:inline>
        </w:drawing>
      </w:r>
    </w:p>
    <w:p w14:paraId="2CC4420C" w14:textId="4C40012B" w:rsidR="0058702F" w:rsidRPr="00494C83" w:rsidRDefault="0058702F" w:rsidP="0058702F">
      <w:pPr>
        <w:pStyle w:val="a5"/>
        <w:jc w:val="center"/>
        <w:rPr>
          <w:rFonts w:ascii="Times New Roman" w:hAnsi="Times New Roman" w:cs="Times New Roman"/>
          <w:color w:val="auto"/>
          <w:sz w:val="22"/>
        </w:rPr>
      </w:pPr>
      <w:r w:rsidRPr="00494C83">
        <w:rPr>
          <w:rFonts w:ascii="Times New Roman" w:hAnsi="Times New Roman" w:cs="Times New Roman"/>
          <w:color w:val="auto"/>
          <w:sz w:val="22"/>
        </w:rPr>
        <w:t xml:space="preserve">Рисунок </w:t>
      </w:r>
      <w:r w:rsidR="0009436B" w:rsidRPr="00494C83">
        <w:rPr>
          <w:rFonts w:ascii="Times New Roman" w:hAnsi="Times New Roman" w:cs="Times New Roman"/>
          <w:color w:val="auto"/>
          <w:sz w:val="22"/>
        </w:rPr>
        <w:t>16</w:t>
      </w:r>
      <w:r w:rsidRPr="00494C83">
        <w:rPr>
          <w:rFonts w:ascii="Times New Roman" w:hAnsi="Times New Roman" w:cs="Times New Roman"/>
          <w:color w:val="auto"/>
          <w:sz w:val="22"/>
        </w:rPr>
        <w:t>. Результаты выполнения запроса для вывода маркеров стиля</w:t>
      </w:r>
    </w:p>
    <w:p w14:paraId="0026A380" w14:textId="77CC8900" w:rsidR="0058702F" w:rsidRPr="00206E5A" w:rsidRDefault="0058702F" w:rsidP="0058702F">
      <w:r>
        <w:t xml:space="preserve">Помимо выводов классов и соответствующих им подклассов было решено осуществить вывод всех имеющихся экземпляров и соответствующих им классов, а так же осуществить вывод экземпляров только одного класса, показанный на примере вывода всех экземпляров класса </w:t>
      </w:r>
      <w:r>
        <w:rPr>
          <w:lang w:val="en-US"/>
        </w:rPr>
        <w:t>AbstractSuffix</w:t>
      </w:r>
      <w:r>
        <w:t xml:space="preserve">. Результаты запросов представлены на рис. </w:t>
      </w:r>
      <w:r w:rsidR="0009436B">
        <w:t>17</w:t>
      </w:r>
      <w:r>
        <w:t xml:space="preserve"> и рис. </w:t>
      </w:r>
      <w:r w:rsidR="0009436B">
        <w:t>18</w:t>
      </w:r>
      <w:r>
        <w:t xml:space="preserve">. </w:t>
      </w:r>
    </w:p>
    <w:p w14:paraId="655B1082" w14:textId="4F4AE3ED" w:rsidR="0058702F" w:rsidRDefault="0009436B" w:rsidP="0058702F">
      <w:pPr>
        <w:keepNext/>
        <w:ind w:firstLine="0"/>
        <w:jc w:val="center"/>
      </w:pPr>
      <w:r>
        <w:rPr>
          <w:noProof/>
          <w:lang w:eastAsia="ru-RU"/>
        </w:rPr>
        <w:lastRenderedPageBreak/>
        <w:drawing>
          <wp:inline distT="0" distB="0" distL="0" distR="0" wp14:anchorId="0716CB5A" wp14:editId="29DDE33F">
            <wp:extent cx="5940425" cy="4417884"/>
            <wp:effectExtent l="0" t="0" r="3175" b="1905"/>
            <wp:docPr id="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t="15944"/>
                    <a:stretch>
                      <a:fillRect/>
                    </a:stretch>
                  </pic:blipFill>
                  <pic:spPr bwMode="auto">
                    <a:xfrm>
                      <a:off x="0" y="0"/>
                      <a:ext cx="5940425" cy="4417884"/>
                    </a:xfrm>
                    <a:prstGeom prst="rect">
                      <a:avLst/>
                    </a:prstGeom>
                    <a:noFill/>
                    <a:ln w="9525">
                      <a:noFill/>
                      <a:miter lim="800000"/>
                      <a:headEnd/>
                      <a:tailEnd/>
                    </a:ln>
                  </pic:spPr>
                </pic:pic>
              </a:graphicData>
            </a:graphic>
          </wp:inline>
        </w:drawing>
      </w:r>
    </w:p>
    <w:p w14:paraId="71952F1B" w14:textId="587A5149" w:rsidR="0058702F" w:rsidRPr="00494C83" w:rsidRDefault="0058702F" w:rsidP="0058702F">
      <w:pPr>
        <w:pStyle w:val="a5"/>
        <w:jc w:val="center"/>
        <w:rPr>
          <w:rFonts w:ascii="Times New Roman" w:hAnsi="Times New Roman" w:cs="Times New Roman"/>
          <w:color w:val="auto"/>
          <w:sz w:val="22"/>
        </w:rPr>
      </w:pPr>
      <w:r w:rsidRPr="00494C83">
        <w:rPr>
          <w:rFonts w:ascii="Times New Roman" w:hAnsi="Times New Roman" w:cs="Times New Roman"/>
          <w:color w:val="auto"/>
          <w:sz w:val="22"/>
        </w:rPr>
        <w:t>Рисунок 2.</w:t>
      </w:r>
      <w:r w:rsidR="0009436B" w:rsidRPr="00494C83">
        <w:rPr>
          <w:rFonts w:ascii="Times New Roman" w:hAnsi="Times New Roman" w:cs="Times New Roman"/>
          <w:color w:val="auto"/>
          <w:sz w:val="22"/>
        </w:rPr>
        <w:t>17</w:t>
      </w:r>
      <w:r w:rsidRPr="00494C83">
        <w:rPr>
          <w:rFonts w:ascii="Times New Roman" w:hAnsi="Times New Roman" w:cs="Times New Roman"/>
          <w:color w:val="auto"/>
          <w:sz w:val="22"/>
        </w:rPr>
        <w:t>. Результаты выполнения запроса для вывода всех экземпляров и соответствующих им классов</w:t>
      </w:r>
    </w:p>
    <w:p w14:paraId="033D0BE9" w14:textId="6E678922" w:rsidR="0058702F" w:rsidRDefault="0009436B" w:rsidP="0058702F">
      <w:pPr>
        <w:keepNext/>
        <w:ind w:firstLine="0"/>
        <w:jc w:val="center"/>
      </w:pPr>
      <w:r>
        <w:rPr>
          <w:noProof/>
          <w:lang w:eastAsia="ru-RU"/>
        </w:rPr>
        <w:lastRenderedPageBreak/>
        <w:drawing>
          <wp:inline distT="0" distB="0" distL="0" distR="0" wp14:anchorId="1504CE59" wp14:editId="7D8B1F3C">
            <wp:extent cx="5940425" cy="4417884"/>
            <wp:effectExtent l="0" t="0" r="3175" b="1905"/>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t="15944"/>
                    <a:stretch>
                      <a:fillRect/>
                    </a:stretch>
                  </pic:blipFill>
                  <pic:spPr bwMode="auto">
                    <a:xfrm>
                      <a:off x="0" y="0"/>
                      <a:ext cx="5940425" cy="4417884"/>
                    </a:xfrm>
                    <a:prstGeom prst="rect">
                      <a:avLst/>
                    </a:prstGeom>
                    <a:noFill/>
                    <a:ln w="9525">
                      <a:noFill/>
                      <a:miter lim="800000"/>
                      <a:headEnd/>
                      <a:tailEnd/>
                    </a:ln>
                  </pic:spPr>
                </pic:pic>
              </a:graphicData>
            </a:graphic>
          </wp:inline>
        </w:drawing>
      </w:r>
    </w:p>
    <w:p w14:paraId="57FE88BD" w14:textId="2A278F7A" w:rsidR="0058702F" w:rsidRPr="00494C83" w:rsidRDefault="0058702F" w:rsidP="0058702F">
      <w:pPr>
        <w:pStyle w:val="a5"/>
        <w:jc w:val="center"/>
        <w:rPr>
          <w:rFonts w:ascii="Times New Roman" w:hAnsi="Times New Roman" w:cs="Times New Roman"/>
          <w:color w:val="auto"/>
          <w:sz w:val="22"/>
        </w:rPr>
      </w:pPr>
      <w:r w:rsidRPr="00494C83">
        <w:rPr>
          <w:rFonts w:ascii="Times New Roman" w:hAnsi="Times New Roman" w:cs="Times New Roman"/>
          <w:color w:val="auto"/>
          <w:sz w:val="22"/>
        </w:rPr>
        <w:t xml:space="preserve">Рисунок </w:t>
      </w:r>
      <w:r w:rsidR="0009436B" w:rsidRPr="00494C83">
        <w:rPr>
          <w:rFonts w:ascii="Times New Roman" w:hAnsi="Times New Roman" w:cs="Times New Roman"/>
          <w:color w:val="auto"/>
          <w:sz w:val="22"/>
        </w:rPr>
        <w:t>18</w:t>
      </w:r>
      <w:r w:rsidRPr="00494C83">
        <w:rPr>
          <w:rFonts w:ascii="Times New Roman" w:hAnsi="Times New Roman" w:cs="Times New Roman"/>
          <w:color w:val="auto"/>
          <w:sz w:val="22"/>
        </w:rPr>
        <w:t>. Результаты выполнения запроса для вывода всех экземпляров класса AbstractSuffix</w:t>
      </w:r>
    </w:p>
    <w:p w14:paraId="1948DFBC" w14:textId="77777777" w:rsidR="0009436B" w:rsidRDefault="0009436B">
      <w:pPr>
        <w:spacing w:after="160" w:line="259" w:lineRule="auto"/>
        <w:ind w:firstLine="0"/>
        <w:jc w:val="left"/>
        <w:rPr>
          <w:rFonts w:eastAsia="Calibri" w:cs="Times New Roman"/>
          <w:szCs w:val="26"/>
        </w:rPr>
      </w:pPr>
      <w:r>
        <w:rPr>
          <w:rFonts w:eastAsia="Calibri" w:cs="Times New Roman"/>
          <w:szCs w:val="26"/>
        </w:rPr>
        <w:br w:type="page"/>
      </w:r>
    </w:p>
    <w:p w14:paraId="3891094D" w14:textId="3C5B6545" w:rsidR="0009436B" w:rsidRDefault="0009436B" w:rsidP="0009436B">
      <w:pPr>
        <w:rPr>
          <w:rFonts w:eastAsia="Calibri" w:cs="Times New Roman"/>
          <w:szCs w:val="26"/>
        </w:rPr>
      </w:pPr>
      <w:r>
        <w:rPr>
          <w:rFonts w:eastAsia="Calibri" w:cs="Times New Roman"/>
          <w:szCs w:val="26"/>
        </w:rPr>
        <w:lastRenderedPageBreak/>
        <w:t>После того, как была создана онтология маркеров стиля, можно перейти к алгоритму генерации правил поиска маркеров. Для этого нужен будет плагин, который на основе созданной онтологии будет выполнять следующий порядок действий:</w:t>
      </w:r>
    </w:p>
    <w:p w14:paraId="2F1EA418" w14:textId="77777777" w:rsidR="0009436B" w:rsidRPr="00361A2C" w:rsidRDefault="0009436B" w:rsidP="0009436B">
      <w:pPr>
        <w:numPr>
          <w:ilvl w:val="0"/>
          <w:numId w:val="2"/>
        </w:numPr>
        <w:rPr>
          <w:rFonts w:eastAsia="Calibri" w:cs="Times New Roman"/>
          <w:szCs w:val="26"/>
        </w:rPr>
      </w:pPr>
      <w:r w:rsidRPr="00361A2C">
        <w:rPr>
          <w:rFonts w:eastAsia="Calibri" w:cs="Times New Roman"/>
          <w:szCs w:val="26"/>
        </w:rPr>
        <w:t>Для всех классов, у которых базовый класс StyleMarker, получаем экземпляры.</w:t>
      </w:r>
    </w:p>
    <w:p w14:paraId="4589ED62" w14:textId="77777777" w:rsidR="0009436B" w:rsidRPr="00361A2C" w:rsidRDefault="0009436B" w:rsidP="0009436B">
      <w:pPr>
        <w:numPr>
          <w:ilvl w:val="0"/>
          <w:numId w:val="2"/>
        </w:numPr>
        <w:rPr>
          <w:rFonts w:eastAsia="Calibri" w:cs="Times New Roman"/>
          <w:szCs w:val="26"/>
        </w:rPr>
      </w:pPr>
      <w:r w:rsidRPr="00361A2C">
        <w:rPr>
          <w:rFonts w:eastAsia="Calibri" w:cs="Times New Roman"/>
          <w:szCs w:val="26"/>
        </w:rPr>
        <w:t xml:space="preserve">У экземпляров берем свойство template, в котором записано </w:t>
      </w:r>
      <w:r>
        <w:rPr>
          <w:rFonts w:eastAsia="Calibri" w:cs="Times New Roman"/>
          <w:szCs w:val="26"/>
          <w:lang w:val="en-US"/>
        </w:rPr>
        <w:t>JAPE</w:t>
      </w:r>
      <w:r w:rsidRPr="00FA1F91">
        <w:rPr>
          <w:rFonts w:eastAsia="Calibri" w:cs="Times New Roman"/>
          <w:szCs w:val="26"/>
        </w:rPr>
        <w:t xml:space="preserve"> </w:t>
      </w:r>
      <w:r w:rsidRPr="00361A2C">
        <w:rPr>
          <w:rFonts w:eastAsia="Calibri" w:cs="Times New Roman"/>
          <w:szCs w:val="26"/>
        </w:rPr>
        <w:t>-выражение по поиску конкретного маркера.</w:t>
      </w:r>
    </w:p>
    <w:p w14:paraId="57649913" w14:textId="77777777" w:rsidR="0009436B" w:rsidRPr="00361A2C" w:rsidRDefault="0009436B" w:rsidP="0009436B">
      <w:pPr>
        <w:numPr>
          <w:ilvl w:val="0"/>
          <w:numId w:val="2"/>
        </w:numPr>
        <w:rPr>
          <w:rFonts w:eastAsia="Calibri" w:cs="Times New Roman"/>
          <w:szCs w:val="26"/>
        </w:rPr>
      </w:pPr>
      <w:r>
        <w:rPr>
          <w:rFonts w:eastAsia="Calibri" w:cs="Times New Roman"/>
          <w:szCs w:val="26"/>
        </w:rPr>
        <w:t xml:space="preserve">Извлекаем </w:t>
      </w:r>
      <w:r>
        <w:rPr>
          <w:rFonts w:eastAsia="Calibri" w:cs="Times New Roman"/>
          <w:szCs w:val="26"/>
          <w:lang w:val="en-US"/>
        </w:rPr>
        <w:t>JAPE</w:t>
      </w:r>
      <w:r w:rsidRPr="00FA1F91">
        <w:rPr>
          <w:rFonts w:eastAsia="Calibri" w:cs="Times New Roman"/>
          <w:szCs w:val="26"/>
        </w:rPr>
        <w:t xml:space="preserve"> </w:t>
      </w:r>
      <w:r w:rsidRPr="00361A2C">
        <w:rPr>
          <w:rFonts w:eastAsia="Calibri" w:cs="Times New Roman"/>
          <w:szCs w:val="26"/>
        </w:rPr>
        <w:t>-выражение</w:t>
      </w:r>
      <w:r>
        <w:rPr>
          <w:rFonts w:eastAsia="Calibri" w:cs="Times New Roman"/>
          <w:szCs w:val="26"/>
        </w:rPr>
        <w:t xml:space="preserve"> или получаем имя файла для поиска маркера. </w:t>
      </w:r>
    </w:p>
    <w:p w14:paraId="49514AE3" w14:textId="77777777" w:rsidR="0009436B" w:rsidRDefault="0009436B" w:rsidP="0009436B">
      <w:pPr>
        <w:numPr>
          <w:ilvl w:val="0"/>
          <w:numId w:val="2"/>
        </w:numPr>
        <w:rPr>
          <w:rFonts w:eastAsia="Calibri" w:cs="Times New Roman"/>
          <w:szCs w:val="26"/>
        </w:rPr>
      </w:pPr>
      <w:r w:rsidRPr="00361A2C">
        <w:rPr>
          <w:rFonts w:eastAsia="Calibri" w:cs="Times New Roman"/>
          <w:szCs w:val="26"/>
        </w:rPr>
        <w:t>Соедин</w:t>
      </w:r>
      <w:r>
        <w:rPr>
          <w:rFonts w:eastAsia="Calibri" w:cs="Times New Roman"/>
          <w:szCs w:val="26"/>
        </w:rPr>
        <w:t>яем</w:t>
      </w:r>
      <w:r w:rsidRPr="00361A2C">
        <w:rPr>
          <w:rFonts w:eastAsia="Calibri" w:cs="Times New Roman"/>
          <w:szCs w:val="26"/>
        </w:rPr>
        <w:t xml:space="preserve"> выражени</w:t>
      </w:r>
      <w:r>
        <w:rPr>
          <w:rFonts w:eastAsia="Calibri" w:cs="Times New Roman"/>
          <w:szCs w:val="26"/>
        </w:rPr>
        <w:t>я</w:t>
      </w:r>
      <w:r w:rsidRPr="00361A2C">
        <w:rPr>
          <w:rFonts w:eastAsia="Calibri" w:cs="Times New Roman"/>
          <w:szCs w:val="26"/>
        </w:rPr>
        <w:t xml:space="preserve"> по поиску конкретных маркеров с помощью оператора или в общее </w:t>
      </w:r>
      <w:r>
        <w:rPr>
          <w:rFonts w:eastAsia="Calibri" w:cs="Times New Roman"/>
          <w:szCs w:val="26"/>
          <w:lang w:val="en-US"/>
        </w:rPr>
        <w:t>JAPE</w:t>
      </w:r>
      <w:r w:rsidRPr="00FA1F91">
        <w:rPr>
          <w:rFonts w:eastAsia="Calibri" w:cs="Times New Roman"/>
          <w:szCs w:val="26"/>
        </w:rPr>
        <w:t xml:space="preserve"> </w:t>
      </w:r>
      <w:r w:rsidRPr="00361A2C">
        <w:rPr>
          <w:rFonts w:eastAsia="Calibri" w:cs="Times New Roman"/>
          <w:szCs w:val="26"/>
        </w:rPr>
        <w:t>-выражение</w:t>
      </w:r>
      <w:r>
        <w:rPr>
          <w:rFonts w:eastAsia="Calibri" w:cs="Times New Roman"/>
          <w:szCs w:val="26"/>
        </w:rPr>
        <w:t xml:space="preserve">, переходим по имени к файлу, содержащему реализацию поиска маркера. </w:t>
      </w:r>
      <w:r w:rsidRPr="00361A2C">
        <w:rPr>
          <w:rFonts w:eastAsia="Calibri" w:cs="Times New Roman"/>
          <w:szCs w:val="26"/>
        </w:rPr>
        <w:t xml:space="preserve"> </w:t>
      </w:r>
    </w:p>
    <w:p w14:paraId="4EB2D043" w14:textId="77777777" w:rsidR="0009436B" w:rsidRDefault="0009436B" w:rsidP="0009436B">
      <w:pPr>
        <w:rPr>
          <w:rFonts w:eastAsia="Calibri" w:cs="Times New Roman"/>
          <w:szCs w:val="26"/>
        </w:rPr>
      </w:pPr>
      <w:r>
        <w:rPr>
          <w:rFonts w:eastAsia="Calibri" w:cs="Times New Roman"/>
          <w:szCs w:val="26"/>
          <w:lang w:val="en-US"/>
        </w:rPr>
        <w:t>JAPE</w:t>
      </w:r>
      <w:r w:rsidRPr="00FA1F91">
        <w:rPr>
          <w:rFonts w:eastAsia="Calibri" w:cs="Times New Roman"/>
          <w:szCs w:val="26"/>
        </w:rPr>
        <w:t xml:space="preserve"> – </w:t>
      </w:r>
      <w:r>
        <w:rPr>
          <w:rFonts w:eastAsia="Calibri" w:cs="Times New Roman"/>
          <w:szCs w:val="26"/>
          <w:lang w:val="en-US"/>
        </w:rPr>
        <w:t>Java</w:t>
      </w:r>
      <w:r w:rsidRPr="00FA1F91">
        <w:rPr>
          <w:rFonts w:eastAsia="Calibri" w:cs="Times New Roman"/>
          <w:szCs w:val="26"/>
        </w:rPr>
        <w:t xml:space="preserve"> – </w:t>
      </w:r>
      <w:r>
        <w:rPr>
          <w:rFonts w:eastAsia="Calibri" w:cs="Times New Roman"/>
          <w:szCs w:val="26"/>
        </w:rPr>
        <w:t xml:space="preserve">обработчик для аннотационных шаблонов. </w:t>
      </w:r>
      <w:r>
        <w:rPr>
          <w:rFonts w:eastAsia="Calibri" w:cs="Times New Roman"/>
          <w:szCs w:val="26"/>
          <w:lang w:val="en-US"/>
        </w:rPr>
        <w:t>JAPE</w:t>
      </w:r>
      <w:r w:rsidRPr="00FA1F91">
        <w:rPr>
          <w:rFonts w:eastAsia="Calibri" w:cs="Times New Roman"/>
          <w:szCs w:val="26"/>
        </w:rPr>
        <w:t xml:space="preserve"> </w:t>
      </w:r>
      <w:r>
        <w:rPr>
          <w:rFonts w:eastAsia="Calibri" w:cs="Times New Roman"/>
          <w:szCs w:val="26"/>
        </w:rPr>
        <w:t xml:space="preserve">предоставляет конечное множество преобразований над аннотациями, основанные на регулярных выражениях.  </w:t>
      </w:r>
    </w:p>
    <w:p w14:paraId="3CEC8676" w14:textId="77777777" w:rsidR="0009436B" w:rsidRPr="00287B16" w:rsidRDefault="0009436B" w:rsidP="0009436B">
      <w:pPr>
        <w:rPr>
          <w:rFonts w:eastAsia="Calibri" w:cs="Times New Roman"/>
          <w:szCs w:val="26"/>
        </w:rPr>
      </w:pPr>
      <w:r>
        <w:rPr>
          <w:rFonts w:eastAsia="Calibri" w:cs="Times New Roman"/>
          <w:szCs w:val="26"/>
          <w:lang w:val="en-US"/>
        </w:rPr>
        <w:t>JAPE</w:t>
      </w:r>
      <w:r w:rsidRPr="00FA1F91">
        <w:rPr>
          <w:rFonts w:eastAsia="Calibri" w:cs="Times New Roman"/>
          <w:szCs w:val="26"/>
        </w:rPr>
        <w:t xml:space="preserve"> </w:t>
      </w:r>
      <w:r>
        <w:rPr>
          <w:rFonts w:eastAsia="Calibri" w:cs="Times New Roman"/>
          <w:szCs w:val="26"/>
        </w:rPr>
        <w:t>– п</w:t>
      </w:r>
      <w:r w:rsidRPr="00287B16">
        <w:rPr>
          <w:rFonts w:eastAsia="Calibri" w:cs="Times New Roman"/>
          <w:szCs w:val="26"/>
        </w:rPr>
        <w:t>равил</w:t>
      </w:r>
      <w:r>
        <w:rPr>
          <w:rFonts w:eastAsia="Calibri" w:cs="Times New Roman"/>
          <w:szCs w:val="26"/>
        </w:rPr>
        <w:t>о</w:t>
      </w:r>
      <w:r w:rsidRPr="00287B16">
        <w:rPr>
          <w:rFonts w:eastAsia="Calibri" w:cs="Times New Roman"/>
          <w:szCs w:val="26"/>
        </w:rPr>
        <w:t xml:space="preserve"> состоят из двух частей: образец, называемый LHS (left hand side), и действие - RHS (right hand side). Часть LHS представляет собой регулярное выражение, в качестве атомов которого выступают аннотации, выделенные на предыдущих фазах. Если последовательность аннотаций во входном документе соответствует регулярному выражению из LHS, выполн</w:t>
      </w:r>
      <w:r>
        <w:rPr>
          <w:rFonts w:eastAsia="Calibri" w:cs="Times New Roman"/>
          <w:szCs w:val="26"/>
        </w:rPr>
        <w:t>яется действие, описанное в RHS.</w:t>
      </w:r>
    </w:p>
    <w:p w14:paraId="58EF3AD3" w14:textId="4880AF67" w:rsidR="0009436B" w:rsidRDefault="0009436B" w:rsidP="0009436B">
      <w:pPr>
        <w:rPr>
          <w:rFonts w:eastAsia="Calibri" w:cs="Times New Roman"/>
          <w:szCs w:val="26"/>
        </w:rPr>
      </w:pPr>
      <w:r>
        <w:rPr>
          <w:rFonts w:eastAsia="Calibri" w:cs="Times New Roman"/>
          <w:szCs w:val="26"/>
        </w:rPr>
        <w:t xml:space="preserve">Для выполнения данных действий должны быть написаны </w:t>
      </w:r>
      <w:r>
        <w:rPr>
          <w:rFonts w:eastAsia="Calibri" w:cs="Times New Roman"/>
          <w:szCs w:val="26"/>
          <w:lang w:val="en-US"/>
        </w:rPr>
        <w:t>SPARQL</w:t>
      </w:r>
      <w:r w:rsidRPr="009624AF">
        <w:rPr>
          <w:rFonts w:eastAsia="Calibri" w:cs="Times New Roman"/>
          <w:szCs w:val="26"/>
        </w:rPr>
        <w:t xml:space="preserve"> – </w:t>
      </w:r>
      <w:r>
        <w:rPr>
          <w:rFonts w:eastAsia="Calibri" w:cs="Times New Roman"/>
          <w:szCs w:val="26"/>
        </w:rPr>
        <w:t xml:space="preserve">запросы. Первый запрос по получению всех экземпляров класса </w:t>
      </w:r>
      <w:r>
        <w:rPr>
          <w:rFonts w:eastAsia="Calibri" w:cs="Times New Roman"/>
          <w:szCs w:val="26"/>
          <w:lang w:val="en-US"/>
        </w:rPr>
        <w:t>StyleMarker</w:t>
      </w:r>
      <w:r w:rsidRPr="009624AF">
        <w:rPr>
          <w:rFonts w:eastAsia="Calibri" w:cs="Times New Roman"/>
          <w:szCs w:val="26"/>
        </w:rPr>
        <w:t xml:space="preserve"> </w:t>
      </w:r>
      <w:r>
        <w:rPr>
          <w:rFonts w:eastAsia="Calibri" w:cs="Times New Roman"/>
          <w:szCs w:val="26"/>
        </w:rPr>
        <w:t xml:space="preserve">представлен на    рис. 19. </w:t>
      </w:r>
    </w:p>
    <w:p w14:paraId="6CB0A84F" w14:textId="77777777" w:rsidR="0009436B" w:rsidRDefault="0009436B" w:rsidP="0009436B">
      <w:pPr>
        <w:keepNext/>
        <w:ind w:firstLine="0"/>
        <w:jc w:val="center"/>
      </w:pPr>
      <w:r w:rsidRPr="009624AF">
        <w:rPr>
          <w:rFonts w:eastAsia="Calibri" w:cs="Times New Roman"/>
          <w:noProof/>
          <w:szCs w:val="26"/>
          <w:lang w:eastAsia="ru-RU"/>
        </w:rPr>
        <w:lastRenderedPageBreak/>
        <w:drawing>
          <wp:inline distT="0" distB="0" distL="0" distR="0" wp14:anchorId="1F94A2C8" wp14:editId="24358EAD">
            <wp:extent cx="5937358" cy="4141639"/>
            <wp:effectExtent l="19050" t="0" r="6242"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t="15584" b="6475"/>
                    <a:stretch>
                      <a:fillRect/>
                    </a:stretch>
                  </pic:blipFill>
                  <pic:spPr bwMode="auto">
                    <a:xfrm>
                      <a:off x="0" y="0"/>
                      <a:ext cx="5937358" cy="4141639"/>
                    </a:xfrm>
                    <a:prstGeom prst="rect">
                      <a:avLst/>
                    </a:prstGeom>
                    <a:noFill/>
                    <a:ln w="9525">
                      <a:noFill/>
                      <a:miter lim="800000"/>
                      <a:headEnd/>
                      <a:tailEnd/>
                    </a:ln>
                  </pic:spPr>
                </pic:pic>
              </a:graphicData>
            </a:graphic>
          </wp:inline>
        </w:drawing>
      </w:r>
    </w:p>
    <w:p w14:paraId="5035E1F9" w14:textId="62678A72" w:rsidR="0009436B" w:rsidRPr="00A67965" w:rsidRDefault="0009436B" w:rsidP="0009436B">
      <w:pPr>
        <w:pStyle w:val="a5"/>
        <w:jc w:val="center"/>
        <w:rPr>
          <w:rFonts w:ascii="Times New Roman" w:hAnsi="Times New Roman" w:cs="Times New Roman"/>
          <w:i/>
          <w:color w:val="auto"/>
          <w:sz w:val="22"/>
        </w:rPr>
      </w:pPr>
      <w:r w:rsidRPr="00A67965">
        <w:rPr>
          <w:rFonts w:ascii="Times New Roman" w:hAnsi="Times New Roman" w:cs="Times New Roman"/>
          <w:i/>
          <w:color w:val="auto"/>
          <w:sz w:val="22"/>
        </w:rPr>
        <w:t xml:space="preserve">Рисунок </w:t>
      </w:r>
      <w:r>
        <w:rPr>
          <w:rFonts w:ascii="Times New Roman" w:hAnsi="Times New Roman" w:cs="Times New Roman"/>
          <w:i/>
          <w:color w:val="auto"/>
          <w:sz w:val="22"/>
        </w:rPr>
        <w:t>19</w:t>
      </w:r>
      <w:r w:rsidRPr="00A67965">
        <w:rPr>
          <w:rFonts w:ascii="Times New Roman" w:hAnsi="Times New Roman" w:cs="Times New Roman"/>
          <w:i/>
          <w:color w:val="auto"/>
          <w:sz w:val="22"/>
        </w:rPr>
        <w:t>. Результаты выполнения SPARQL – запроса на получение всех экземпляров класса StyleMarker</w:t>
      </w:r>
    </w:p>
    <w:p w14:paraId="3E2AF04A" w14:textId="339F7A1B" w:rsidR="0009436B" w:rsidRDefault="0009436B" w:rsidP="0009436B">
      <w:pPr>
        <w:spacing w:before="120"/>
        <w:rPr>
          <w:rFonts w:eastAsia="Calibri" w:cs="Times New Roman"/>
          <w:szCs w:val="26"/>
        </w:rPr>
      </w:pPr>
      <w:r>
        <w:rPr>
          <w:rFonts w:eastAsia="Calibri" w:cs="Times New Roman"/>
          <w:szCs w:val="26"/>
        </w:rPr>
        <w:t xml:space="preserve">Второй пункт является наиболее основным, так как в нем говорится о свойстве </w:t>
      </w:r>
      <w:r>
        <w:rPr>
          <w:rFonts w:eastAsia="Calibri" w:cs="Times New Roman"/>
          <w:szCs w:val="26"/>
          <w:lang w:val="en-US"/>
        </w:rPr>
        <w:t>Template</w:t>
      </w:r>
      <w:r>
        <w:rPr>
          <w:rFonts w:eastAsia="Calibri" w:cs="Times New Roman"/>
          <w:szCs w:val="26"/>
        </w:rPr>
        <w:t xml:space="preserve">, в котором содержится </w:t>
      </w:r>
      <w:r>
        <w:rPr>
          <w:rFonts w:eastAsia="Calibri" w:cs="Times New Roman"/>
          <w:szCs w:val="26"/>
          <w:lang w:val="en-US"/>
        </w:rPr>
        <w:t>JAPE</w:t>
      </w:r>
      <w:r w:rsidRPr="00FA1F91">
        <w:rPr>
          <w:rFonts w:eastAsia="Calibri" w:cs="Times New Roman"/>
          <w:szCs w:val="26"/>
        </w:rPr>
        <w:t xml:space="preserve"> </w:t>
      </w:r>
      <w:r w:rsidRPr="009624AF">
        <w:rPr>
          <w:rFonts w:eastAsia="Calibri" w:cs="Times New Roman"/>
          <w:szCs w:val="26"/>
        </w:rPr>
        <w:t xml:space="preserve">– </w:t>
      </w:r>
      <w:r>
        <w:rPr>
          <w:rFonts w:eastAsia="Calibri" w:cs="Times New Roman"/>
          <w:szCs w:val="26"/>
        </w:rPr>
        <w:t xml:space="preserve">выражение или имя файла, в котором реализован поиск маркера. В ходе выполнения данного пункта было решено разделить класс </w:t>
      </w:r>
      <w:r>
        <w:rPr>
          <w:rFonts w:eastAsia="Calibri" w:cs="Times New Roman"/>
          <w:szCs w:val="26"/>
          <w:lang w:val="en-US"/>
        </w:rPr>
        <w:t>StyleMarker</w:t>
      </w:r>
      <w:r w:rsidRPr="009624AF">
        <w:rPr>
          <w:rFonts w:eastAsia="Calibri" w:cs="Times New Roman"/>
          <w:szCs w:val="26"/>
        </w:rPr>
        <w:t xml:space="preserve"> </w:t>
      </w:r>
      <w:r>
        <w:rPr>
          <w:rFonts w:eastAsia="Calibri" w:cs="Times New Roman"/>
          <w:szCs w:val="26"/>
        </w:rPr>
        <w:t xml:space="preserve">на два подкласса </w:t>
      </w:r>
      <w:r>
        <w:rPr>
          <w:rFonts w:eastAsia="Calibri" w:cs="Times New Roman"/>
          <w:szCs w:val="26"/>
          <w:lang w:val="en-US"/>
        </w:rPr>
        <w:t>SyleMarkerWithIndividual</w:t>
      </w:r>
      <w:r>
        <w:rPr>
          <w:rFonts w:eastAsia="Calibri" w:cs="Times New Roman"/>
          <w:szCs w:val="26"/>
        </w:rPr>
        <w:t xml:space="preserve"> (маркер стиля с экземпляром)</w:t>
      </w:r>
      <w:r w:rsidRPr="009624AF">
        <w:rPr>
          <w:rFonts w:eastAsia="Calibri" w:cs="Times New Roman"/>
          <w:szCs w:val="26"/>
        </w:rPr>
        <w:t xml:space="preserve"> </w:t>
      </w:r>
      <w:r>
        <w:rPr>
          <w:rFonts w:eastAsia="Calibri" w:cs="Times New Roman"/>
          <w:szCs w:val="26"/>
        </w:rPr>
        <w:t xml:space="preserve">и </w:t>
      </w:r>
      <w:r>
        <w:rPr>
          <w:rFonts w:eastAsia="Calibri" w:cs="Times New Roman"/>
          <w:szCs w:val="26"/>
          <w:lang w:val="en-US"/>
        </w:rPr>
        <w:t>SyleMarkerWithoutIndividual</w:t>
      </w:r>
      <w:r>
        <w:rPr>
          <w:rFonts w:eastAsia="Calibri" w:cs="Times New Roman"/>
          <w:szCs w:val="26"/>
        </w:rPr>
        <w:t xml:space="preserve"> (маркер стиля без экземпляра). В случае если экземпляры у выделенного маркера имеются, было решено добавить свойство </w:t>
      </w:r>
      <w:r>
        <w:rPr>
          <w:rFonts w:eastAsia="Calibri" w:cs="Times New Roman"/>
          <w:szCs w:val="26"/>
          <w:lang w:val="en-US"/>
        </w:rPr>
        <w:t>Template</w:t>
      </w:r>
      <w:r>
        <w:rPr>
          <w:rFonts w:eastAsia="Calibri" w:cs="Times New Roman"/>
          <w:szCs w:val="26"/>
        </w:rPr>
        <w:t xml:space="preserve">, в котором содержалась бы левая сторона </w:t>
      </w:r>
      <w:r>
        <w:rPr>
          <w:rFonts w:eastAsia="Calibri" w:cs="Times New Roman"/>
          <w:szCs w:val="26"/>
          <w:lang w:val="en-US"/>
        </w:rPr>
        <w:t>JAPE</w:t>
      </w:r>
      <w:r w:rsidRPr="00FA1F91">
        <w:rPr>
          <w:rFonts w:eastAsia="Calibri" w:cs="Times New Roman"/>
          <w:szCs w:val="26"/>
        </w:rPr>
        <w:t xml:space="preserve"> </w:t>
      </w:r>
      <w:r w:rsidRPr="00D515D0">
        <w:rPr>
          <w:rFonts w:eastAsia="Calibri" w:cs="Times New Roman"/>
          <w:szCs w:val="26"/>
        </w:rPr>
        <w:t xml:space="preserve">– </w:t>
      </w:r>
      <w:r>
        <w:rPr>
          <w:rFonts w:eastAsia="Calibri" w:cs="Times New Roman"/>
          <w:szCs w:val="26"/>
        </w:rPr>
        <w:t xml:space="preserve">выражения по поиску маркера. Если у класса нет экземпляров, то был создан единственный экземпляр с таким же свойством </w:t>
      </w:r>
      <w:r>
        <w:rPr>
          <w:rFonts w:eastAsia="Calibri" w:cs="Times New Roman"/>
          <w:szCs w:val="26"/>
          <w:lang w:val="en-US"/>
        </w:rPr>
        <w:t>Template</w:t>
      </w:r>
      <w:r>
        <w:rPr>
          <w:rFonts w:eastAsia="Calibri" w:cs="Times New Roman"/>
          <w:szCs w:val="26"/>
        </w:rPr>
        <w:t xml:space="preserve">, содержащим в большинстве случаев имя </w:t>
      </w:r>
      <w:r>
        <w:rPr>
          <w:rFonts w:eastAsia="Calibri" w:cs="Times New Roman"/>
          <w:szCs w:val="26"/>
          <w:lang w:val="en-US"/>
        </w:rPr>
        <w:t>Java</w:t>
      </w:r>
      <w:r w:rsidRPr="00D515D0">
        <w:rPr>
          <w:rFonts w:eastAsia="Calibri" w:cs="Times New Roman"/>
          <w:szCs w:val="26"/>
        </w:rPr>
        <w:t xml:space="preserve"> – </w:t>
      </w:r>
      <w:r>
        <w:rPr>
          <w:rFonts w:eastAsia="Calibri" w:cs="Times New Roman"/>
          <w:szCs w:val="26"/>
        </w:rPr>
        <w:t xml:space="preserve">файла. На рис. 20 показано заполнение свойства </w:t>
      </w:r>
      <w:r>
        <w:rPr>
          <w:rFonts w:eastAsia="Calibri" w:cs="Times New Roman"/>
          <w:szCs w:val="26"/>
          <w:lang w:val="en-US"/>
        </w:rPr>
        <w:t>Template</w:t>
      </w:r>
      <w:r w:rsidRPr="00287B16">
        <w:rPr>
          <w:rFonts w:eastAsia="Calibri" w:cs="Times New Roman"/>
          <w:szCs w:val="26"/>
        </w:rPr>
        <w:t xml:space="preserve"> </w:t>
      </w:r>
      <w:r>
        <w:rPr>
          <w:rFonts w:eastAsia="Calibri" w:cs="Times New Roman"/>
          <w:szCs w:val="26"/>
        </w:rPr>
        <w:t xml:space="preserve">правилом. Результат запроса на вывод всех экземпляров класса </w:t>
      </w:r>
      <w:r>
        <w:rPr>
          <w:rFonts w:eastAsia="Calibri" w:cs="Times New Roman"/>
          <w:szCs w:val="26"/>
          <w:lang w:val="en-US"/>
        </w:rPr>
        <w:t>StyleMarker</w:t>
      </w:r>
      <w:r w:rsidRPr="00D515D0">
        <w:rPr>
          <w:rFonts w:eastAsia="Calibri" w:cs="Times New Roman"/>
          <w:szCs w:val="26"/>
        </w:rPr>
        <w:t xml:space="preserve"> </w:t>
      </w:r>
      <w:r>
        <w:rPr>
          <w:rFonts w:eastAsia="Calibri" w:cs="Times New Roman"/>
          <w:szCs w:val="26"/>
        </w:rPr>
        <w:t xml:space="preserve">и их свойства </w:t>
      </w:r>
      <w:r>
        <w:rPr>
          <w:rFonts w:eastAsia="Calibri" w:cs="Times New Roman"/>
          <w:szCs w:val="26"/>
          <w:lang w:val="en-US"/>
        </w:rPr>
        <w:t>Template</w:t>
      </w:r>
      <w:r w:rsidRPr="00D515D0">
        <w:rPr>
          <w:rFonts w:eastAsia="Calibri" w:cs="Times New Roman"/>
          <w:szCs w:val="26"/>
        </w:rPr>
        <w:t xml:space="preserve"> </w:t>
      </w:r>
      <w:r>
        <w:rPr>
          <w:rFonts w:eastAsia="Calibri" w:cs="Times New Roman"/>
          <w:szCs w:val="26"/>
        </w:rPr>
        <w:t xml:space="preserve">представлен на рис. 21. </w:t>
      </w:r>
    </w:p>
    <w:p w14:paraId="105110C4" w14:textId="77777777" w:rsidR="0009436B" w:rsidRDefault="0009436B" w:rsidP="0009436B">
      <w:pPr>
        <w:keepNext/>
        <w:spacing w:before="200"/>
        <w:ind w:firstLine="0"/>
        <w:jc w:val="center"/>
      </w:pPr>
      <w:r>
        <w:rPr>
          <w:rFonts w:eastAsia="Calibri" w:cs="Times New Roman"/>
          <w:noProof/>
          <w:szCs w:val="26"/>
          <w:lang w:eastAsia="ru-RU"/>
        </w:rPr>
        <w:lastRenderedPageBreak/>
        <w:drawing>
          <wp:inline distT="0" distB="0" distL="0" distR="0" wp14:anchorId="35AF4948" wp14:editId="209B1F1B">
            <wp:extent cx="6298397" cy="3790314"/>
            <wp:effectExtent l="19050" t="0" r="7153"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b="30146"/>
                    <a:stretch>
                      <a:fillRect/>
                    </a:stretch>
                  </pic:blipFill>
                  <pic:spPr bwMode="auto">
                    <a:xfrm>
                      <a:off x="0" y="0"/>
                      <a:ext cx="6298397" cy="3790314"/>
                    </a:xfrm>
                    <a:prstGeom prst="rect">
                      <a:avLst/>
                    </a:prstGeom>
                    <a:noFill/>
                    <a:ln w="9525">
                      <a:noFill/>
                      <a:miter lim="800000"/>
                      <a:headEnd/>
                      <a:tailEnd/>
                    </a:ln>
                  </pic:spPr>
                </pic:pic>
              </a:graphicData>
            </a:graphic>
          </wp:inline>
        </w:drawing>
      </w:r>
    </w:p>
    <w:p w14:paraId="10FCE66E" w14:textId="56672962" w:rsidR="0009436B" w:rsidRPr="00287B16" w:rsidRDefault="0009436B" w:rsidP="0009436B">
      <w:pPr>
        <w:pStyle w:val="a5"/>
        <w:jc w:val="center"/>
        <w:rPr>
          <w:rFonts w:ascii="Times New Roman" w:hAnsi="Times New Roman" w:cs="Times New Roman"/>
          <w:b w:val="0"/>
          <w:color w:val="auto"/>
          <w:sz w:val="22"/>
          <w:szCs w:val="22"/>
        </w:rPr>
      </w:pPr>
      <w:r w:rsidRPr="00A67965">
        <w:rPr>
          <w:rFonts w:ascii="Times New Roman" w:hAnsi="Times New Roman" w:cs="Times New Roman"/>
          <w:i/>
          <w:color w:val="auto"/>
          <w:sz w:val="22"/>
        </w:rPr>
        <w:t xml:space="preserve">Рисунок </w:t>
      </w:r>
      <w:r>
        <w:rPr>
          <w:rFonts w:ascii="Times New Roman" w:hAnsi="Times New Roman" w:cs="Times New Roman"/>
          <w:i/>
          <w:color w:val="auto"/>
          <w:sz w:val="22"/>
        </w:rPr>
        <w:t>20</w:t>
      </w:r>
      <w:r w:rsidRPr="00A67965">
        <w:rPr>
          <w:rFonts w:ascii="Times New Roman" w:hAnsi="Times New Roman" w:cs="Times New Roman"/>
          <w:i/>
          <w:color w:val="auto"/>
          <w:sz w:val="22"/>
        </w:rPr>
        <w:t>. Заполнение свойства Template JAPE – выражением</w:t>
      </w:r>
    </w:p>
    <w:p w14:paraId="5120B86A" w14:textId="77777777" w:rsidR="0009436B" w:rsidRPr="00A67965" w:rsidRDefault="0009436B" w:rsidP="0009436B">
      <w:pPr>
        <w:pStyle w:val="a5"/>
        <w:jc w:val="center"/>
        <w:rPr>
          <w:rFonts w:ascii="Times New Roman" w:hAnsi="Times New Roman" w:cs="Times New Roman"/>
          <w:i/>
          <w:color w:val="auto"/>
          <w:sz w:val="22"/>
        </w:rPr>
      </w:pPr>
      <w:r w:rsidRPr="00A67965">
        <w:rPr>
          <w:rFonts w:ascii="Times New Roman" w:hAnsi="Times New Roman" w:cs="Times New Roman"/>
          <w:i/>
          <w:noProof/>
          <w:color w:val="auto"/>
          <w:sz w:val="22"/>
          <w:lang w:eastAsia="ru-RU"/>
        </w:rPr>
        <w:drawing>
          <wp:inline distT="0" distB="0" distL="0" distR="0" wp14:anchorId="7A052160" wp14:editId="31DE6686">
            <wp:extent cx="5938628" cy="4183812"/>
            <wp:effectExtent l="19050" t="0" r="4972"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t="16235"/>
                    <a:stretch>
                      <a:fillRect/>
                    </a:stretch>
                  </pic:blipFill>
                  <pic:spPr bwMode="auto">
                    <a:xfrm>
                      <a:off x="0" y="0"/>
                      <a:ext cx="5938628" cy="4183812"/>
                    </a:xfrm>
                    <a:prstGeom prst="rect">
                      <a:avLst/>
                    </a:prstGeom>
                    <a:noFill/>
                    <a:ln w="9525">
                      <a:noFill/>
                      <a:miter lim="800000"/>
                      <a:headEnd/>
                      <a:tailEnd/>
                    </a:ln>
                  </pic:spPr>
                </pic:pic>
              </a:graphicData>
            </a:graphic>
          </wp:inline>
        </w:drawing>
      </w:r>
    </w:p>
    <w:p w14:paraId="6F4FAC06" w14:textId="5BA67F2A" w:rsidR="0009436B" w:rsidRPr="00A67965" w:rsidRDefault="0009436B" w:rsidP="0009436B">
      <w:pPr>
        <w:pStyle w:val="a5"/>
        <w:jc w:val="center"/>
        <w:rPr>
          <w:rFonts w:ascii="Times New Roman" w:hAnsi="Times New Roman" w:cs="Times New Roman"/>
          <w:i/>
          <w:color w:val="auto"/>
          <w:sz w:val="22"/>
        </w:rPr>
      </w:pPr>
      <w:r w:rsidRPr="00A67965">
        <w:rPr>
          <w:rFonts w:ascii="Times New Roman" w:hAnsi="Times New Roman" w:cs="Times New Roman"/>
          <w:i/>
          <w:color w:val="auto"/>
          <w:sz w:val="22"/>
        </w:rPr>
        <w:t xml:space="preserve">Рисунок </w:t>
      </w:r>
      <w:r>
        <w:rPr>
          <w:rFonts w:ascii="Times New Roman" w:hAnsi="Times New Roman" w:cs="Times New Roman"/>
          <w:i/>
          <w:color w:val="auto"/>
          <w:sz w:val="22"/>
        </w:rPr>
        <w:t>21</w:t>
      </w:r>
      <w:r w:rsidRPr="00A67965">
        <w:rPr>
          <w:rFonts w:ascii="Times New Roman" w:hAnsi="Times New Roman" w:cs="Times New Roman"/>
          <w:i/>
          <w:color w:val="auto"/>
          <w:sz w:val="22"/>
        </w:rPr>
        <w:t>. Результаты выполнения SPARQL – запроса на вывод всех экземпляров класса StyleMarker и свойства Template</w:t>
      </w:r>
    </w:p>
    <w:p w14:paraId="5E874323" w14:textId="1FAA9F03" w:rsidR="0009436B" w:rsidRDefault="0009436B" w:rsidP="0009436B">
      <w:r>
        <w:lastRenderedPageBreak/>
        <w:t xml:space="preserve">Результаты запросов на поиск маркеров стиля, принадлежащих только к одному из выделенных аспектов, представлены на рис. </w:t>
      </w:r>
      <w:r w:rsidR="00494C83">
        <w:t>22, 23, 24, 25, 26, 27</w:t>
      </w:r>
      <w:r>
        <w:t xml:space="preserve">. </w:t>
      </w:r>
    </w:p>
    <w:p w14:paraId="0627715B" w14:textId="77777777" w:rsidR="0009436B" w:rsidRDefault="0009436B" w:rsidP="0009436B">
      <w:pPr>
        <w:keepNext/>
        <w:ind w:firstLine="0"/>
        <w:jc w:val="center"/>
      </w:pPr>
      <w:r w:rsidRPr="00CD4C72">
        <w:rPr>
          <w:noProof/>
          <w:lang w:eastAsia="ru-RU"/>
        </w:rPr>
        <w:drawing>
          <wp:inline distT="0" distB="0" distL="0" distR="0" wp14:anchorId="3C0FE5E4" wp14:editId="48F3330B">
            <wp:extent cx="5937358" cy="4340087"/>
            <wp:effectExtent l="19050" t="0" r="6242"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t="15180" b="6085"/>
                    <a:stretch>
                      <a:fillRect/>
                    </a:stretch>
                  </pic:blipFill>
                  <pic:spPr bwMode="auto">
                    <a:xfrm>
                      <a:off x="0" y="0"/>
                      <a:ext cx="5937358" cy="4340087"/>
                    </a:xfrm>
                    <a:prstGeom prst="rect">
                      <a:avLst/>
                    </a:prstGeom>
                    <a:noFill/>
                    <a:ln w="9525">
                      <a:noFill/>
                      <a:miter lim="800000"/>
                      <a:headEnd/>
                      <a:tailEnd/>
                    </a:ln>
                  </pic:spPr>
                </pic:pic>
              </a:graphicData>
            </a:graphic>
          </wp:inline>
        </w:drawing>
      </w:r>
    </w:p>
    <w:p w14:paraId="32346928" w14:textId="63CA7F7C" w:rsidR="0009436B" w:rsidRPr="00A67965" w:rsidRDefault="0009436B" w:rsidP="0009436B">
      <w:pPr>
        <w:pStyle w:val="a5"/>
        <w:jc w:val="center"/>
        <w:rPr>
          <w:rFonts w:ascii="Times New Roman" w:hAnsi="Times New Roman" w:cs="Times New Roman"/>
          <w:i/>
          <w:color w:val="auto"/>
          <w:sz w:val="22"/>
        </w:rPr>
      </w:pPr>
      <w:r w:rsidRPr="00A67965">
        <w:rPr>
          <w:rFonts w:ascii="Times New Roman" w:hAnsi="Times New Roman" w:cs="Times New Roman"/>
          <w:i/>
          <w:color w:val="auto"/>
          <w:sz w:val="22"/>
        </w:rPr>
        <w:t xml:space="preserve">Рисунок </w:t>
      </w:r>
      <w:r w:rsidR="00494C83">
        <w:rPr>
          <w:rFonts w:ascii="Times New Roman" w:hAnsi="Times New Roman" w:cs="Times New Roman"/>
          <w:i/>
          <w:color w:val="auto"/>
          <w:sz w:val="22"/>
        </w:rPr>
        <w:t>22.</w:t>
      </w:r>
      <w:r w:rsidRPr="00A67965">
        <w:rPr>
          <w:rFonts w:ascii="Times New Roman" w:hAnsi="Times New Roman" w:cs="Times New Roman"/>
          <w:i/>
          <w:color w:val="auto"/>
          <w:sz w:val="22"/>
        </w:rPr>
        <w:t xml:space="preserve"> Результаты выполнения SPARQL – запроса на вывод всех экземпляров классов, выражающих аспект Verb, и их свойств Template</w:t>
      </w:r>
    </w:p>
    <w:p w14:paraId="1FB2E6BF" w14:textId="77777777" w:rsidR="0009436B" w:rsidRDefault="0009436B" w:rsidP="0009436B">
      <w:r>
        <w:t xml:space="preserve">Аспект </w:t>
      </w:r>
      <w:r>
        <w:rPr>
          <w:lang w:val="en-US"/>
        </w:rPr>
        <w:t>Verb</w:t>
      </w:r>
      <w:r w:rsidRPr="00CD4C72">
        <w:t xml:space="preserve"> </w:t>
      </w:r>
      <w:r>
        <w:t xml:space="preserve">выражается через четыре подкласса класса </w:t>
      </w:r>
      <w:r>
        <w:rPr>
          <w:lang w:val="en-US"/>
        </w:rPr>
        <w:t>StyleMarker</w:t>
      </w:r>
      <w:r>
        <w:t xml:space="preserve">: </w:t>
      </w:r>
      <w:r>
        <w:rPr>
          <w:lang w:val="en-US"/>
        </w:rPr>
        <w:t>VerbOfBroadAbstractSemantics</w:t>
      </w:r>
      <w:r w:rsidRPr="00CD4C72">
        <w:t xml:space="preserve">, </w:t>
      </w:r>
      <w:r>
        <w:rPr>
          <w:lang w:val="en-US"/>
        </w:rPr>
        <w:t>DesemanticisedVerb</w:t>
      </w:r>
      <w:r w:rsidRPr="00CD4C72">
        <w:t>,</w:t>
      </w:r>
      <w:r>
        <w:t xml:space="preserve"> </w:t>
      </w:r>
      <w:r>
        <w:rPr>
          <w:lang w:val="en-US"/>
        </w:rPr>
        <w:t>Tense</w:t>
      </w:r>
      <w:r w:rsidRPr="00CD4C72">
        <w:t xml:space="preserve"> </w:t>
      </w:r>
      <w:r>
        <w:t xml:space="preserve">и </w:t>
      </w:r>
      <w:r>
        <w:rPr>
          <w:lang w:val="en-US"/>
        </w:rPr>
        <w:t>Voice</w:t>
      </w:r>
      <w:r>
        <w:t xml:space="preserve">. </w:t>
      </w:r>
      <w:r w:rsidRPr="00CD4C72">
        <w:t xml:space="preserve"> </w:t>
      </w:r>
      <w:r>
        <w:t>Два из этих классов (</w:t>
      </w:r>
      <w:r>
        <w:rPr>
          <w:lang w:val="en-US"/>
        </w:rPr>
        <w:t>VerbOfBroadAbstractSemantics</w:t>
      </w:r>
      <w:r w:rsidRPr="00CD4C72">
        <w:t xml:space="preserve">, </w:t>
      </w:r>
      <w:r>
        <w:rPr>
          <w:lang w:val="en-US"/>
        </w:rPr>
        <w:t>DesemanticisedVerb</w:t>
      </w:r>
      <w:r>
        <w:t xml:space="preserve">) имеют экземпляры, в которые были вписаны </w:t>
      </w:r>
      <w:r>
        <w:rPr>
          <w:rFonts w:eastAsia="Calibri" w:cs="Times New Roman"/>
          <w:szCs w:val="26"/>
          <w:lang w:val="en-US"/>
        </w:rPr>
        <w:t>JAPE</w:t>
      </w:r>
      <w:r w:rsidRPr="00FA1F91">
        <w:rPr>
          <w:rFonts w:eastAsia="Calibri" w:cs="Times New Roman"/>
          <w:szCs w:val="26"/>
        </w:rPr>
        <w:t xml:space="preserve"> </w:t>
      </w:r>
      <w:r w:rsidRPr="00CD4C72">
        <w:t xml:space="preserve">– </w:t>
      </w:r>
      <w:r>
        <w:t xml:space="preserve">выражения. Для классов </w:t>
      </w:r>
      <w:r>
        <w:rPr>
          <w:lang w:val="en-US"/>
        </w:rPr>
        <w:t>Tense</w:t>
      </w:r>
      <w:r w:rsidRPr="00CD4C72">
        <w:t xml:space="preserve"> </w:t>
      </w:r>
      <w:r>
        <w:t xml:space="preserve">и </w:t>
      </w:r>
      <w:r>
        <w:rPr>
          <w:lang w:val="en-US"/>
        </w:rPr>
        <w:t>Voice</w:t>
      </w:r>
      <w:r>
        <w:t xml:space="preserve"> были созданы экземпляры и аналогично в свойстве </w:t>
      </w:r>
      <w:r>
        <w:rPr>
          <w:lang w:val="en-US"/>
        </w:rPr>
        <w:t>Template</w:t>
      </w:r>
      <w:r w:rsidRPr="00CD4C72">
        <w:t xml:space="preserve"> </w:t>
      </w:r>
      <w:r>
        <w:t xml:space="preserve">указаны имена файлов для поиска данных маркеров. </w:t>
      </w:r>
    </w:p>
    <w:p w14:paraId="2D4ADE3E" w14:textId="77777777" w:rsidR="0009436B" w:rsidRDefault="0009436B" w:rsidP="0009436B">
      <w:pPr>
        <w:keepNext/>
        <w:ind w:firstLine="0"/>
        <w:jc w:val="center"/>
      </w:pPr>
      <w:r w:rsidRPr="006F1A03">
        <w:rPr>
          <w:noProof/>
          <w:lang w:eastAsia="ru-RU"/>
        </w:rPr>
        <w:lastRenderedPageBreak/>
        <w:drawing>
          <wp:inline distT="0" distB="0" distL="0" distR="0" wp14:anchorId="34FA1752" wp14:editId="795D74F6">
            <wp:extent cx="5937358" cy="2856168"/>
            <wp:effectExtent l="19050" t="0" r="6242"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t="17712" b="21200"/>
                    <a:stretch>
                      <a:fillRect/>
                    </a:stretch>
                  </pic:blipFill>
                  <pic:spPr bwMode="auto">
                    <a:xfrm>
                      <a:off x="0" y="0"/>
                      <a:ext cx="5937358" cy="2856168"/>
                    </a:xfrm>
                    <a:prstGeom prst="rect">
                      <a:avLst/>
                    </a:prstGeom>
                    <a:noFill/>
                    <a:ln w="9525">
                      <a:noFill/>
                      <a:miter lim="800000"/>
                      <a:headEnd/>
                      <a:tailEnd/>
                    </a:ln>
                  </pic:spPr>
                </pic:pic>
              </a:graphicData>
            </a:graphic>
          </wp:inline>
        </w:drawing>
      </w:r>
    </w:p>
    <w:p w14:paraId="2C3CB47C" w14:textId="53CA3C84" w:rsidR="0009436B" w:rsidRPr="00A67965" w:rsidRDefault="0009436B" w:rsidP="0009436B">
      <w:pPr>
        <w:pStyle w:val="a5"/>
        <w:jc w:val="center"/>
        <w:rPr>
          <w:rFonts w:ascii="Times New Roman" w:hAnsi="Times New Roman" w:cs="Times New Roman"/>
          <w:i/>
          <w:color w:val="auto"/>
          <w:sz w:val="22"/>
        </w:rPr>
      </w:pPr>
      <w:r w:rsidRPr="00A67965">
        <w:rPr>
          <w:rFonts w:ascii="Times New Roman" w:hAnsi="Times New Roman" w:cs="Times New Roman"/>
          <w:i/>
          <w:color w:val="auto"/>
          <w:sz w:val="22"/>
        </w:rPr>
        <w:t xml:space="preserve">Рисунок </w:t>
      </w:r>
      <w:r w:rsidR="00494C83">
        <w:rPr>
          <w:rFonts w:ascii="Times New Roman" w:hAnsi="Times New Roman" w:cs="Times New Roman"/>
          <w:i/>
          <w:color w:val="auto"/>
          <w:sz w:val="22"/>
        </w:rPr>
        <w:t>23</w:t>
      </w:r>
      <w:r w:rsidRPr="00A67965">
        <w:rPr>
          <w:rFonts w:ascii="Times New Roman" w:hAnsi="Times New Roman" w:cs="Times New Roman"/>
          <w:i/>
          <w:color w:val="auto"/>
          <w:sz w:val="22"/>
        </w:rPr>
        <w:t>. Результаты выполнения SPARQL – запроса на вывод всех экземпляров классов, выражающих аспект Adverb,  и их свойств Template</w:t>
      </w:r>
    </w:p>
    <w:p w14:paraId="2FE4C939" w14:textId="77777777" w:rsidR="0009436B" w:rsidRDefault="0009436B" w:rsidP="0009436B">
      <w:r>
        <w:t xml:space="preserve">Аспект </w:t>
      </w:r>
      <w:r>
        <w:rPr>
          <w:lang w:val="en-US"/>
        </w:rPr>
        <w:t>Adverb</w:t>
      </w:r>
      <w:r w:rsidRPr="006F1A03">
        <w:t xml:space="preserve"> </w:t>
      </w:r>
      <w:r>
        <w:t xml:space="preserve">выражается лишь одним классом маркеров стиля </w:t>
      </w:r>
      <w:r>
        <w:rPr>
          <w:lang w:val="en-US"/>
        </w:rPr>
        <w:t>IntensifyingAdverb</w:t>
      </w:r>
      <w:r>
        <w:t xml:space="preserve">, каждый экземпляр которого имеет свойство с </w:t>
      </w:r>
      <w:r>
        <w:rPr>
          <w:rFonts w:eastAsia="Calibri" w:cs="Times New Roman"/>
          <w:szCs w:val="26"/>
          <w:lang w:val="en-US"/>
        </w:rPr>
        <w:t>JAPE</w:t>
      </w:r>
      <w:r w:rsidRPr="00FA1F91">
        <w:rPr>
          <w:rFonts w:eastAsia="Calibri" w:cs="Times New Roman"/>
          <w:szCs w:val="26"/>
        </w:rPr>
        <w:t xml:space="preserve"> </w:t>
      </w:r>
      <w:r w:rsidRPr="006F1A03">
        <w:t xml:space="preserve">– </w:t>
      </w:r>
      <w:r>
        <w:t xml:space="preserve">выражением по поиску выделенных в качестве конкретных экземпляров наречий. </w:t>
      </w:r>
      <w:r w:rsidRPr="006F1A03">
        <w:t xml:space="preserve"> </w:t>
      </w:r>
    </w:p>
    <w:p w14:paraId="770850D1" w14:textId="77777777" w:rsidR="0009436B" w:rsidRDefault="0009436B" w:rsidP="0009436B">
      <w:pPr>
        <w:keepNext/>
        <w:ind w:firstLine="0"/>
      </w:pPr>
      <w:r w:rsidRPr="006F1A03">
        <w:rPr>
          <w:noProof/>
          <w:lang w:eastAsia="ru-RU"/>
        </w:rPr>
        <w:drawing>
          <wp:inline distT="0" distB="0" distL="0" distR="0" wp14:anchorId="115CE8D9" wp14:editId="345D7A77">
            <wp:extent cx="5937358" cy="2001328"/>
            <wp:effectExtent l="19050" t="0" r="6242"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t="17608" b="39391"/>
                    <a:stretch>
                      <a:fillRect/>
                    </a:stretch>
                  </pic:blipFill>
                  <pic:spPr bwMode="auto">
                    <a:xfrm>
                      <a:off x="0" y="0"/>
                      <a:ext cx="5937358" cy="2001328"/>
                    </a:xfrm>
                    <a:prstGeom prst="rect">
                      <a:avLst/>
                    </a:prstGeom>
                    <a:noFill/>
                    <a:ln w="9525">
                      <a:noFill/>
                      <a:miter lim="800000"/>
                      <a:headEnd/>
                      <a:tailEnd/>
                    </a:ln>
                  </pic:spPr>
                </pic:pic>
              </a:graphicData>
            </a:graphic>
          </wp:inline>
        </w:drawing>
      </w:r>
    </w:p>
    <w:p w14:paraId="15115C36" w14:textId="007FF3F7" w:rsidR="0009436B" w:rsidRPr="00A67965" w:rsidRDefault="0009436B" w:rsidP="0009436B">
      <w:pPr>
        <w:pStyle w:val="a5"/>
        <w:jc w:val="center"/>
        <w:rPr>
          <w:rFonts w:ascii="Times New Roman" w:hAnsi="Times New Roman" w:cs="Times New Roman"/>
          <w:i/>
          <w:color w:val="auto"/>
          <w:sz w:val="22"/>
        </w:rPr>
      </w:pPr>
      <w:r w:rsidRPr="00A67965">
        <w:rPr>
          <w:rFonts w:ascii="Times New Roman" w:hAnsi="Times New Roman" w:cs="Times New Roman"/>
          <w:i/>
          <w:color w:val="auto"/>
          <w:sz w:val="22"/>
        </w:rPr>
        <w:t xml:space="preserve">Рисунок </w:t>
      </w:r>
      <w:r w:rsidR="00494C83">
        <w:rPr>
          <w:rFonts w:ascii="Times New Roman" w:hAnsi="Times New Roman" w:cs="Times New Roman"/>
          <w:i/>
          <w:color w:val="auto"/>
          <w:sz w:val="22"/>
        </w:rPr>
        <w:t>24</w:t>
      </w:r>
      <w:r w:rsidRPr="00A67965">
        <w:rPr>
          <w:rFonts w:ascii="Times New Roman" w:hAnsi="Times New Roman" w:cs="Times New Roman"/>
          <w:i/>
          <w:color w:val="auto"/>
          <w:sz w:val="22"/>
        </w:rPr>
        <w:t>. Результаты выполнения SPARQL – запроса на вывод всех экземпляров классов, выражающих аспект Attribute,  и их свойств Template</w:t>
      </w:r>
    </w:p>
    <w:p w14:paraId="560B47E0" w14:textId="77777777" w:rsidR="0009436B" w:rsidRDefault="0009436B" w:rsidP="0009436B">
      <w:r>
        <w:t>Аспект</w:t>
      </w:r>
      <w:r w:rsidRPr="006F1A03">
        <w:t xml:space="preserve"> </w:t>
      </w:r>
      <w:r>
        <w:rPr>
          <w:lang w:val="en-US"/>
        </w:rPr>
        <w:t>Attribute</w:t>
      </w:r>
      <w:r w:rsidRPr="006F1A03">
        <w:t xml:space="preserve"> </w:t>
      </w:r>
      <w:r>
        <w:t>выражается</w:t>
      </w:r>
      <w:r w:rsidRPr="006F1A03">
        <w:t xml:space="preserve"> </w:t>
      </w:r>
      <w:r>
        <w:t>классами</w:t>
      </w:r>
      <w:r w:rsidRPr="006F1A03">
        <w:t xml:space="preserve"> </w:t>
      </w:r>
      <w:r>
        <w:rPr>
          <w:lang w:val="en-US"/>
        </w:rPr>
        <w:t>PostpositiveAttribute</w:t>
      </w:r>
      <w:r w:rsidRPr="006F1A03">
        <w:t xml:space="preserve"> </w:t>
      </w:r>
      <w:r>
        <w:t>и</w:t>
      </w:r>
      <w:r w:rsidRPr="006F1A03">
        <w:t xml:space="preserve"> </w:t>
      </w:r>
      <w:r>
        <w:rPr>
          <w:lang w:val="en-US"/>
        </w:rPr>
        <w:t>PrepositiveAttribute</w:t>
      </w:r>
      <w:r w:rsidRPr="006F1A03">
        <w:t xml:space="preserve">, </w:t>
      </w:r>
      <w:r>
        <w:t xml:space="preserve">которые не имеют экземпляров и </w:t>
      </w:r>
      <w:r>
        <w:rPr>
          <w:rFonts w:eastAsia="Calibri" w:cs="Times New Roman"/>
          <w:szCs w:val="26"/>
          <w:lang w:val="en-US"/>
        </w:rPr>
        <w:t>JAPE</w:t>
      </w:r>
      <w:r w:rsidRPr="00FA1F91">
        <w:rPr>
          <w:rFonts w:eastAsia="Calibri" w:cs="Times New Roman"/>
          <w:szCs w:val="26"/>
        </w:rPr>
        <w:t xml:space="preserve"> </w:t>
      </w:r>
      <w:r w:rsidRPr="006F1A03">
        <w:t xml:space="preserve">– </w:t>
      </w:r>
      <w:r>
        <w:t xml:space="preserve">правил для их поиска в тексте, но которые могут быть проаннотированы в тексте с помощью </w:t>
      </w:r>
      <w:r>
        <w:rPr>
          <w:lang w:val="en-US"/>
        </w:rPr>
        <w:t>Java –</w:t>
      </w:r>
      <w:r>
        <w:t xml:space="preserve"> файла, имя которого записано в свойство </w:t>
      </w:r>
      <w:r>
        <w:rPr>
          <w:lang w:val="en-US"/>
        </w:rPr>
        <w:t xml:space="preserve">Template. </w:t>
      </w:r>
    </w:p>
    <w:p w14:paraId="09D1486D" w14:textId="77777777" w:rsidR="0009436B" w:rsidRPr="00A67965" w:rsidRDefault="0009436B" w:rsidP="0009436B">
      <w:pPr>
        <w:pStyle w:val="a5"/>
        <w:spacing w:after="0"/>
        <w:jc w:val="center"/>
        <w:rPr>
          <w:rFonts w:ascii="Times New Roman" w:hAnsi="Times New Roman" w:cs="Times New Roman"/>
          <w:i/>
          <w:color w:val="auto"/>
          <w:sz w:val="22"/>
        </w:rPr>
      </w:pPr>
      <w:r w:rsidRPr="00A67965">
        <w:rPr>
          <w:rFonts w:ascii="Times New Roman" w:hAnsi="Times New Roman" w:cs="Times New Roman"/>
          <w:i/>
          <w:noProof/>
          <w:color w:val="auto"/>
          <w:sz w:val="22"/>
          <w:lang w:eastAsia="ru-RU"/>
        </w:rPr>
        <w:lastRenderedPageBreak/>
        <w:drawing>
          <wp:inline distT="0" distB="0" distL="0" distR="0" wp14:anchorId="012FF276" wp14:editId="27755A6E">
            <wp:extent cx="5940425" cy="4676791"/>
            <wp:effectExtent l="19050" t="0" r="317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940425" cy="4676791"/>
                    </a:xfrm>
                    <a:prstGeom prst="rect">
                      <a:avLst/>
                    </a:prstGeom>
                    <a:noFill/>
                    <a:ln w="9525">
                      <a:noFill/>
                      <a:miter lim="800000"/>
                      <a:headEnd/>
                      <a:tailEnd/>
                    </a:ln>
                  </pic:spPr>
                </pic:pic>
              </a:graphicData>
            </a:graphic>
          </wp:inline>
        </w:drawing>
      </w:r>
    </w:p>
    <w:p w14:paraId="3CD42E3A" w14:textId="047B7E58" w:rsidR="0009436B" w:rsidRPr="00A67965" w:rsidRDefault="0009436B" w:rsidP="0009436B">
      <w:pPr>
        <w:pStyle w:val="a5"/>
        <w:jc w:val="center"/>
        <w:rPr>
          <w:rFonts w:ascii="Times New Roman" w:hAnsi="Times New Roman" w:cs="Times New Roman"/>
          <w:i/>
          <w:color w:val="auto"/>
          <w:sz w:val="22"/>
        </w:rPr>
      </w:pPr>
      <w:r w:rsidRPr="00A67965">
        <w:rPr>
          <w:rFonts w:ascii="Times New Roman" w:hAnsi="Times New Roman" w:cs="Times New Roman"/>
          <w:i/>
          <w:color w:val="auto"/>
          <w:sz w:val="22"/>
        </w:rPr>
        <w:t xml:space="preserve">Рисунок </w:t>
      </w:r>
      <w:r w:rsidR="00494C83">
        <w:rPr>
          <w:rFonts w:ascii="Times New Roman" w:hAnsi="Times New Roman" w:cs="Times New Roman"/>
          <w:i/>
          <w:color w:val="auto"/>
          <w:sz w:val="22"/>
        </w:rPr>
        <w:t>25</w:t>
      </w:r>
      <w:r w:rsidRPr="00A67965">
        <w:rPr>
          <w:rFonts w:ascii="Times New Roman" w:hAnsi="Times New Roman" w:cs="Times New Roman"/>
          <w:i/>
          <w:color w:val="auto"/>
          <w:sz w:val="22"/>
        </w:rPr>
        <w:t>. Результаты выполнения SPARQL – запроса на вывод всех экземпляров классов, выражающих аспект Cohesiveness,  и их свойств Template</w:t>
      </w:r>
    </w:p>
    <w:p w14:paraId="32FE3C7D" w14:textId="77777777" w:rsidR="0009436B" w:rsidRDefault="0009436B" w:rsidP="0009436B">
      <w:r>
        <w:t>Аспект</w:t>
      </w:r>
      <w:r w:rsidRPr="008444B5">
        <w:t xml:space="preserve"> Cohesiveness </w:t>
      </w:r>
      <w:r>
        <w:t xml:space="preserve">выражается через четыре подкласса класса </w:t>
      </w:r>
      <w:r>
        <w:rPr>
          <w:lang w:val="en-US"/>
        </w:rPr>
        <w:t>StyleMarker</w:t>
      </w:r>
      <w:r>
        <w:t xml:space="preserve">: </w:t>
      </w:r>
      <w:r>
        <w:rPr>
          <w:lang w:val="en-US"/>
        </w:rPr>
        <w:t>ComplexConiunction</w:t>
      </w:r>
      <w:r w:rsidRPr="00CD4C72">
        <w:t xml:space="preserve">, </w:t>
      </w:r>
      <w:r>
        <w:rPr>
          <w:lang w:val="en-US"/>
        </w:rPr>
        <w:t>Archaism</w:t>
      </w:r>
      <w:r w:rsidRPr="00CD4C72">
        <w:t>,</w:t>
      </w:r>
      <w:r>
        <w:t xml:space="preserve"> </w:t>
      </w:r>
      <w:r>
        <w:rPr>
          <w:lang w:val="en-US"/>
        </w:rPr>
        <w:t>ComplexPreposition</w:t>
      </w:r>
      <w:r w:rsidRPr="00CD4C72">
        <w:t xml:space="preserve"> </w:t>
      </w:r>
      <w:r>
        <w:t xml:space="preserve">и </w:t>
      </w:r>
      <w:r>
        <w:rPr>
          <w:lang w:val="en-US"/>
        </w:rPr>
        <w:t>LogicConnector</w:t>
      </w:r>
      <w:r>
        <w:t xml:space="preserve">. </w:t>
      </w:r>
      <w:r w:rsidRPr="00CD4C72">
        <w:t xml:space="preserve"> </w:t>
      </w:r>
      <w:r>
        <w:t>Три из этих классов (</w:t>
      </w:r>
      <w:r>
        <w:rPr>
          <w:lang w:val="en-US"/>
        </w:rPr>
        <w:t>Archaism</w:t>
      </w:r>
      <w:r w:rsidRPr="00CD4C72">
        <w:t>,</w:t>
      </w:r>
      <w:r>
        <w:t xml:space="preserve"> </w:t>
      </w:r>
      <w:r>
        <w:rPr>
          <w:lang w:val="en-US"/>
        </w:rPr>
        <w:t>ComplexPreposition</w:t>
      </w:r>
      <w:r w:rsidRPr="00CD4C72">
        <w:t xml:space="preserve"> </w:t>
      </w:r>
      <w:r>
        <w:t xml:space="preserve">и </w:t>
      </w:r>
      <w:r>
        <w:rPr>
          <w:lang w:val="en-US"/>
        </w:rPr>
        <w:t>LogicConnector</w:t>
      </w:r>
      <w:r>
        <w:t xml:space="preserve">) имеют экземпляры, в которые были вписаны </w:t>
      </w:r>
      <w:r>
        <w:rPr>
          <w:rFonts w:eastAsia="Calibri" w:cs="Times New Roman"/>
          <w:szCs w:val="26"/>
          <w:lang w:val="en-US"/>
        </w:rPr>
        <w:t>JAPE</w:t>
      </w:r>
      <w:r w:rsidRPr="00FA1F91">
        <w:rPr>
          <w:rFonts w:eastAsia="Calibri" w:cs="Times New Roman"/>
          <w:szCs w:val="26"/>
        </w:rPr>
        <w:t xml:space="preserve"> </w:t>
      </w:r>
      <w:r w:rsidRPr="00CD4C72">
        <w:t xml:space="preserve">– </w:t>
      </w:r>
      <w:r>
        <w:t xml:space="preserve">выражения. Для класса </w:t>
      </w:r>
      <w:r>
        <w:rPr>
          <w:lang w:val="en-US"/>
        </w:rPr>
        <w:t>ComplexConiunction</w:t>
      </w:r>
      <w:r>
        <w:t xml:space="preserve"> был создан экземпляр и аналогично в свойстве </w:t>
      </w:r>
      <w:r>
        <w:rPr>
          <w:lang w:val="en-US"/>
        </w:rPr>
        <w:t>Template</w:t>
      </w:r>
      <w:r w:rsidRPr="00CD4C72">
        <w:t xml:space="preserve"> </w:t>
      </w:r>
      <w:r>
        <w:t xml:space="preserve">указано имя файла для поиска маркера стиля. </w:t>
      </w:r>
    </w:p>
    <w:p w14:paraId="5E6363F2" w14:textId="77777777" w:rsidR="0009436B" w:rsidRDefault="0009436B" w:rsidP="0009436B">
      <w:pPr>
        <w:keepNext/>
        <w:ind w:firstLine="0"/>
        <w:jc w:val="center"/>
      </w:pPr>
      <w:r w:rsidRPr="008444B5">
        <w:rPr>
          <w:noProof/>
          <w:lang w:eastAsia="ru-RU"/>
        </w:rPr>
        <w:lastRenderedPageBreak/>
        <w:drawing>
          <wp:inline distT="0" distB="0" distL="0" distR="0" wp14:anchorId="5C1B0554" wp14:editId="13A844EB">
            <wp:extent cx="5936088" cy="3045125"/>
            <wp:effectExtent l="19050" t="0" r="7512"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t="17593" b="17019"/>
                    <a:stretch>
                      <a:fillRect/>
                    </a:stretch>
                  </pic:blipFill>
                  <pic:spPr bwMode="auto">
                    <a:xfrm>
                      <a:off x="0" y="0"/>
                      <a:ext cx="5936088" cy="3045125"/>
                    </a:xfrm>
                    <a:prstGeom prst="rect">
                      <a:avLst/>
                    </a:prstGeom>
                    <a:noFill/>
                    <a:ln w="9525">
                      <a:noFill/>
                      <a:miter lim="800000"/>
                      <a:headEnd/>
                      <a:tailEnd/>
                    </a:ln>
                  </pic:spPr>
                </pic:pic>
              </a:graphicData>
            </a:graphic>
          </wp:inline>
        </w:drawing>
      </w:r>
    </w:p>
    <w:p w14:paraId="25FE2145" w14:textId="7D1C0CFE" w:rsidR="0009436B" w:rsidRPr="00A67965" w:rsidRDefault="0009436B" w:rsidP="0009436B">
      <w:pPr>
        <w:pStyle w:val="a5"/>
        <w:jc w:val="center"/>
        <w:rPr>
          <w:rFonts w:ascii="Times New Roman" w:hAnsi="Times New Roman" w:cs="Times New Roman"/>
          <w:i/>
          <w:color w:val="auto"/>
          <w:sz w:val="22"/>
        </w:rPr>
      </w:pPr>
      <w:r w:rsidRPr="00A67965">
        <w:rPr>
          <w:rFonts w:ascii="Times New Roman" w:hAnsi="Times New Roman" w:cs="Times New Roman"/>
          <w:i/>
          <w:color w:val="auto"/>
          <w:sz w:val="22"/>
        </w:rPr>
        <w:t xml:space="preserve">Рисунок </w:t>
      </w:r>
      <w:r w:rsidR="00494C83">
        <w:rPr>
          <w:rFonts w:ascii="Times New Roman" w:hAnsi="Times New Roman" w:cs="Times New Roman"/>
          <w:i/>
          <w:color w:val="auto"/>
          <w:sz w:val="22"/>
        </w:rPr>
        <w:t>26</w:t>
      </w:r>
      <w:r w:rsidRPr="00A67965">
        <w:rPr>
          <w:rFonts w:ascii="Times New Roman" w:hAnsi="Times New Roman" w:cs="Times New Roman"/>
          <w:i/>
          <w:color w:val="auto"/>
          <w:sz w:val="22"/>
        </w:rPr>
        <w:t>. Результаты выполнения SPARQL – запроса на вывод всех экземпляров классов, выражающих аспект PersonalStance,  и их свойств Template</w:t>
      </w:r>
    </w:p>
    <w:p w14:paraId="214F0C31" w14:textId="77777777" w:rsidR="0009436B" w:rsidRDefault="0009436B" w:rsidP="0009436B">
      <w:r>
        <w:t>А</w:t>
      </w:r>
      <w:r w:rsidRPr="008444B5">
        <w:t>спект PersonalStance</w:t>
      </w:r>
      <w:r>
        <w:t xml:space="preserve"> выражается через два класса маркеров, экземпляр каждого из которых содержит </w:t>
      </w:r>
      <w:r>
        <w:rPr>
          <w:lang w:val="en-US"/>
        </w:rPr>
        <w:t>Jape</w:t>
      </w:r>
      <w:r w:rsidRPr="008444B5">
        <w:t xml:space="preserve"> –</w:t>
      </w:r>
      <w:r>
        <w:t xml:space="preserve"> выражение. </w:t>
      </w:r>
    </w:p>
    <w:p w14:paraId="70936926" w14:textId="77777777" w:rsidR="0009436B" w:rsidRPr="008444B5" w:rsidRDefault="0009436B" w:rsidP="0009436B">
      <w:pPr>
        <w:pStyle w:val="a5"/>
        <w:jc w:val="center"/>
        <w:rPr>
          <w:rFonts w:ascii="Times New Roman" w:hAnsi="Times New Roman" w:cs="Times New Roman"/>
          <w:b w:val="0"/>
          <w:color w:val="auto"/>
          <w:sz w:val="22"/>
          <w:szCs w:val="22"/>
        </w:rPr>
      </w:pPr>
      <w:r w:rsidRPr="008444B5">
        <w:rPr>
          <w:rFonts w:ascii="Times New Roman" w:hAnsi="Times New Roman" w:cs="Times New Roman"/>
          <w:b w:val="0"/>
          <w:noProof/>
          <w:color w:val="auto"/>
          <w:sz w:val="22"/>
          <w:szCs w:val="22"/>
          <w:lang w:eastAsia="ru-RU"/>
        </w:rPr>
        <w:drawing>
          <wp:inline distT="0" distB="0" distL="0" distR="0" wp14:anchorId="39689BA0" wp14:editId="7D272210">
            <wp:extent cx="5937358" cy="2424841"/>
            <wp:effectExtent l="19050" t="0" r="6242"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t="17318" b="30336"/>
                    <a:stretch>
                      <a:fillRect/>
                    </a:stretch>
                  </pic:blipFill>
                  <pic:spPr bwMode="auto">
                    <a:xfrm>
                      <a:off x="0" y="0"/>
                      <a:ext cx="5937358" cy="2424841"/>
                    </a:xfrm>
                    <a:prstGeom prst="rect">
                      <a:avLst/>
                    </a:prstGeom>
                    <a:noFill/>
                    <a:ln w="9525">
                      <a:noFill/>
                      <a:miter lim="800000"/>
                      <a:headEnd/>
                      <a:tailEnd/>
                    </a:ln>
                  </pic:spPr>
                </pic:pic>
              </a:graphicData>
            </a:graphic>
          </wp:inline>
        </w:drawing>
      </w:r>
    </w:p>
    <w:p w14:paraId="6235BD3B" w14:textId="1B3C3F87" w:rsidR="0009436B" w:rsidRPr="00A67965" w:rsidRDefault="0009436B" w:rsidP="0009436B">
      <w:pPr>
        <w:pStyle w:val="a5"/>
        <w:spacing w:after="120"/>
        <w:jc w:val="center"/>
        <w:rPr>
          <w:rFonts w:ascii="Times New Roman" w:hAnsi="Times New Roman" w:cs="Times New Roman"/>
          <w:i/>
          <w:color w:val="auto"/>
          <w:sz w:val="22"/>
        </w:rPr>
      </w:pPr>
      <w:r w:rsidRPr="00A67965">
        <w:rPr>
          <w:rFonts w:ascii="Times New Roman" w:hAnsi="Times New Roman" w:cs="Times New Roman"/>
          <w:i/>
          <w:color w:val="auto"/>
          <w:sz w:val="22"/>
        </w:rPr>
        <w:t xml:space="preserve">Рисунок </w:t>
      </w:r>
      <w:r w:rsidR="00494C83">
        <w:rPr>
          <w:rFonts w:ascii="Times New Roman" w:hAnsi="Times New Roman" w:cs="Times New Roman"/>
          <w:i/>
          <w:color w:val="auto"/>
          <w:sz w:val="22"/>
        </w:rPr>
        <w:t>27</w:t>
      </w:r>
      <w:r w:rsidRPr="00A67965">
        <w:rPr>
          <w:rFonts w:ascii="Times New Roman" w:hAnsi="Times New Roman" w:cs="Times New Roman"/>
          <w:i/>
          <w:color w:val="auto"/>
          <w:sz w:val="22"/>
        </w:rPr>
        <w:t>. Результаты выполнения SPARQL – запроса на вывод всех экземпляров классов, выражающих аспект Nominalization,  и их свойств Template</w:t>
      </w:r>
    </w:p>
    <w:p w14:paraId="42A965F6" w14:textId="77777777" w:rsidR="0009436B" w:rsidRDefault="0009436B" w:rsidP="0009436B">
      <w:r>
        <w:t>Аспект</w:t>
      </w:r>
      <w:r w:rsidRPr="008444B5">
        <w:t xml:space="preserve"> </w:t>
      </w:r>
      <w:r>
        <w:rPr>
          <w:lang w:val="en-US"/>
        </w:rPr>
        <w:t>Nominalization</w:t>
      </w:r>
      <w:r w:rsidRPr="008444B5">
        <w:t xml:space="preserve"> </w:t>
      </w:r>
      <w:r>
        <w:t>выражается</w:t>
      </w:r>
      <w:r w:rsidRPr="008444B5">
        <w:t xml:space="preserve"> </w:t>
      </w:r>
      <w:r>
        <w:t>через</w:t>
      </w:r>
      <w:r w:rsidRPr="008444B5">
        <w:t xml:space="preserve"> </w:t>
      </w:r>
      <w:r>
        <w:t>три</w:t>
      </w:r>
      <w:r w:rsidRPr="008444B5">
        <w:t xml:space="preserve"> </w:t>
      </w:r>
      <w:r>
        <w:t>подкласса</w:t>
      </w:r>
      <w:r w:rsidRPr="008444B5">
        <w:t xml:space="preserve"> </w:t>
      </w:r>
      <w:r>
        <w:t>класса</w:t>
      </w:r>
      <w:r w:rsidRPr="008444B5">
        <w:t xml:space="preserve"> </w:t>
      </w:r>
      <w:r>
        <w:rPr>
          <w:lang w:val="en-US"/>
        </w:rPr>
        <w:t>StyleMarker</w:t>
      </w:r>
      <w:r w:rsidRPr="008444B5">
        <w:t xml:space="preserve">: </w:t>
      </w:r>
      <w:r>
        <w:rPr>
          <w:lang w:val="en-US"/>
        </w:rPr>
        <w:t>Noun</w:t>
      </w:r>
      <w:r w:rsidRPr="008444B5">
        <w:t xml:space="preserve">, </w:t>
      </w:r>
      <w:r>
        <w:rPr>
          <w:lang w:val="en-US"/>
        </w:rPr>
        <w:t>NounWithAbstractSuffix</w:t>
      </w:r>
      <w:r w:rsidRPr="008444B5">
        <w:t xml:space="preserve"> </w:t>
      </w:r>
      <w:r>
        <w:t>и</w:t>
      </w:r>
      <w:r w:rsidRPr="008444B5">
        <w:t xml:space="preserve"> </w:t>
      </w:r>
      <w:r>
        <w:rPr>
          <w:lang w:val="en-US"/>
        </w:rPr>
        <w:t>NounWithOrSuffix</w:t>
      </w:r>
      <w:r>
        <w:t>.</w:t>
      </w:r>
      <w:r w:rsidRPr="008444B5">
        <w:t xml:space="preserve"> </w:t>
      </w:r>
      <w:r>
        <w:t xml:space="preserve">Два класса </w:t>
      </w:r>
      <w:r>
        <w:rPr>
          <w:lang w:val="en-US"/>
        </w:rPr>
        <w:t>Noun</w:t>
      </w:r>
      <w:r>
        <w:t xml:space="preserve"> и </w:t>
      </w:r>
      <w:r>
        <w:rPr>
          <w:lang w:val="en-US"/>
        </w:rPr>
        <w:t>NounWithOrSuffix</w:t>
      </w:r>
      <w:r>
        <w:t xml:space="preserve"> не имеют экземпляров.  Для них были созданы экземпляры и в свойстве </w:t>
      </w:r>
      <w:r>
        <w:rPr>
          <w:lang w:val="en-US"/>
        </w:rPr>
        <w:t>Template</w:t>
      </w:r>
      <w:r w:rsidRPr="00CD4C72">
        <w:t xml:space="preserve"> </w:t>
      </w:r>
      <w:r>
        <w:t xml:space="preserve">указаны </w:t>
      </w:r>
      <w:r>
        <w:rPr>
          <w:rFonts w:eastAsia="Calibri" w:cs="Times New Roman"/>
          <w:szCs w:val="26"/>
          <w:lang w:val="en-US"/>
        </w:rPr>
        <w:t>JAPE</w:t>
      </w:r>
      <w:r w:rsidRPr="00FA1F91">
        <w:rPr>
          <w:rFonts w:eastAsia="Calibri" w:cs="Times New Roman"/>
          <w:szCs w:val="26"/>
        </w:rPr>
        <w:t xml:space="preserve"> </w:t>
      </w:r>
      <w:r w:rsidRPr="0005771D">
        <w:t xml:space="preserve">– </w:t>
      </w:r>
      <w:r>
        <w:t xml:space="preserve">выражения для поиска маркера стиля. Для экземпляров маркера </w:t>
      </w:r>
      <w:r>
        <w:rPr>
          <w:lang w:val="en-US"/>
        </w:rPr>
        <w:t>NounWithAbstractSuffix</w:t>
      </w:r>
      <w:r>
        <w:t xml:space="preserve"> было указано имя файла по их поиску. </w:t>
      </w:r>
    </w:p>
    <w:p w14:paraId="77B96CEC" w14:textId="77777777" w:rsidR="0009436B" w:rsidRPr="0005771D" w:rsidRDefault="0009436B" w:rsidP="0009436B">
      <w:r>
        <w:lastRenderedPageBreak/>
        <w:t xml:space="preserve">Пункты 3 и 4 алгоритма выполняются непосредственно плагином, так как все данные, которые можно было предоставить с помощью онтологии, были получены с помощью типовых запросов. Таким образом, при появлении новых экземпляров маркеров стиля их достаточно будет добавить в нужный класс маркеров и прописать в свойство </w:t>
      </w:r>
      <w:r>
        <w:rPr>
          <w:lang w:val="en-US"/>
        </w:rPr>
        <w:t>Template</w:t>
      </w:r>
      <w:r w:rsidRPr="0005771D">
        <w:t xml:space="preserve"> </w:t>
      </w:r>
      <w:r>
        <w:t xml:space="preserve">левую часть правила, </w:t>
      </w:r>
      <w:r>
        <w:rPr>
          <w:rFonts w:eastAsia="Calibri" w:cs="Times New Roman"/>
          <w:szCs w:val="26"/>
          <w:lang w:val="en-US"/>
        </w:rPr>
        <w:t>JAPE</w:t>
      </w:r>
      <w:r w:rsidRPr="00FA1F91">
        <w:rPr>
          <w:rFonts w:eastAsia="Calibri" w:cs="Times New Roman"/>
          <w:szCs w:val="26"/>
        </w:rPr>
        <w:t xml:space="preserve"> </w:t>
      </w:r>
      <w:r w:rsidRPr="0005771D">
        <w:t xml:space="preserve">– </w:t>
      </w:r>
      <w:r>
        <w:t xml:space="preserve">выражения, по его поиску в тексте, после чего плагин сможет его использовать для автоматического поиска. На данный момент поиск выделенных маркеров производится вручную, путем прописывания </w:t>
      </w:r>
      <w:r>
        <w:rPr>
          <w:rFonts w:eastAsia="Calibri" w:cs="Times New Roman"/>
          <w:szCs w:val="26"/>
          <w:lang w:val="en-US"/>
        </w:rPr>
        <w:t>JAPE</w:t>
      </w:r>
      <w:r w:rsidRPr="00FA1F91">
        <w:rPr>
          <w:rFonts w:eastAsia="Calibri" w:cs="Times New Roman"/>
          <w:szCs w:val="26"/>
        </w:rPr>
        <w:t xml:space="preserve"> </w:t>
      </w:r>
      <w:r w:rsidRPr="0005771D">
        <w:t xml:space="preserve">– </w:t>
      </w:r>
      <w:r>
        <w:t xml:space="preserve">правил для поиска каждого маркера, что занимает много времени. С помощью онтологии достаточно будет прописать левую часть правила поиска или имя файла, реализующего поиск маркера в свойство </w:t>
      </w:r>
      <w:r>
        <w:rPr>
          <w:lang w:val="en-US"/>
        </w:rPr>
        <w:t>Template</w:t>
      </w:r>
      <w:r>
        <w:t xml:space="preserve">, после чего плагин сможет начать работу с ними, автоматизировав тем самым поиск маркеров стиля в тексте. </w:t>
      </w:r>
    </w:p>
    <w:p w14:paraId="2E2CCF11" w14:textId="77777777" w:rsidR="00494C83" w:rsidRPr="005E7981" w:rsidRDefault="00494C83" w:rsidP="00494C83">
      <w:pPr>
        <w:keepNext/>
        <w:tabs>
          <w:tab w:val="left" w:pos="426"/>
        </w:tabs>
        <w:autoSpaceDE w:val="0"/>
        <w:autoSpaceDN w:val="0"/>
        <w:adjustRightInd w:val="0"/>
        <w:contextualSpacing/>
        <w:rPr>
          <w:rFonts w:eastAsia="Calibri" w:cs="Times New Roman"/>
          <w:szCs w:val="26"/>
        </w:rPr>
      </w:pPr>
      <w:r w:rsidRPr="005E7981">
        <w:rPr>
          <w:rFonts w:eastAsia="Calibri" w:cs="Times New Roman"/>
          <w:szCs w:val="26"/>
        </w:rPr>
        <w:t xml:space="preserve">Результатом работы является онтология маркеров стиля, позволившая сделать из маркеров стиля упорядоченную систему, которой можно управлять. Построение онтологии не является конечной целью, она является частью большего проекта, выполняя в нем функцию генерации правил поиска маркеров стиля при аннотировании текстов. </w:t>
      </w:r>
    </w:p>
    <w:p w14:paraId="081079B3" w14:textId="77777777" w:rsidR="00494C83" w:rsidRPr="005E7981" w:rsidRDefault="00494C83" w:rsidP="00494C83">
      <w:pPr>
        <w:keepNext/>
        <w:tabs>
          <w:tab w:val="left" w:pos="426"/>
        </w:tabs>
        <w:autoSpaceDE w:val="0"/>
        <w:autoSpaceDN w:val="0"/>
        <w:adjustRightInd w:val="0"/>
        <w:contextualSpacing/>
        <w:rPr>
          <w:rFonts w:eastAsia="Calibri" w:cs="Times New Roman"/>
          <w:szCs w:val="26"/>
        </w:rPr>
      </w:pPr>
      <w:r w:rsidRPr="005E7981">
        <w:rPr>
          <w:rFonts w:eastAsia="Calibri" w:cs="Times New Roman"/>
          <w:szCs w:val="26"/>
        </w:rPr>
        <w:t xml:space="preserve">В процессе анализа существующих данных было выявлено, что онтология может изменяться в процессе работы с ней, могут добавляться некоторые понятия, свойства, экземпляры, поскольку эксперты не закончили анализ данной предметной области. </w:t>
      </w:r>
    </w:p>
    <w:p w14:paraId="7B19762E" w14:textId="77777777" w:rsidR="00494C83" w:rsidRPr="005E7981" w:rsidRDefault="00494C83" w:rsidP="00494C83">
      <w:pPr>
        <w:keepNext/>
        <w:tabs>
          <w:tab w:val="left" w:pos="426"/>
        </w:tabs>
        <w:autoSpaceDE w:val="0"/>
        <w:autoSpaceDN w:val="0"/>
        <w:adjustRightInd w:val="0"/>
        <w:contextualSpacing/>
        <w:rPr>
          <w:rFonts w:eastAsia="Calibri" w:cs="Times New Roman"/>
          <w:szCs w:val="26"/>
        </w:rPr>
      </w:pPr>
      <w:r w:rsidRPr="005E7981">
        <w:rPr>
          <w:rFonts w:eastAsia="Calibri" w:cs="Times New Roman"/>
          <w:szCs w:val="26"/>
        </w:rPr>
        <w:t xml:space="preserve">При сравнении программных средств для реализации поставленной задачи был выбран редактор онтологий </w:t>
      </w:r>
      <w:r w:rsidRPr="005E7981">
        <w:rPr>
          <w:rFonts w:eastAsia="Calibri" w:cs="Times New Roman"/>
          <w:szCs w:val="26"/>
          <w:lang w:val="en-US"/>
        </w:rPr>
        <w:t>Prot</w:t>
      </w:r>
      <w:r w:rsidRPr="005E7981">
        <w:rPr>
          <w:rFonts w:eastAsia="Calibri" w:cs="Times New Roman"/>
          <w:szCs w:val="26"/>
        </w:rPr>
        <w:t>é</w:t>
      </w:r>
      <w:r w:rsidRPr="005E7981">
        <w:rPr>
          <w:rFonts w:eastAsia="Calibri" w:cs="Times New Roman"/>
          <w:szCs w:val="26"/>
          <w:lang w:val="en-US"/>
        </w:rPr>
        <w:t>g</w:t>
      </w:r>
      <w:r w:rsidRPr="005E7981">
        <w:rPr>
          <w:rFonts w:eastAsia="Calibri" w:cs="Times New Roman"/>
          <w:szCs w:val="26"/>
        </w:rPr>
        <w:t>é, поскольку он обладает открытым исходным кодом и широким функционалом, способным осуществить поставленные задачи. Помимо этого, он предоставляет возможности по экспорту и импорту созданных онтологий в различные форматы.</w:t>
      </w:r>
    </w:p>
    <w:p w14:paraId="1AD7BEB8" w14:textId="77777777" w:rsidR="00494C83" w:rsidRDefault="00494C83" w:rsidP="00494C83">
      <w:pPr>
        <w:keepNext/>
        <w:tabs>
          <w:tab w:val="left" w:pos="426"/>
        </w:tabs>
        <w:autoSpaceDE w:val="0"/>
        <w:autoSpaceDN w:val="0"/>
        <w:adjustRightInd w:val="0"/>
        <w:contextualSpacing/>
        <w:rPr>
          <w:rFonts w:eastAsia="Calibri" w:cs="Times New Roman"/>
          <w:szCs w:val="26"/>
        </w:rPr>
      </w:pPr>
      <w:r w:rsidRPr="005E7981">
        <w:rPr>
          <w:rFonts w:eastAsia="Calibri" w:cs="Times New Roman"/>
          <w:szCs w:val="26"/>
        </w:rPr>
        <w:t xml:space="preserve">На стадии </w:t>
      </w:r>
      <w:r>
        <w:rPr>
          <w:rFonts w:eastAsia="Calibri" w:cs="Times New Roman"/>
          <w:szCs w:val="26"/>
        </w:rPr>
        <w:t>проектирования была</w:t>
      </w:r>
      <w:r w:rsidRPr="005E7981">
        <w:rPr>
          <w:rFonts w:eastAsia="Calibri" w:cs="Times New Roman"/>
          <w:szCs w:val="26"/>
        </w:rPr>
        <w:t xml:space="preserve"> проанализирован</w:t>
      </w:r>
      <w:r>
        <w:rPr>
          <w:rFonts w:eastAsia="Calibri" w:cs="Times New Roman"/>
          <w:szCs w:val="26"/>
        </w:rPr>
        <w:t>а</w:t>
      </w:r>
      <w:r w:rsidRPr="005E7981">
        <w:rPr>
          <w:rFonts w:eastAsia="Calibri" w:cs="Times New Roman"/>
          <w:szCs w:val="26"/>
        </w:rPr>
        <w:t xml:space="preserve"> </w:t>
      </w:r>
      <w:r>
        <w:rPr>
          <w:rFonts w:eastAsia="Calibri" w:cs="Times New Roman"/>
          <w:szCs w:val="26"/>
        </w:rPr>
        <w:t xml:space="preserve">онтология описательной лингвистики </w:t>
      </w:r>
      <w:r>
        <w:rPr>
          <w:rFonts w:eastAsia="Calibri" w:cs="Times New Roman"/>
          <w:szCs w:val="26"/>
          <w:lang w:val="en-US"/>
        </w:rPr>
        <w:t>GOLD</w:t>
      </w:r>
      <w:r>
        <w:rPr>
          <w:rFonts w:eastAsia="Calibri" w:cs="Times New Roman"/>
          <w:szCs w:val="26"/>
        </w:rPr>
        <w:t>, которая использовалась в качестве лингвистического уровня разрабатываемой онтологии.  Помимо лингвистического уровня были выделены уровень апсекта и уровень маркера стиля, выделенные путем анализа данных, полученных от экспертов.</w:t>
      </w:r>
      <w:r w:rsidRPr="0037629E">
        <w:rPr>
          <w:rFonts w:eastAsia="Calibri" w:cs="Times New Roman"/>
          <w:szCs w:val="26"/>
        </w:rPr>
        <w:t xml:space="preserve"> </w:t>
      </w:r>
      <w:r>
        <w:rPr>
          <w:rFonts w:eastAsia="Calibri" w:cs="Times New Roman"/>
          <w:szCs w:val="26"/>
        </w:rPr>
        <w:t>Таким образом, п</w:t>
      </w:r>
      <w:r w:rsidRPr="005E7981">
        <w:rPr>
          <w:rFonts w:eastAsia="Calibri" w:cs="Times New Roman"/>
          <w:szCs w:val="26"/>
        </w:rPr>
        <w:t xml:space="preserve">омимо выделенных терминов предметной области, которые были связаны лишь с маркерами стиля, были </w:t>
      </w:r>
      <w:r w:rsidRPr="005E7981">
        <w:rPr>
          <w:rFonts w:eastAsia="Calibri" w:cs="Times New Roman"/>
          <w:szCs w:val="26"/>
        </w:rPr>
        <w:lastRenderedPageBreak/>
        <w:t>выделены дополнительные классы и свойства, связанные непосредственно с областью лингвистики, чтобы онтология маркеров стиля существовала в конкретной предметной области, а не отдельно от нее.</w:t>
      </w:r>
    </w:p>
    <w:p w14:paraId="61BC63FF" w14:textId="77777777" w:rsidR="00494C83" w:rsidRPr="0037629E" w:rsidRDefault="00494C83" w:rsidP="00494C83">
      <w:pPr>
        <w:keepNext/>
        <w:tabs>
          <w:tab w:val="left" w:pos="426"/>
        </w:tabs>
        <w:autoSpaceDE w:val="0"/>
        <w:autoSpaceDN w:val="0"/>
        <w:adjustRightInd w:val="0"/>
        <w:spacing w:line="348" w:lineRule="auto"/>
        <w:contextualSpacing/>
        <w:rPr>
          <w:rFonts w:eastAsia="Calibri" w:cs="Times New Roman"/>
          <w:szCs w:val="26"/>
        </w:rPr>
      </w:pPr>
      <w:r>
        <w:rPr>
          <w:rFonts w:eastAsia="Calibri" w:cs="Times New Roman"/>
          <w:szCs w:val="26"/>
        </w:rPr>
        <w:t xml:space="preserve">Финальной стадией работы было составление алгоритма по генерации правил поиска маркеров стиля в тексте с помощью разработанной онтологии. С помощью онтологии можно будет генерировать правила автоматически, а не искать маркеры стиля в тексте, прописывая их каждый раз вручную с помощью </w:t>
      </w:r>
      <w:r>
        <w:rPr>
          <w:rFonts w:eastAsia="Calibri" w:cs="Times New Roman"/>
          <w:szCs w:val="26"/>
          <w:lang w:val="en-US"/>
        </w:rPr>
        <w:t>JAPE</w:t>
      </w:r>
      <w:r w:rsidRPr="0037629E">
        <w:rPr>
          <w:rFonts w:eastAsia="Calibri" w:cs="Times New Roman"/>
          <w:szCs w:val="26"/>
        </w:rPr>
        <w:t xml:space="preserve"> – </w:t>
      </w:r>
      <w:r>
        <w:rPr>
          <w:rFonts w:eastAsia="Calibri" w:cs="Times New Roman"/>
          <w:szCs w:val="26"/>
        </w:rPr>
        <w:t xml:space="preserve">выражений и кода. Более того, при добавлении новых маркеров, достаточно будет только прописать правило поиска, а дальше плагин использует его для аннотирования текста согласно запросу. </w:t>
      </w:r>
      <w:r w:rsidRPr="005E7981">
        <w:rPr>
          <w:rFonts w:eastAsia="Calibri" w:cs="Times New Roman"/>
          <w:szCs w:val="26"/>
        </w:rPr>
        <w:t xml:space="preserve">Так как проектирование онтологии является итеративным процессом, возможны добавления связей между экземплярами и классами, с целью получения лучшего эффекта при аннотировании текстов корпуса. </w:t>
      </w:r>
    </w:p>
    <w:p w14:paraId="13550E99" w14:textId="77777777" w:rsidR="00494C83" w:rsidRPr="00494C83" w:rsidRDefault="00494C83" w:rsidP="00494C83">
      <w:pPr>
        <w:pStyle w:val="a6"/>
        <w:spacing w:before="120" w:after="120"/>
        <w:jc w:val="center"/>
        <w:rPr>
          <w:rFonts w:ascii="Times New Roman" w:eastAsia="Times New Roman" w:hAnsi="Times New Roman" w:cs="Times New Roman"/>
          <w:b/>
          <w:sz w:val="28"/>
          <w:szCs w:val="28"/>
        </w:rPr>
      </w:pPr>
      <w:bookmarkStart w:id="1" w:name="_Toc483495309"/>
      <w:r w:rsidRPr="00494C83">
        <w:rPr>
          <w:rFonts w:ascii="Times New Roman" w:eastAsia="Times New Roman" w:hAnsi="Times New Roman" w:cs="Times New Roman"/>
          <w:b/>
          <w:color w:val="auto"/>
          <w:sz w:val="28"/>
          <w:szCs w:val="28"/>
        </w:rPr>
        <w:t>Библиографический список</w:t>
      </w:r>
      <w:bookmarkEnd w:id="1"/>
    </w:p>
    <w:p w14:paraId="411DB8B5" w14:textId="77777777" w:rsidR="00494C83" w:rsidRPr="00494C83" w:rsidRDefault="00494C83" w:rsidP="00494C83">
      <w:pPr>
        <w:numPr>
          <w:ilvl w:val="0"/>
          <w:numId w:val="3"/>
        </w:numPr>
        <w:ind w:left="426" w:hanging="426"/>
        <w:contextualSpacing/>
        <w:rPr>
          <w:rFonts w:eastAsia="Calibri" w:cs="Times New Roman"/>
          <w:color w:val="000000"/>
          <w:szCs w:val="26"/>
        </w:rPr>
      </w:pPr>
      <w:r w:rsidRPr="00494C83">
        <w:rPr>
          <w:rFonts w:cs="Times New Roman"/>
          <w:szCs w:val="26"/>
        </w:rPr>
        <w:t xml:space="preserve"> </w:t>
      </w:r>
      <w:r w:rsidRPr="00494C83">
        <w:rPr>
          <w:rFonts w:cs="Times New Roman"/>
          <w:szCs w:val="26"/>
          <w:lang w:val="en-US"/>
        </w:rPr>
        <w:t>FrameNet</w:t>
      </w:r>
      <w:r w:rsidRPr="00494C83">
        <w:rPr>
          <w:rFonts w:cs="Times New Roman"/>
          <w:szCs w:val="26"/>
        </w:rPr>
        <w:t xml:space="preserve"> </w:t>
      </w:r>
      <w:r w:rsidRPr="00494C83">
        <w:rPr>
          <w:rFonts w:eastAsia="Calibri" w:cs="Times New Roman"/>
          <w:color w:val="000000"/>
          <w:szCs w:val="26"/>
        </w:rPr>
        <w:t xml:space="preserve">// </w:t>
      </w:r>
      <w:r w:rsidRPr="00494C83">
        <w:rPr>
          <w:rFonts w:cs="Times New Roman"/>
          <w:szCs w:val="26"/>
        </w:rPr>
        <w:t xml:space="preserve">лингвистический ресурс. </w:t>
      </w:r>
      <w:r w:rsidRPr="00494C83">
        <w:rPr>
          <w:rFonts w:eastAsia="Calibri" w:cs="Times New Roman"/>
          <w:color w:val="000000"/>
          <w:szCs w:val="26"/>
          <w:lang w:val="en-US"/>
        </w:rPr>
        <w:t>URL</w:t>
      </w:r>
      <w:r w:rsidRPr="00494C83">
        <w:rPr>
          <w:rFonts w:eastAsia="Calibri" w:cs="Times New Roman"/>
          <w:color w:val="000000"/>
          <w:szCs w:val="26"/>
        </w:rPr>
        <w:t xml:space="preserve">: </w:t>
      </w:r>
      <w:r w:rsidRPr="00494C83">
        <w:rPr>
          <w:rFonts w:cs="Times New Roman"/>
          <w:szCs w:val="26"/>
          <w:lang w:val="en-US"/>
        </w:rPr>
        <w:t>https</w:t>
      </w:r>
      <w:r w:rsidRPr="00494C83">
        <w:rPr>
          <w:rFonts w:cs="Times New Roman"/>
          <w:szCs w:val="26"/>
        </w:rPr>
        <w:t>://</w:t>
      </w:r>
      <w:r w:rsidRPr="00494C83">
        <w:rPr>
          <w:rFonts w:cs="Times New Roman"/>
          <w:szCs w:val="26"/>
          <w:lang w:val="en-US"/>
        </w:rPr>
        <w:t>framenet</w:t>
      </w:r>
      <w:r w:rsidRPr="00494C83">
        <w:rPr>
          <w:rFonts w:cs="Times New Roman"/>
          <w:szCs w:val="26"/>
        </w:rPr>
        <w:t>.</w:t>
      </w:r>
      <w:r w:rsidRPr="00494C83">
        <w:rPr>
          <w:rFonts w:cs="Times New Roman"/>
          <w:szCs w:val="26"/>
          <w:lang w:val="en-US"/>
        </w:rPr>
        <w:t>icsi</w:t>
      </w:r>
      <w:r w:rsidRPr="00494C83">
        <w:rPr>
          <w:rFonts w:cs="Times New Roman"/>
          <w:szCs w:val="26"/>
        </w:rPr>
        <w:t>.</w:t>
      </w:r>
      <w:r w:rsidRPr="00494C83">
        <w:rPr>
          <w:rFonts w:cs="Times New Roman"/>
          <w:szCs w:val="26"/>
          <w:lang w:val="en-US"/>
        </w:rPr>
        <w:t>berkeley</w:t>
      </w:r>
      <w:r w:rsidRPr="00494C83">
        <w:rPr>
          <w:rFonts w:cs="Times New Roman"/>
          <w:szCs w:val="26"/>
        </w:rPr>
        <w:t>.</w:t>
      </w:r>
      <w:r w:rsidRPr="00494C83">
        <w:rPr>
          <w:rFonts w:cs="Times New Roman"/>
          <w:szCs w:val="26"/>
          <w:lang w:val="en-US"/>
        </w:rPr>
        <w:t>edu</w:t>
      </w:r>
      <w:r w:rsidRPr="00494C83">
        <w:rPr>
          <w:rFonts w:cs="Times New Roman"/>
          <w:szCs w:val="26"/>
        </w:rPr>
        <w:t>/</w:t>
      </w:r>
      <w:r w:rsidRPr="00494C83">
        <w:rPr>
          <w:rFonts w:cs="Times New Roman"/>
          <w:szCs w:val="26"/>
          <w:lang w:val="en-US"/>
        </w:rPr>
        <w:t>fndrupal</w:t>
      </w:r>
      <w:r w:rsidRPr="00494C83">
        <w:rPr>
          <w:rFonts w:cs="Times New Roman"/>
          <w:szCs w:val="26"/>
        </w:rPr>
        <w:t xml:space="preserve">/ </w:t>
      </w:r>
      <w:r w:rsidRPr="00494C83">
        <w:rPr>
          <w:rFonts w:eastAsia="Calibri" w:cs="Times New Roman"/>
          <w:color w:val="000000"/>
          <w:szCs w:val="26"/>
        </w:rPr>
        <w:t>(дата обращения: 17.05.2017).</w:t>
      </w:r>
    </w:p>
    <w:p w14:paraId="2C43C947" w14:textId="40D2A867" w:rsidR="00494C83" w:rsidRPr="00494C83" w:rsidRDefault="00494C83" w:rsidP="00494C83">
      <w:pPr>
        <w:numPr>
          <w:ilvl w:val="0"/>
          <w:numId w:val="3"/>
        </w:numPr>
        <w:ind w:left="426" w:hanging="426"/>
        <w:contextualSpacing/>
        <w:rPr>
          <w:rFonts w:eastAsia="Calibri" w:cs="Times New Roman"/>
          <w:b/>
          <w:szCs w:val="26"/>
        </w:rPr>
      </w:pPr>
      <w:r w:rsidRPr="00494C83">
        <w:rPr>
          <w:rFonts w:eastAsia="Calibri" w:cs="Times New Roman"/>
          <w:color w:val="000000"/>
          <w:szCs w:val="26"/>
          <w:lang w:val="en-US"/>
        </w:rPr>
        <w:t xml:space="preserve">General Architecture for text engineering// </w:t>
      </w:r>
      <w:r w:rsidRPr="00494C83">
        <w:rPr>
          <w:rFonts w:eastAsia="Calibri" w:cs="Times New Roman"/>
          <w:color w:val="000000"/>
          <w:szCs w:val="26"/>
        </w:rPr>
        <w:t>Система</w:t>
      </w:r>
      <w:r w:rsidRPr="00494C83">
        <w:rPr>
          <w:rFonts w:eastAsia="Calibri" w:cs="Times New Roman"/>
          <w:color w:val="000000"/>
          <w:szCs w:val="26"/>
          <w:lang w:val="en-US"/>
        </w:rPr>
        <w:t xml:space="preserve"> </w:t>
      </w:r>
      <w:r w:rsidRPr="00494C83">
        <w:rPr>
          <w:rFonts w:eastAsia="Calibri" w:cs="Times New Roman"/>
          <w:color w:val="000000"/>
          <w:szCs w:val="26"/>
        </w:rPr>
        <w:t>обработки</w:t>
      </w:r>
      <w:r w:rsidRPr="00494C83">
        <w:rPr>
          <w:rFonts w:eastAsia="Calibri" w:cs="Times New Roman"/>
          <w:color w:val="000000"/>
          <w:szCs w:val="26"/>
          <w:lang w:val="en-US"/>
        </w:rPr>
        <w:t xml:space="preserve"> </w:t>
      </w:r>
      <w:r w:rsidRPr="00494C83">
        <w:rPr>
          <w:rFonts w:eastAsia="Calibri" w:cs="Times New Roman"/>
          <w:color w:val="000000"/>
          <w:szCs w:val="26"/>
        </w:rPr>
        <w:t>естественного</w:t>
      </w:r>
      <w:r w:rsidRPr="00494C83">
        <w:rPr>
          <w:rFonts w:eastAsia="Calibri" w:cs="Times New Roman"/>
          <w:color w:val="000000"/>
          <w:szCs w:val="26"/>
          <w:lang w:val="en-US"/>
        </w:rPr>
        <w:t xml:space="preserve"> </w:t>
      </w:r>
      <w:r w:rsidRPr="00494C83">
        <w:rPr>
          <w:rFonts w:eastAsia="Calibri" w:cs="Times New Roman"/>
          <w:color w:val="000000"/>
          <w:szCs w:val="26"/>
        </w:rPr>
        <w:t>языка</w:t>
      </w:r>
      <w:r w:rsidRPr="00494C83">
        <w:rPr>
          <w:rFonts w:eastAsia="Calibri" w:cs="Times New Roman"/>
          <w:color w:val="000000"/>
          <w:szCs w:val="26"/>
          <w:lang w:val="en-US"/>
        </w:rPr>
        <w:t xml:space="preserve"> 1995. URL</w:t>
      </w:r>
      <w:r w:rsidRPr="00494C83">
        <w:rPr>
          <w:rFonts w:eastAsia="Calibri" w:cs="Times New Roman"/>
          <w:color w:val="000000"/>
          <w:szCs w:val="26"/>
        </w:rPr>
        <w:t xml:space="preserve">: </w:t>
      </w:r>
      <w:hyperlink r:id="rId32" w:history="1">
        <w:r w:rsidRPr="00494C83">
          <w:rPr>
            <w:rFonts w:eastAsia="Calibri" w:cs="Times New Roman"/>
            <w:color w:val="000000"/>
            <w:szCs w:val="26"/>
            <w:lang w:val="en-US"/>
          </w:rPr>
          <w:t>https</w:t>
        </w:r>
        <w:r w:rsidRPr="00494C83">
          <w:rPr>
            <w:rFonts w:eastAsia="Calibri" w:cs="Times New Roman"/>
            <w:color w:val="000000"/>
            <w:szCs w:val="26"/>
          </w:rPr>
          <w:t>://</w:t>
        </w:r>
        <w:r w:rsidRPr="00494C83">
          <w:rPr>
            <w:rFonts w:eastAsia="Calibri" w:cs="Times New Roman"/>
            <w:color w:val="000000"/>
            <w:szCs w:val="26"/>
            <w:lang w:val="en-US"/>
          </w:rPr>
          <w:t>gate</w:t>
        </w:r>
        <w:r w:rsidRPr="00494C83">
          <w:rPr>
            <w:rFonts w:eastAsia="Calibri" w:cs="Times New Roman"/>
            <w:color w:val="000000"/>
            <w:szCs w:val="26"/>
          </w:rPr>
          <w:t>.</w:t>
        </w:r>
        <w:r w:rsidRPr="00494C83">
          <w:rPr>
            <w:rFonts w:eastAsia="Calibri" w:cs="Times New Roman"/>
            <w:color w:val="000000"/>
            <w:szCs w:val="26"/>
            <w:lang w:val="en-US"/>
          </w:rPr>
          <w:t>ac</w:t>
        </w:r>
        <w:r w:rsidRPr="00494C83">
          <w:rPr>
            <w:rFonts w:eastAsia="Calibri" w:cs="Times New Roman"/>
            <w:color w:val="000000"/>
            <w:szCs w:val="26"/>
          </w:rPr>
          <w:t>.</w:t>
        </w:r>
        <w:r w:rsidRPr="00494C83">
          <w:rPr>
            <w:rFonts w:eastAsia="Calibri" w:cs="Times New Roman"/>
            <w:color w:val="000000"/>
            <w:szCs w:val="26"/>
            <w:lang w:val="en-US"/>
          </w:rPr>
          <w:t>uk</w:t>
        </w:r>
        <w:r w:rsidRPr="00494C83">
          <w:rPr>
            <w:rFonts w:eastAsia="Calibri" w:cs="Times New Roman"/>
            <w:color w:val="000000"/>
            <w:szCs w:val="26"/>
          </w:rPr>
          <w:t>/</w:t>
        </w:r>
        <w:r w:rsidRPr="00494C83">
          <w:rPr>
            <w:rFonts w:eastAsia="Calibri" w:cs="Times New Roman"/>
            <w:color w:val="000000"/>
            <w:szCs w:val="26"/>
            <w:lang w:val="en-US"/>
          </w:rPr>
          <w:t>download</w:t>
        </w:r>
        <w:r w:rsidRPr="00494C83">
          <w:rPr>
            <w:rFonts w:eastAsia="Calibri" w:cs="Times New Roman"/>
            <w:color w:val="000000"/>
            <w:szCs w:val="26"/>
          </w:rPr>
          <w:t>/</w:t>
        </w:r>
      </w:hyperlink>
      <w:r w:rsidRPr="00494C83">
        <w:rPr>
          <w:rFonts w:eastAsia="Calibri" w:cs="Times New Roman"/>
          <w:color w:val="000000"/>
          <w:szCs w:val="26"/>
        </w:rPr>
        <w:t xml:space="preserve"> (дата обращения: 16.11.2017).</w:t>
      </w:r>
    </w:p>
    <w:p w14:paraId="3F8D743F" w14:textId="77777777" w:rsidR="00494C83" w:rsidRPr="00494C83" w:rsidRDefault="00494C83" w:rsidP="00494C83">
      <w:pPr>
        <w:numPr>
          <w:ilvl w:val="0"/>
          <w:numId w:val="3"/>
        </w:numPr>
        <w:ind w:left="426" w:hanging="426"/>
        <w:contextualSpacing/>
        <w:rPr>
          <w:rFonts w:eastAsia="Calibri" w:cs="Times New Roman"/>
          <w:color w:val="000000"/>
          <w:szCs w:val="26"/>
          <w:lang w:val="en-US"/>
        </w:rPr>
      </w:pPr>
      <w:r w:rsidRPr="00494C83">
        <w:rPr>
          <w:rFonts w:eastAsia="Calibri" w:cs="Times New Roman"/>
          <w:color w:val="000000"/>
          <w:szCs w:val="26"/>
          <w:lang w:val="en-US"/>
        </w:rPr>
        <w:t>Kent D. </w:t>
      </w:r>
      <w:proofErr w:type="gramStart"/>
      <w:r w:rsidRPr="00494C83">
        <w:rPr>
          <w:rFonts w:eastAsia="Calibri" w:cs="Times New Roman"/>
          <w:color w:val="000000"/>
          <w:szCs w:val="26"/>
          <w:lang w:val="en-US"/>
        </w:rPr>
        <w:t>Bimson ,</w:t>
      </w:r>
      <w:proofErr w:type="gramEnd"/>
      <w:r w:rsidRPr="00494C83">
        <w:rPr>
          <w:rFonts w:eastAsia="Calibri" w:cs="Times New Roman"/>
          <w:color w:val="000000"/>
          <w:szCs w:val="26"/>
          <w:lang w:val="en-US"/>
        </w:rPr>
        <w:t> Richard D. Hull Unnatural Language Processing: Characterizing the Challenges in Translating Natural Language Semantics into Ontology Semantics// Semantic Web 2015, – C. 119-135.</w:t>
      </w:r>
    </w:p>
    <w:p w14:paraId="30B16B5B" w14:textId="77777777" w:rsidR="00494C83" w:rsidRPr="00494C83" w:rsidRDefault="00494C83" w:rsidP="00494C83">
      <w:pPr>
        <w:numPr>
          <w:ilvl w:val="0"/>
          <w:numId w:val="3"/>
        </w:numPr>
        <w:ind w:left="426" w:hanging="426"/>
        <w:contextualSpacing/>
        <w:rPr>
          <w:rFonts w:eastAsia="Calibri" w:cs="Times New Roman"/>
          <w:color w:val="000000"/>
          <w:szCs w:val="26"/>
          <w:lang w:val="en-US"/>
        </w:rPr>
      </w:pPr>
      <w:r w:rsidRPr="00494C83">
        <w:rPr>
          <w:rFonts w:eastAsia="Calibri" w:cs="Times New Roman"/>
          <w:color w:val="000000"/>
          <w:szCs w:val="26"/>
          <w:lang w:val="en-US"/>
        </w:rPr>
        <w:t>Luyckx K., Daelemans, W. Shallow text analysis and machine learning for authorship attribution // Computational Linguistics in the Netherlands 2004: selected papers from the Fifteenth CLIN Meeting / van der Wouden T. [Ed.], e.a., Utrecht, LOT, 2005, – C. 149-160.</w:t>
      </w:r>
    </w:p>
    <w:p w14:paraId="4F099C1C" w14:textId="1B7C6035" w:rsidR="00494C83" w:rsidRPr="00494C83" w:rsidRDefault="00494C83" w:rsidP="00494C83">
      <w:pPr>
        <w:numPr>
          <w:ilvl w:val="0"/>
          <w:numId w:val="3"/>
        </w:numPr>
        <w:ind w:left="426" w:hanging="426"/>
        <w:contextualSpacing/>
        <w:rPr>
          <w:rFonts w:eastAsia="Calibri" w:cs="Times New Roman"/>
          <w:color w:val="000000"/>
          <w:szCs w:val="26"/>
        </w:rPr>
      </w:pPr>
      <w:r w:rsidRPr="00494C83">
        <w:rPr>
          <w:rFonts w:eastAsia="Calibri" w:cs="Times New Roman"/>
          <w:color w:val="000000"/>
          <w:szCs w:val="26"/>
          <w:lang w:val="en-US"/>
        </w:rPr>
        <w:t>Prot</w:t>
      </w:r>
      <w:r w:rsidRPr="00494C83">
        <w:rPr>
          <w:rFonts w:eastAsia="Calibri" w:cs="Times New Roman"/>
          <w:color w:val="000000"/>
          <w:szCs w:val="26"/>
        </w:rPr>
        <w:t>é</w:t>
      </w:r>
      <w:r w:rsidRPr="00494C83">
        <w:rPr>
          <w:rFonts w:eastAsia="Calibri" w:cs="Times New Roman"/>
          <w:color w:val="000000"/>
          <w:szCs w:val="26"/>
          <w:lang w:val="en-US"/>
        </w:rPr>
        <w:t>g</w:t>
      </w:r>
      <w:r w:rsidRPr="00494C83">
        <w:rPr>
          <w:rFonts w:eastAsia="Calibri" w:cs="Times New Roman"/>
          <w:color w:val="000000"/>
          <w:szCs w:val="26"/>
        </w:rPr>
        <w:t xml:space="preserve">é // Редактор онтологий. </w:t>
      </w:r>
      <w:r w:rsidRPr="00494C83">
        <w:rPr>
          <w:rFonts w:eastAsia="Calibri" w:cs="Times New Roman"/>
          <w:color w:val="000000"/>
          <w:szCs w:val="26"/>
          <w:lang w:val="en-US"/>
        </w:rPr>
        <w:t>URL</w:t>
      </w:r>
      <w:r w:rsidRPr="00494C83">
        <w:rPr>
          <w:rFonts w:eastAsia="Calibri" w:cs="Times New Roman"/>
          <w:color w:val="000000"/>
          <w:szCs w:val="26"/>
        </w:rPr>
        <w:t xml:space="preserve">: </w:t>
      </w:r>
      <w:hyperlink r:id="rId33" w:history="1">
        <w:r w:rsidRPr="00494C83">
          <w:rPr>
            <w:rFonts w:eastAsia="Calibri" w:cs="Times New Roman"/>
            <w:color w:val="000000"/>
            <w:szCs w:val="26"/>
            <w:lang w:val="en-US"/>
          </w:rPr>
          <w:t>http</w:t>
        </w:r>
        <w:r w:rsidRPr="00494C83">
          <w:rPr>
            <w:rFonts w:eastAsia="Calibri" w:cs="Times New Roman"/>
            <w:color w:val="000000"/>
            <w:szCs w:val="26"/>
          </w:rPr>
          <w:t>://</w:t>
        </w:r>
        <w:r w:rsidRPr="00494C83">
          <w:rPr>
            <w:rFonts w:eastAsia="Calibri" w:cs="Times New Roman"/>
            <w:color w:val="000000"/>
            <w:szCs w:val="26"/>
            <w:lang w:val="en-US"/>
          </w:rPr>
          <w:t>protege</w:t>
        </w:r>
        <w:r w:rsidRPr="00494C83">
          <w:rPr>
            <w:rFonts w:eastAsia="Calibri" w:cs="Times New Roman"/>
            <w:color w:val="000000"/>
            <w:szCs w:val="26"/>
          </w:rPr>
          <w:t>.</w:t>
        </w:r>
        <w:r w:rsidRPr="00494C83">
          <w:rPr>
            <w:rFonts w:eastAsia="Calibri" w:cs="Times New Roman"/>
            <w:color w:val="000000"/>
            <w:szCs w:val="26"/>
            <w:lang w:val="en-US"/>
          </w:rPr>
          <w:t>stanford</w:t>
        </w:r>
        <w:r w:rsidRPr="00494C83">
          <w:rPr>
            <w:rFonts w:eastAsia="Calibri" w:cs="Times New Roman"/>
            <w:color w:val="000000"/>
            <w:szCs w:val="26"/>
          </w:rPr>
          <w:t>.</w:t>
        </w:r>
        <w:r w:rsidRPr="00494C83">
          <w:rPr>
            <w:rFonts w:eastAsia="Calibri" w:cs="Times New Roman"/>
            <w:color w:val="000000"/>
            <w:szCs w:val="26"/>
            <w:lang w:val="en-US"/>
          </w:rPr>
          <w:t>edu</w:t>
        </w:r>
        <w:r w:rsidRPr="00494C83">
          <w:rPr>
            <w:rFonts w:eastAsia="Calibri" w:cs="Times New Roman"/>
            <w:color w:val="000000"/>
            <w:szCs w:val="26"/>
          </w:rPr>
          <w:t>/</w:t>
        </w:r>
      </w:hyperlink>
      <w:r w:rsidRPr="00494C83">
        <w:rPr>
          <w:rFonts w:eastAsia="Calibri" w:cs="Times New Roman"/>
          <w:color w:val="000000"/>
          <w:szCs w:val="26"/>
        </w:rPr>
        <w:t xml:space="preserve"> (дата обращения: 16.11.2017).</w:t>
      </w:r>
    </w:p>
    <w:p w14:paraId="3EB6AF05" w14:textId="77777777" w:rsidR="00494C83" w:rsidRPr="00494C83" w:rsidRDefault="00494C83" w:rsidP="00494C83">
      <w:pPr>
        <w:numPr>
          <w:ilvl w:val="0"/>
          <w:numId w:val="3"/>
        </w:numPr>
        <w:ind w:left="426" w:hanging="426"/>
        <w:contextualSpacing/>
        <w:rPr>
          <w:rFonts w:eastAsia="Calibri" w:cs="Times New Roman"/>
          <w:color w:val="000000"/>
          <w:szCs w:val="26"/>
          <w:lang w:val="en-US"/>
        </w:rPr>
      </w:pPr>
      <w:r w:rsidRPr="00494C83">
        <w:rPr>
          <w:rFonts w:eastAsia="Calibri" w:cs="Times New Roman"/>
          <w:color w:val="000000"/>
          <w:szCs w:val="26"/>
          <w:lang w:val="en-US"/>
        </w:rPr>
        <w:t>Scholz T., Conrad S. Style Analysis of Academic Writing // Natural Language Processing and Information Systems: 16th International Conference on Applications of Natural Language to Information Systems, Proceedings. NLDB 2011, Alicante, Spain, June 28-30, 2011. – C. 246-249.</w:t>
      </w:r>
    </w:p>
    <w:p w14:paraId="01652C49" w14:textId="77777777" w:rsidR="00494C83" w:rsidRPr="005E7981" w:rsidRDefault="00E16CFE" w:rsidP="00494C83">
      <w:pPr>
        <w:numPr>
          <w:ilvl w:val="0"/>
          <w:numId w:val="3"/>
        </w:numPr>
        <w:ind w:left="426" w:hanging="426"/>
        <w:contextualSpacing/>
        <w:rPr>
          <w:rFonts w:eastAsia="Calibri" w:cs="Times New Roman"/>
          <w:color w:val="000000"/>
          <w:szCs w:val="26"/>
          <w:lang w:val="en-US"/>
        </w:rPr>
      </w:pPr>
      <w:hyperlink r:id="rId34" w:tgtFrame="_blank" w:history="1">
        <w:r w:rsidR="00494C83" w:rsidRPr="00494C83">
          <w:rPr>
            <w:rFonts w:eastAsia="Calibri" w:cs="Times New Roman"/>
            <w:color w:val="000000"/>
            <w:szCs w:val="26"/>
            <w:lang w:val="en-US"/>
          </w:rPr>
          <w:t>Strinyuk S. A.</w:t>
        </w:r>
      </w:hyperlink>
      <w:r w:rsidR="00494C83" w:rsidRPr="00494C83">
        <w:rPr>
          <w:rFonts w:eastAsia="Calibri" w:cs="Times New Roman"/>
          <w:color w:val="000000"/>
          <w:szCs w:val="26"/>
          <w:lang w:val="en-US"/>
        </w:rPr>
        <w:t>, Shuchalova Y., Lanin V. </w:t>
      </w:r>
      <w:r>
        <w:fldChar w:fldCharType="begin"/>
      </w:r>
      <w:r w:rsidRPr="00E16CFE">
        <w:rPr>
          <w:lang w:val="en-US"/>
        </w:rPr>
        <w:instrText xml:space="preserve"> HYPERLINK "https://publications.hse.ru/view/175342696" \t "_blank" </w:instrText>
      </w:r>
      <w:r>
        <w:fldChar w:fldCharType="separate"/>
      </w:r>
      <w:r w:rsidR="00494C83" w:rsidRPr="00494C83">
        <w:rPr>
          <w:rFonts w:eastAsia="Calibri" w:cs="Times New Roman"/>
          <w:color w:val="000000"/>
          <w:szCs w:val="26"/>
          <w:lang w:val="en-US"/>
        </w:rPr>
        <w:t>Academic Papers Evaluation Software</w:t>
      </w:r>
      <w:r>
        <w:rPr>
          <w:rFonts w:eastAsia="Calibri" w:cs="Times New Roman"/>
          <w:color w:val="000000"/>
          <w:szCs w:val="26"/>
          <w:lang w:val="en-US"/>
        </w:rPr>
        <w:fldChar w:fldCharType="end"/>
      </w:r>
      <w:r w:rsidR="00494C83" w:rsidRPr="00494C83">
        <w:rPr>
          <w:rFonts w:eastAsia="Calibri" w:cs="Times New Roman"/>
          <w:color w:val="000000"/>
          <w:szCs w:val="26"/>
          <w:lang w:val="en-US"/>
        </w:rPr>
        <w:t>, in: Application of Information and Communication Technologies (AICT), 2015 9th</w:t>
      </w:r>
      <w:r w:rsidR="00494C83" w:rsidRPr="005E7981">
        <w:rPr>
          <w:rFonts w:eastAsia="Calibri" w:cs="Times New Roman"/>
          <w:color w:val="000000"/>
          <w:szCs w:val="26"/>
          <w:lang w:val="en-US"/>
        </w:rPr>
        <w:t xml:space="preserve"> International Conference on, 14-16 Oct. 2015. Rostov-on-Don: IEEE, 2015. </w:t>
      </w:r>
      <w:hyperlink r:id="rId35" w:tgtFrame="_blank" w:history="1">
        <w:proofErr w:type="gramStart"/>
        <w:r w:rsidR="00494C83" w:rsidRPr="005E7981">
          <w:rPr>
            <w:rFonts w:eastAsia="Calibri" w:cs="Times New Roman"/>
            <w:color w:val="000000"/>
            <w:szCs w:val="26"/>
            <w:lang w:val="en-US"/>
          </w:rPr>
          <w:t>doi</w:t>
        </w:r>
        <w:proofErr w:type="gramEnd"/>
      </w:hyperlink>
      <w:r w:rsidR="00494C83" w:rsidRPr="005E7981">
        <w:rPr>
          <w:rFonts w:eastAsia="Calibri" w:cs="Times New Roman"/>
          <w:color w:val="000000"/>
          <w:szCs w:val="26"/>
          <w:lang w:val="en-US"/>
        </w:rPr>
        <w:t> P. 506-510.</w:t>
      </w:r>
    </w:p>
    <w:p w14:paraId="027A6329" w14:textId="77777777" w:rsidR="00494C83" w:rsidRPr="005E7981" w:rsidRDefault="00494C83" w:rsidP="00494C83">
      <w:pPr>
        <w:numPr>
          <w:ilvl w:val="0"/>
          <w:numId w:val="3"/>
        </w:numPr>
        <w:ind w:left="426" w:hanging="426"/>
        <w:contextualSpacing/>
        <w:rPr>
          <w:rFonts w:eastAsia="Calibri" w:cs="Times New Roman"/>
          <w:color w:val="000000"/>
          <w:szCs w:val="26"/>
        </w:rPr>
      </w:pPr>
      <w:r w:rsidRPr="005E7981">
        <w:rPr>
          <w:rFonts w:eastAsia="Calibri" w:cs="Times New Roman"/>
          <w:color w:val="000000"/>
          <w:szCs w:val="26"/>
        </w:rPr>
        <w:t>Абдулраб Х. Онтологический инжиниринг / Х. Абдулраб, Э.А. Бабкин // Вопросы образования. – 2007. -№2. – С.3-14.</w:t>
      </w:r>
    </w:p>
    <w:p w14:paraId="2C3ADC39" w14:textId="77777777" w:rsidR="00494C83" w:rsidRPr="005E7981" w:rsidRDefault="00494C83" w:rsidP="00494C83">
      <w:pPr>
        <w:numPr>
          <w:ilvl w:val="0"/>
          <w:numId w:val="3"/>
        </w:numPr>
        <w:ind w:left="426" w:hanging="426"/>
        <w:contextualSpacing/>
        <w:rPr>
          <w:rFonts w:eastAsia="Calibri" w:cs="Times New Roman"/>
          <w:b/>
          <w:szCs w:val="26"/>
        </w:rPr>
      </w:pPr>
      <w:r w:rsidRPr="005E7981">
        <w:rPr>
          <w:rFonts w:eastAsia="Calibri" w:cs="Times New Roman"/>
          <w:szCs w:val="26"/>
        </w:rPr>
        <w:t>Боярский К. К. Введение в компьютерную лингвистику. Учебное пособие. СПб: НИУ ИТМО, 2013. 72 с.</w:t>
      </w:r>
    </w:p>
    <w:p w14:paraId="691F3B01" w14:textId="77777777" w:rsidR="00494C83" w:rsidRPr="0012299C" w:rsidRDefault="00494C83" w:rsidP="00494C83">
      <w:pPr>
        <w:numPr>
          <w:ilvl w:val="0"/>
          <w:numId w:val="3"/>
        </w:numPr>
        <w:autoSpaceDE w:val="0"/>
        <w:autoSpaceDN w:val="0"/>
        <w:adjustRightInd w:val="0"/>
        <w:ind w:left="426" w:hanging="426"/>
        <w:contextualSpacing/>
        <w:rPr>
          <w:rFonts w:eastAsia="Calibri" w:cs="Times New Roman"/>
          <w:color w:val="000000"/>
          <w:szCs w:val="26"/>
        </w:rPr>
      </w:pPr>
      <w:r w:rsidRPr="0012299C">
        <w:rPr>
          <w:rFonts w:eastAsia="Calibri" w:cs="Times New Roman"/>
          <w:color w:val="000000"/>
          <w:szCs w:val="26"/>
        </w:rPr>
        <w:t xml:space="preserve"> </w:t>
      </w:r>
      <w:r w:rsidRPr="005E7981">
        <w:rPr>
          <w:rFonts w:eastAsia="Calibri" w:cs="Times New Roman"/>
          <w:color w:val="000000"/>
          <w:szCs w:val="26"/>
        </w:rPr>
        <w:t xml:space="preserve">Загорулько Ю.А. Построение порталов научных знаний на основе онтологий // Вычислительные технологии. – 2007. – Т. 12.– </w:t>
      </w:r>
      <w:r w:rsidRPr="0012299C">
        <w:rPr>
          <w:rFonts w:eastAsia="Calibri" w:cs="Times New Roman"/>
          <w:color w:val="000000"/>
          <w:szCs w:val="26"/>
        </w:rPr>
        <w:t>Спецвып. 2. – С. 169–177.</w:t>
      </w:r>
    </w:p>
    <w:p w14:paraId="6E2788B6" w14:textId="77777777" w:rsidR="00494C83" w:rsidRPr="005E7981" w:rsidRDefault="00494C83" w:rsidP="00494C83">
      <w:pPr>
        <w:numPr>
          <w:ilvl w:val="0"/>
          <w:numId w:val="3"/>
        </w:numPr>
        <w:ind w:left="426" w:hanging="426"/>
        <w:contextualSpacing/>
        <w:rPr>
          <w:rFonts w:eastAsia="Times New Roman" w:cs="Times New Roman"/>
          <w:szCs w:val="26"/>
          <w:lang w:eastAsia="ru-RU"/>
        </w:rPr>
      </w:pPr>
      <w:r w:rsidRPr="005E7981">
        <w:rPr>
          <w:rFonts w:eastAsia="Times New Roman" w:cs="Times New Roman"/>
          <w:szCs w:val="26"/>
          <w:lang w:eastAsia="ru-RU"/>
        </w:rPr>
        <w:t>Захаров В.П. Корпусная лингвистика: учебное пособие. СПб., 2005. 48 с.</w:t>
      </w:r>
    </w:p>
    <w:p w14:paraId="7DB4B37C" w14:textId="77777777" w:rsidR="00494C83" w:rsidRPr="005E7981" w:rsidRDefault="00494C83" w:rsidP="00494C83">
      <w:pPr>
        <w:numPr>
          <w:ilvl w:val="0"/>
          <w:numId w:val="3"/>
        </w:numPr>
        <w:ind w:left="426" w:hanging="426"/>
        <w:contextualSpacing/>
        <w:rPr>
          <w:rFonts w:eastAsia="Calibri" w:cs="Times New Roman"/>
          <w:color w:val="000000"/>
          <w:szCs w:val="26"/>
        </w:rPr>
      </w:pPr>
      <w:r w:rsidRPr="005E7981">
        <w:rPr>
          <w:rFonts w:eastAsia="Calibri" w:cs="Times New Roman"/>
          <w:color w:val="000000"/>
          <w:szCs w:val="26"/>
        </w:rPr>
        <w:t>Константинова Н.С., Митрофанова О.А. Онтологии как системы хранения знаний: учебное пособие. Спб: СпбГУ, 2007. 54 с.</w:t>
      </w:r>
    </w:p>
    <w:p w14:paraId="1856A88A" w14:textId="77777777" w:rsidR="00494C83" w:rsidRPr="005E7981" w:rsidRDefault="00494C83" w:rsidP="00494C83">
      <w:pPr>
        <w:numPr>
          <w:ilvl w:val="0"/>
          <w:numId w:val="3"/>
        </w:numPr>
        <w:ind w:left="426" w:hanging="426"/>
        <w:contextualSpacing/>
        <w:rPr>
          <w:rFonts w:eastAsia="Calibri" w:cs="Times New Roman"/>
          <w:color w:val="000000"/>
          <w:szCs w:val="26"/>
        </w:rPr>
      </w:pPr>
      <w:r w:rsidRPr="005E7981">
        <w:rPr>
          <w:rFonts w:eastAsia="Calibri" w:cs="Times New Roman"/>
          <w:color w:val="000000"/>
          <w:szCs w:val="26"/>
        </w:rPr>
        <w:t xml:space="preserve">Кузнецов О.П., Суховеров В.С., Шипилина Л.Б. Онтология как систематизация научных знаний: структура, семантика, задачи: учебное пособие. </w:t>
      </w:r>
    </w:p>
    <w:p w14:paraId="4F8C7FC9" w14:textId="77777777" w:rsidR="00494C83" w:rsidRPr="00464EEF" w:rsidRDefault="00494C83" w:rsidP="00494C83">
      <w:pPr>
        <w:numPr>
          <w:ilvl w:val="0"/>
          <w:numId w:val="3"/>
        </w:numPr>
        <w:ind w:left="426" w:hanging="426"/>
        <w:contextualSpacing/>
        <w:rPr>
          <w:rFonts w:cs="Times New Roman"/>
          <w:szCs w:val="26"/>
        </w:rPr>
      </w:pPr>
      <w:r w:rsidRPr="00464EEF">
        <w:rPr>
          <w:rFonts w:cs="Times New Roman"/>
          <w:szCs w:val="26"/>
        </w:rPr>
        <w:t>Лукашевич</w:t>
      </w:r>
      <w:r>
        <w:rPr>
          <w:rFonts w:cs="Times New Roman"/>
          <w:sz w:val="24"/>
          <w:szCs w:val="24"/>
        </w:rPr>
        <w:t xml:space="preserve"> </w:t>
      </w:r>
      <w:r w:rsidRPr="00464EEF">
        <w:rPr>
          <w:rFonts w:cs="Times New Roman"/>
          <w:szCs w:val="26"/>
        </w:rPr>
        <w:t xml:space="preserve">Н.В. Тезаурусы в задачах информационного поиска – М., 2010. – </w:t>
      </w:r>
      <w:r>
        <w:rPr>
          <w:rFonts w:cs="Times New Roman"/>
          <w:szCs w:val="26"/>
        </w:rPr>
        <w:t>С. 92-93.</w:t>
      </w:r>
    </w:p>
    <w:p w14:paraId="5C0F3110" w14:textId="77777777" w:rsidR="00494C83" w:rsidRPr="005E7981" w:rsidRDefault="00494C83" w:rsidP="00494C83">
      <w:pPr>
        <w:numPr>
          <w:ilvl w:val="0"/>
          <w:numId w:val="3"/>
        </w:numPr>
        <w:ind w:left="426" w:hanging="426"/>
        <w:contextualSpacing/>
        <w:rPr>
          <w:rFonts w:eastAsia="Times New Roman" w:cs="Times New Roman"/>
          <w:szCs w:val="26"/>
          <w:lang w:eastAsia="ru-RU"/>
        </w:rPr>
      </w:pPr>
      <w:r w:rsidRPr="005E7981">
        <w:rPr>
          <w:rFonts w:eastAsia="Times New Roman" w:cs="Times New Roman"/>
          <w:szCs w:val="26"/>
          <w:lang w:eastAsia="ru-RU"/>
        </w:rPr>
        <w:t>Соснина Е.П. Введение в прикладную лингвистику: учебное пособие. Ульяновск: УГТУ, 2012. 110 с.</w:t>
      </w:r>
    </w:p>
    <w:p w14:paraId="4E6B1F1C" w14:textId="77777777" w:rsidR="0058702F" w:rsidRPr="005E7981" w:rsidRDefault="0058702F" w:rsidP="0058702F">
      <w:pPr>
        <w:ind w:firstLine="708"/>
        <w:rPr>
          <w:rFonts w:cs="Times New Roman"/>
          <w:szCs w:val="26"/>
        </w:rPr>
      </w:pPr>
    </w:p>
    <w:p w14:paraId="5F6381B4" w14:textId="77777777" w:rsidR="0074169C" w:rsidRDefault="00E16CFE"/>
    <w:sectPr w:rsidR="007416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0AB30A"/>
    <w:lvl w:ilvl="0">
      <w:start w:val="1"/>
      <w:numFmt w:val="bullet"/>
      <w:pStyle w:val="a"/>
      <w:lvlText w:val=""/>
      <w:lvlJc w:val="left"/>
      <w:pPr>
        <w:tabs>
          <w:tab w:val="num" w:pos="360"/>
        </w:tabs>
        <w:ind w:left="360" w:hanging="360"/>
      </w:pPr>
      <w:rPr>
        <w:rFonts w:ascii="Symbol" w:hAnsi="Symbol" w:hint="default"/>
      </w:rPr>
    </w:lvl>
  </w:abstractNum>
  <w:abstractNum w:abstractNumId="1">
    <w:nsid w:val="149A1B3E"/>
    <w:multiLevelType w:val="hybridMultilevel"/>
    <w:tmpl w:val="3C002028"/>
    <w:lvl w:ilvl="0" w:tplc="CA3E66FE">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55B84AE0"/>
    <w:multiLevelType w:val="hybridMultilevel"/>
    <w:tmpl w:val="9D984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D27"/>
    <w:rsid w:val="0009436B"/>
    <w:rsid w:val="00494C83"/>
    <w:rsid w:val="0058702F"/>
    <w:rsid w:val="00737D27"/>
    <w:rsid w:val="008A5916"/>
    <w:rsid w:val="00B16944"/>
    <w:rsid w:val="00E16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E3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главный текст"/>
    <w:qFormat/>
    <w:rsid w:val="0058702F"/>
    <w:pPr>
      <w:spacing w:after="0" w:line="360" w:lineRule="auto"/>
      <w:ind w:firstLine="709"/>
      <w:jc w:val="both"/>
    </w:pPr>
    <w:rPr>
      <w:rFonts w:ascii="Times New Roman" w:hAnsi="Times New Roman"/>
      <w:sz w:val="26"/>
    </w:rPr>
  </w:style>
  <w:style w:type="paragraph" w:styleId="1">
    <w:name w:val="heading 1"/>
    <w:basedOn w:val="a0"/>
    <w:next w:val="a0"/>
    <w:link w:val="10"/>
    <w:uiPriority w:val="9"/>
    <w:qFormat/>
    <w:rsid w:val="0058702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8702F"/>
    <w:rPr>
      <w:rFonts w:asciiTheme="majorHAnsi" w:eastAsiaTheme="majorEastAsia" w:hAnsiTheme="majorHAnsi" w:cstheme="majorBidi"/>
      <w:color w:val="2F5496" w:themeColor="accent1" w:themeShade="BF"/>
      <w:sz w:val="32"/>
      <w:szCs w:val="32"/>
    </w:rPr>
  </w:style>
  <w:style w:type="table" w:styleId="a4">
    <w:name w:val="Table Grid"/>
    <w:basedOn w:val="a2"/>
    <w:uiPriority w:val="59"/>
    <w:rsid w:val="00587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0"/>
    <w:next w:val="a0"/>
    <w:uiPriority w:val="35"/>
    <w:unhideWhenUsed/>
    <w:qFormat/>
    <w:rsid w:val="0058702F"/>
    <w:pPr>
      <w:spacing w:after="200" w:line="240" w:lineRule="auto"/>
      <w:ind w:firstLine="0"/>
      <w:jc w:val="left"/>
    </w:pPr>
    <w:rPr>
      <w:rFonts w:asciiTheme="minorHAnsi" w:hAnsiTheme="minorHAnsi"/>
      <w:b/>
      <w:bCs/>
      <w:color w:val="4472C4" w:themeColor="accent1"/>
      <w:sz w:val="18"/>
      <w:szCs w:val="18"/>
    </w:rPr>
  </w:style>
  <w:style w:type="paragraph" w:styleId="a">
    <w:name w:val="List Bullet"/>
    <w:basedOn w:val="a0"/>
    <w:uiPriority w:val="99"/>
    <w:unhideWhenUsed/>
    <w:rsid w:val="0058702F"/>
    <w:pPr>
      <w:numPr>
        <w:numId w:val="1"/>
      </w:numPr>
      <w:contextualSpacing/>
    </w:pPr>
  </w:style>
  <w:style w:type="paragraph" w:styleId="a6">
    <w:name w:val="Subtitle"/>
    <w:basedOn w:val="a0"/>
    <w:next w:val="a0"/>
    <w:link w:val="a7"/>
    <w:uiPriority w:val="11"/>
    <w:qFormat/>
    <w:rsid w:val="00494C83"/>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7">
    <w:name w:val="Подзаголовок Знак"/>
    <w:basedOn w:val="a1"/>
    <w:link w:val="a6"/>
    <w:uiPriority w:val="11"/>
    <w:rsid w:val="00494C83"/>
    <w:rPr>
      <w:rFonts w:eastAsiaTheme="minorEastAsia"/>
      <w:color w:val="5A5A5A" w:themeColor="text1" w:themeTint="A5"/>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главный текст"/>
    <w:qFormat/>
    <w:rsid w:val="0058702F"/>
    <w:pPr>
      <w:spacing w:after="0" w:line="360" w:lineRule="auto"/>
      <w:ind w:firstLine="709"/>
      <w:jc w:val="both"/>
    </w:pPr>
    <w:rPr>
      <w:rFonts w:ascii="Times New Roman" w:hAnsi="Times New Roman"/>
      <w:sz w:val="26"/>
    </w:rPr>
  </w:style>
  <w:style w:type="paragraph" w:styleId="1">
    <w:name w:val="heading 1"/>
    <w:basedOn w:val="a0"/>
    <w:next w:val="a0"/>
    <w:link w:val="10"/>
    <w:uiPriority w:val="9"/>
    <w:qFormat/>
    <w:rsid w:val="0058702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8702F"/>
    <w:rPr>
      <w:rFonts w:asciiTheme="majorHAnsi" w:eastAsiaTheme="majorEastAsia" w:hAnsiTheme="majorHAnsi" w:cstheme="majorBidi"/>
      <w:color w:val="2F5496" w:themeColor="accent1" w:themeShade="BF"/>
      <w:sz w:val="32"/>
      <w:szCs w:val="32"/>
    </w:rPr>
  </w:style>
  <w:style w:type="table" w:styleId="a4">
    <w:name w:val="Table Grid"/>
    <w:basedOn w:val="a2"/>
    <w:uiPriority w:val="59"/>
    <w:rsid w:val="00587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0"/>
    <w:next w:val="a0"/>
    <w:uiPriority w:val="35"/>
    <w:unhideWhenUsed/>
    <w:qFormat/>
    <w:rsid w:val="0058702F"/>
    <w:pPr>
      <w:spacing w:after="200" w:line="240" w:lineRule="auto"/>
      <w:ind w:firstLine="0"/>
      <w:jc w:val="left"/>
    </w:pPr>
    <w:rPr>
      <w:rFonts w:asciiTheme="minorHAnsi" w:hAnsiTheme="minorHAnsi"/>
      <w:b/>
      <w:bCs/>
      <w:color w:val="4472C4" w:themeColor="accent1"/>
      <w:sz w:val="18"/>
      <w:szCs w:val="18"/>
    </w:rPr>
  </w:style>
  <w:style w:type="paragraph" w:styleId="a">
    <w:name w:val="List Bullet"/>
    <w:basedOn w:val="a0"/>
    <w:uiPriority w:val="99"/>
    <w:unhideWhenUsed/>
    <w:rsid w:val="0058702F"/>
    <w:pPr>
      <w:numPr>
        <w:numId w:val="1"/>
      </w:numPr>
      <w:contextualSpacing/>
    </w:pPr>
  </w:style>
  <w:style w:type="paragraph" w:styleId="a6">
    <w:name w:val="Subtitle"/>
    <w:basedOn w:val="a0"/>
    <w:next w:val="a0"/>
    <w:link w:val="a7"/>
    <w:uiPriority w:val="11"/>
    <w:qFormat/>
    <w:rsid w:val="00494C83"/>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7">
    <w:name w:val="Подзаголовок Знак"/>
    <w:basedOn w:val="a1"/>
    <w:link w:val="a6"/>
    <w:uiPriority w:val="11"/>
    <w:rsid w:val="00494C83"/>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hyperlink" Target="https://www.hse.ru/en/org/persons/202208"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protege.stanford.edu/"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gate.ac.uk/downloa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doi.org/10.1109/ICAICT.2015.73386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3361</Words>
  <Characters>19161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Sonya</dc:creator>
  <cp:lastModifiedBy>StrinyukSA</cp:lastModifiedBy>
  <cp:revision>2</cp:revision>
  <dcterms:created xsi:type="dcterms:W3CDTF">2017-12-14T17:35:00Z</dcterms:created>
  <dcterms:modified xsi:type="dcterms:W3CDTF">2017-12-14T17:35:00Z</dcterms:modified>
</cp:coreProperties>
</file>