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E" w:rsidRPr="00EF40D7" w:rsidRDefault="004848AE" w:rsidP="0048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ТЕМЫ КУРСОВЫХ РАБОТ</w:t>
      </w:r>
      <w:r w:rsidR="00EF40D7" w:rsidRPr="00EF40D7">
        <w:rPr>
          <w:rFonts w:ascii="Times New Roman" w:hAnsi="Times New Roman"/>
          <w:b/>
          <w:sz w:val="24"/>
          <w:szCs w:val="24"/>
        </w:rPr>
        <w:t xml:space="preserve"> </w:t>
      </w:r>
      <w:r w:rsidR="00EF40D7">
        <w:rPr>
          <w:rFonts w:ascii="Times New Roman" w:hAnsi="Times New Roman"/>
          <w:b/>
          <w:sz w:val="24"/>
          <w:szCs w:val="24"/>
        </w:rPr>
        <w:t>ДЛЯ СТУДЕНТОВ 1 КУРСА ОЧНО-ЗАОЧНОЙ ФОРМЫ ОБУЧЕНИЯ</w:t>
      </w:r>
    </w:p>
    <w:p w:rsidR="00C27E7E" w:rsidRPr="00BC5D5D" w:rsidRDefault="00C27E7E" w:rsidP="00C27E7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Научный руководитель: Зернин К.А.</w:t>
      </w:r>
    </w:p>
    <w:p w:rsidR="00C27E7E" w:rsidRPr="004848AE" w:rsidRDefault="00C27E7E" w:rsidP="00C27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 Способы защиты гражданских прав.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  Органы юридического лица.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  Ответственность юридического лица и лиц, выступающих от его имени или являющихся членами его органов.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  Управление в корпорации.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  Права и обязанности участников корпорации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    Принцип добросовестности и недействительность сделок.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    Защита права собственности и других вещных прав.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      Основания прекращения обязательств.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      Ограничение размера ответственности по обязательствам.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   Преддоговорные отношения при заключении договора.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11.   </w:t>
      </w:r>
      <w:proofErr w:type="spellStart"/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Возмездность</w:t>
      </w:r>
      <w:proofErr w:type="spellEnd"/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безвозмездность договора.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   Односторонний отказ от исполнения договора или от осуществления прав по договору.</w:t>
      </w:r>
    </w:p>
    <w:p w:rsidR="00757F38" w:rsidRPr="00757F38" w:rsidRDefault="00757F38" w:rsidP="00757F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eastAsia="Times New Roman"/>
          <w:color w:val="1F497D"/>
          <w:lang w:eastAsia="ru-RU"/>
        </w:rPr>
        <w:t> 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Дерябина Е.С.,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к.и.н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 xml:space="preserve">., доцент, </w:t>
      </w:r>
    </w:p>
    <w:p w:rsidR="00C27E7E" w:rsidRPr="004848AE" w:rsidRDefault="00C27E7E" w:rsidP="00C27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доцент кафедры гражданского и предпринимательского права</w:t>
      </w:r>
      <w:r w:rsidRPr="004848AE">
        <w:rPr>
          <w:rFonts w:ascii="Times New Roman" w:hAnsi="Times New Roman"/>
          <w:sz w:val="24"/>
          <w:szCs w:val="24"/>
        </w:rPr>
        <w:t xml:space="preserve"> </w:t>
      </w:r>
    </w:p>
    <w:p w:rsidR="00C27E7E" w:rsidRPr="00BC5D5D" w:rsidRDefault="00C27E7E" w:rsidP="00C27E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брака и семьи в русском праве IX-XVII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и наследственное право в Киевской Руси (IX – XII вв.).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отечественного права в период сословно-представительной монархии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Наследственное право по русскому законодательству IX – нач. XX </w:t>
      </w:r>
      <w:proofErr w:type="spellStart"/>
      <w:r>
        <w:rPr>
          <w:rFonts w:ascii="Times New Roman" w:hAnsi="Times New Roman"/>
          <w:sz w:val="24"/>
          <w:szCs w:val="24"/>
        </w:rPr>
        <w:t>в.в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развода в отечественном праве: история и современность.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трудовой договор: история становления и развития в отечественном трудовом праве.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права собственности на землю в русском дореволюционном праве.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Обязательственное право: становление и развитие в IX – XIX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Отечественное и европейское уголовное законодательство 19 века: общее и особенное. 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Следственный процесс по российскому законодательству XVIII – </w:t>
      </w:r>
      <w:proofErr w:type="spellStart"/>
      <w:r>
        <w:rPr>
          <w:rFonts w:ascii="Times New Roman" w:hAnsi="Times New Roman"/>
          <w:sz w:val="24"/>
          <w:szCs w:val="24"/>
        </w:rPr>
        <w:t>нач.XX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применения смертной казни как формы наказания в русском праве (IX – XIX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.).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Раннефеодальное отечественное и </w:t>
      </w:r>
      <w:proofErr w:type="gramStart"/>
      <w:r>
        <w:rPr>
          <w:rFonts w:ascii="Times New Roman" w:hAnsi="Times New Roman"/>
          <w:sz w:val="24"/>
          <w:szCs w:val="24"/>
        </w:rPr>
        <w:t>европейской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уголовное право: общее и особенное.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и функционирование приказной системы управления в Русском государстве.</w:t>
      </w:r>
    </w:p>
    <w:p w:rsidR="00C27E7E" w:rsidRDefault="00C27E7E" w:rsidP="00C27E7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Уголовное право и процесс по Соборному уложению 1649 г.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РСФСР 1922 года: общая характеристика.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Советское уголовное право 20-х - 30-х гг.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века. 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советского уголовного права в 40-е – 60-е гг.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Европейская социологическая юриспруденция 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Европейский либерализм и юридический позитивизм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–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вв.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Политико-правое учение Б.Н. Чичерина.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Социологические концепции права и государства в России (С.А. Муромцев, Н.М. Коркунов, М.М. Ковалевский).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Неокантианские теории права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П.И. Новгородцев, Б.А. </w:t>
      </w:r>
      <w:proofErr w:type="spellStart"/>
      <w:r>
        <w:rPr>
          <w:rFonts w:ascii="Times New Roman" w:hAnsi="Times New Roman"/>
          <w:sz w:val="24"/>
          <w:szCs w:val="24"/>
        </w:rPr>
        <w:t>Кистяковский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Религиозно-нравственная философия права в России (В.С. Соловьев, Е.Н. Трубецкой).</w:t>
      </w:r>
    </w:p>
    <w:p w:rsidR="00C27E7E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11E8" w:rsidRPr="004848AE" w:rsidRDefault="005A11E8" w:rsidP="005A11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>. П.А. Ромашов</w:t>
      </w:r>
    </w:p>
    <w:p w:rsidR="005A11E8" w:rsidRPr="004848AE" w:rsidRDefault="005A11E8" w:rsidP="005A1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Конституционное собрание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Поправки к Конституции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Конституционный суд РФ в системе разделения властей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Президент РФ в системе разделения властей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Особенности осуществления принципа разделения властей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Конституционно-правовые последствия упразднения ВАС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Конституционно-правовое регулирование деятельности объединенного ВС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Экономические основы конституционного строя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Личные права человека и гражданина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Политические  права и свободы человека и гражданина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Экономические права и свободы человека и гражданина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Обязанности граждан РФ по Конституции РФ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Уполномоченный по правам человека в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Конституционно-правовые основы </w:t>
      </w:r>
      <w:proofErr w:type="spellStart"/>
      <w:r w:rsidRPr="004848AE">
        <w:rPr>
          <w:rFonts w:ascii="Times New Roman" w:hAnsi="Times New Roman"/>
          <w:sz w:val="24"/>
          <w:szCs w:val="24"/>
        </w:rPr>
        <w:t>ассиметричности</w:t>
      </w:r>
      <w:proofErr w:type="spellEnd"/>
      <w:r w:rsidRPr="004848AE">
        <w:rPr>
          <w:rFonts w:ascii="Times New Roman" w:hAnsi="Times New Roman"/>
          <w:sz w:val="24"/>
          <w:szCs w:val="24"/>
        </w:rPr>
        <w:t xml:space="preserve"> состава Российской Федерации.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Административно-территориальные единицы с особым статусом в составе вновь образованных субъектов РФ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Образование в составе Российской Федерации нового субъекта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Принятие в состав Российской Федерации нового субъекта РФ (на примере Республики Крым)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Институт полномочных представителей Президента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Порядок формирования, полномочия и особенности структуры Совета Федерации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Правовые акты Федерального Собрания.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Роспуск Государственной Думы РФ и его ограничения.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Парламентский иммунитет и индемнитет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Органы  законодательной (представительной)  власти  субъектов  РФ.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Правовой статус высшего должностного лица субъекта РФ.</w:t>
      </w:r>
    </w:p>
    <w:p w:rsidR="00C27E7E" w:rsidRDefault="00C27E7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11E8" w:rsidRDefault="005A11E8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48AE" w:rsidRP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>., доцент, доцент кафедры гражданского и предпринимательского права Е.С. Третьякова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4848AE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4848AE">
        <w:rPr>
          <w:rFonts w:ascii="Times New Roman" w:hAnsi="Times New Roman"/>
          <w:sz w:val="24"/>
          <w:szCs w:val="24"/>
        </w:rPr>
        <w:t xml:space="preserve"> в российской юридической науке.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 в системе социального регулирования.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Принципы права: понятие, характеристика видов.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Нормы права и их эффективность.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Формы права и их развитие (исторический и сравнительно-правовой анализ).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Закон как основной источник (форма) российского права.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 как система. Публичное и частное право.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Формы реализации права. </w:t>
      </w:r>
      <w:proofErr w:type="spellStart"/>
      <w:r w:rsidRPr="004848AE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4848AE">
        <w:rPr>
          <w:rFonts w:ascii="Times New Roman" w:hAnsi="Times New Roman"/>
          <w:sz w:val="24"/>
          <w:szCs w:val="24"/>
        </w:rPr>
        <w:t>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Требования, предъявляемые к применению норм права.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Правопорядок как результат реализации требований законности.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Понятие и структура правового отношения.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lastRenderedPageBreak/>
        <w:t xml:space="preserve"> Профессиональное правовое сознание юристов.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Толкование норм права и его значение для правоприменительной практики.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Правонарушение (социально-юридическая характеристика).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Юридическая ответственность в современном мире.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Принципы юридической ответственности.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Правовые системы современности.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Государство в политической системе общества.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Гражданское общество и государство.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Механизм государства и правоохранительные органы.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Формы территориально-государственного устройства.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Современные формы правления.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Демократия как разновидность политического режима.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Концепция разделения властей и её реализация на практике.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Права человека и правовой статус личности.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Правовое государство: концепция и реальность.</w:t>
      </w:r>
    </w:p>
    <w:p w:rsid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2800" w:rsidRPr="00BC5D5D" w:rsidRDefault="00D72800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sectPr w:rsidR="00D72800" w:rsidRPr="00BC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312"/>
    <w:multiLevelType w:val="multilevel"/>
    <w:tmpl w:val="43081E5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475B"/>
    <w:multiLevelType w:val="hybridMultilevel"/>
    <w:tmpl w:val="7AB85F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2D5EDC"/>
    <w:multiLevelType w:val="hybridMultilevel"/>
    <w:tmpl w:val="B388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B0672"/>
    <w:multiLevelType w:val="hybridMultilevel"/>
    <w:tmpl w:val="81669B54"/>
    <w:lvl w:ilvl="0" w:tplc="92AEC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900B6"/>
    <w:multiLevelType w:val="hybridMultilevel"/>
    <w:tmpl w:val="0AE2EE7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73DA"/>
    <w:multiLevelType w:val="singleLevel"/>
    <w:tmpl w:val="A3E4F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1"/>
    <w:rsid w:val="00116D78"/>
    <w:rsid w:val="00144AB6"/>
    <w:rsid w:val="001B5FA1"/>
    <w:rsid w:val="004848AE"/>
    <w:rsid w:val="005A11E8"/>
    <w:rsid w:val="00757F38"/>
    <w:rsid w:val="00962E21"/>
    <w:rsid w:val="009A48C2"/>
    <w:rsid w:val="00A32364"/>
    <w:rsid w:val="00BC5D5D"/>
    <w:rsid w:val="00C27E7E"/>
    <w:rsid w:val="00D72800"/>
    <w:rsid w:val="00EF40D7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Третьякова Екатерина Сергеевна</cp:lastModifiedBy>
  <cp:revision>2</cp:revision>
  <cp:lastPrinted>2015-09-18T05:52:00Z</cp:lastPrinted>
  <dcterms:created xsi:type="dcterms:W3CDTF">2017-10-04T09:59:00Z</dcterms:created>
  <dcterms:modified xsi:type="dcterms:W3CDTF">2017-10-04T09:59:00Z</dcterms:modified>
</cp:coreProperties>
</file>