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 xml:space="preserve">Темы выпускных квалификационных работ </w:t>
      </w:r>
    </w:p>
    <w:p w:rsidR="006E193C" w:rsidRP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на 201</w:t>
      </w:r>
      <w:r w:rsidR="001A2C19" w:rsidRPr="00580834">
        <w:rPr>
          <w:b/>
          <w:sz w:val="36"/>
        </w:rPr>
        <w:t>7</w:t>
      </w:r>
      <w:r w:rsidRPr="002842AC">
        <w:rPr>
          <w:b/>
          <w:sz w:val="36"/>
        </w:rPr>
        <w:t>-201</w:t>
      </w:r>
      <w:r w:rsidR="001A2C19" w:rsidRPr="00580834">
        <w:rPr>
          <w:b/>
          <w:sz w:val="36"/>
        </w:rPr>
        <w:t>8</w:t>
      </w:r>
      <w:r w:rsidRPr="002842AC">
        <w:rPr>
          <w:b/>
          <w:sz w:val="36"/>
        </w:rPr>
        <w:t xml:space="preserve"> учебный год </w:t>
      </w:r>
    </w:p>
    <w:p w:rsidR="0077577A" w:rsidRP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для студентов вечерне-заочного факультета экономики и управления</w:t>
      </w:r>
    </w:p>
    <w:p w:rsidR="002D6776" w:rsidRPr="000C5775" w:rsidRDefault="002D6776" w:rsidP="005756DD">
      <w:pPr>
        <w:jc w:val="center"/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6B11E1" w:rsidRPr="00B263BE" w:rsidTr="00724BE6">
        <w:trPr>
          <w:tblHeader/>
        </w:trPr>
        <w:tc>
          <w:tcPr>
            <w:tcW w:w="255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>Научный руководитель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ind w:left="317" w:hanging="317"/>
              <w:jc w:val="center"/>
              <w:rPr>
                <w:b/>
              </w:rPr>
            </w:pPr>
            <w:r w:rsidRPr="00B263BE">
              <w:rPr>
                <w:b/>
              </w:rPr>
              <w:t>Тема ВКР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3F6D3E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"https://www.hse.ru/org/persons/202256"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>Андрианова Татьяна Алексеевна,</w:t>
            </w:r>
          </w:p>
          <w:p w:rsidR="006B11E1" w:rsidRPr="000E1DCE" w:rsidRDefault="006B11E1" w:rsidP="001359D8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Управление маркетинговой деятельностью  организаций в условиях кризиса  (разных сфер деятельности)</w:t>
            </w:r>
            <w:r w:rsidR="00AF7515">
              <w:t>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Разработка (совершенствование) маркетинговой стратегии предприятия на региональном рынке.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Управление лояльностью потребителей (разработка программ лояльности, исследование удовлетворенности потребителя)</w:t>
            </w:r>
            <w:r w:rsidR="00AF7515">
              <w:t>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  <w:r w:rsidR="00AF7515">
              <w:t>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Маркетинг взаимодействия как концепция управления современным предприятием.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1A3B0A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"https://www.hse.ru/org/persons/452094"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 xml:space="preserve">Артемьев Дмитрий Геннадьевич, </w:t>
            </w:r>
          </w:p>
          <w:p w:rsidR="006B11E1" w:rsidRPr="00774B36" w:rsidRDefault="006B11E1" w:rsidP="001359D8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/>
              <w:jc w:val="both"/>
            </w:pPr>
            <w:r w:rsidRPr="008514C4">
              <w:t>Стратегическая диагностика и поиск новых точек роста компании;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Формирование инновационной стратегии компании на быстро растущем рынке;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Анализ и совершенствование корпоративной инновационной системы компании;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Определение вариантов стратегического развития для компаний, находящихся на</w:t>
            </w:r>
            <w:r>
              <w:t xml:space="preserve"> разных этапах жизненного цикла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Оптимизация бизнес-процессов компании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Управление проектом масштабирования бизнеса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Разработка корпоративной стратегии компании на основе портфеля инновационных проектов;</w:t>
            </w:r>
          </w:p>
          <w:p w:rsidR="000E1DCE" w:rsidRPr="00C83ACD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363C56">
              <w:t xml:space="preserve">Управление крупными производственными проектами 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 xml:space="preserve">Анализ и совершенствование </w:t>
            </w:r>
            <w:proofErr w:type="gramStart"/>
            <w:r w:rsidRPr="008514C4">
              <w:t>бизнес-модели</w:t>
            </w:r>
            <w:proofErr w:type="gramEnd"/>
            <w:r w:rsidRPr="008514C4">
              <w:t xml:space="preserve"> компании;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Управление инновационным проектом на разных стадиях его развития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Создание и выведение на рынок нового продукта (услуги)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Разработка проекта нового бизнеса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Проектирование операционной стратегии предприятия;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Анализ и развитие операционной модели компании;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0E1DCE">
              <w:t xml:space="preserve">Повышение конкурентоспособности компании методами </w:t>
            </w:r>
            <w:proofErr w:type="spellStart"/>
            <w:r w:rsidRPr="000E1DCE">
              <w:t>лин</w:t>
            </w:r>
            <w:proofErr w:type="spellEnd"/>
            <w:r w:rsidRPr="000E1DCE">
              <w:t>-менеджмента</w:t>
            </w:r>
            <w:r w:rsidRPr="008514C4">
              <w:t>;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 xml:space="preserve">Совершенствование операционной деятельности предприятия на основе применения Теории ограничений; 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Использование концепций гибкого и быстрореагирующего производства для создания конкурентных преимуществ компании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Развитие производственной системы предприятия;</w:t>
            </w:r>
          </w:p>
          <w:p w:rsidR="000E1DCE" w:rsidRPr="008514C4" w:rsidRDefault="000E1DCE" w:rsidP="000E1DCE">
            <w:pPr>
              <w:pStyle w:val="a4"/>
              <w:tabs>
                <w:tab w:val="left" w:pos="459"/>
              </w:tabs>
              <w:spacing w:after="200" w:line="276" w:lineRule="auto"/>
              <w:ind w:left="317"/>
            </w:pP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lastRenderedPageBreak/>
              <w:t xml:space="preserve">Применение </w:t>
            </w:r>
            <w:proofErr w:type="spellStart"/>
            <w:r w:rsidRPr="000E1DCE">
              <w:t>Lean</w:t>
            </w:r>
            <w:proofErr w:type="spellEnd"/>
            <w:r w:rsidRPr="008514C4">
              <w:t>-технологий для оптимизации операционной системы предприятия;</w:t>
            </w:r>
          </w:p>
          <w:p w:rsidR="002842AC" w:rsidRPr="00B263B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Анализ и оптимизация основных бизнес-процессов компании</w:t>
            </w:r>
          </w:p>
        </w:tc>
      </w:tr>
      <w:tr w:rsidR="00FB17EF" w:rsidRPr="00B263BE" w:rsidTr="00724BE6">
        <w:tc>
          <w:tcPr>
            <w:tcW w:w="2553" w:type="dxa"/>
          </w:tcPr>
          <w:p w:rsidR="00FB17EF" w:rsidRPr="00A07BBF" w:rsidRDefault="006E78B4" w:rsidP="00A07BB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B17EF" w:rsidRPr="00A07BBF">
                <w:rPr>
                  <w:rStyle w:val="ac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Букина Т</w:t>
              </w:r>
              <w:r w:rsidR="00FB17E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атьяна Витальевна</w:t>
              </w:r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 xml:space="preserve">, </w:t>
              </w:r>
              <w:proofErr w:type="spellStart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к</w:t>
              </w:r>
              <w:proofErr w:type="gramStart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.г</w:t>
              </w:r>
              <w:proofErr w:type="gramEnd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еогр.н</w:t>
              </w:r>
              <w:proofErr w:type="spellEnd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, доцент</w:t>
              </w:r>
            </w:hyperlink>
          </w:p>
          <w:p w:rsidR="00FB17EF" w:rsidRPr="00B263BE" w:rsidRDefault="00FB17EF" w:rsidP="00FB17EF">
            <w:pPr>
              <w:jc w:val="center"/>
              <w:rPr>
                <w:b/>
              </w:rPr>
            </w:pPr>
          </w:p>
        </w:tc>
        <w:tc>
          <w:tcPr>
            <w:tcW w:w="8079" w:type="dxa"/>
          </w:tcPr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bookmarkStart w:id="0" w:name="_Hlk493449061"/>
            <w:r w:rsidRPr="00FB17EF">
              <w:rPr>
                <w:bCs/>
              </w:rPr>
              <w:t>Региональные факторы развития бизнеса</w:t>
            </w:r>
            <w:r>
              <w:rPr>
                <w:bCs/>
              </w:rPr>
              <w:t>.</w:t>
            </w:r>
          </w:p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r w:rsidRPr="00FB17EF">
              <w:rPr>
                <w:bCs/>
              </w:rPr>
              <w:t>Региональные особенности конкурентоспособности предприятий</w:t>
            </w:r>
            <w:r>
              <w:rPr>
                <w:bCs/>
              </w:rPr>
              <w:t>.</w:t>
            </w:r>
          </w:p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r w:rsidRPr="00FB17EF">
              <w:rPr>
                <w:bCs/>
              </w:rPr>
              <w:t xml:space="preserve">Повышение конкурентоспособности предприятий в условиях </w:t>
            </w:r>
            <w:proofErr w:type="spellStart"/>
            <w:r w:rsidRPr="00FB17EF">
              <w:rPr>
                <w:bCs/>
              </w:rPr>
              <w:t>импортозамещения</w:t>
            </w:r>
            <w:proofErr w:type="spellEnd"/>
            <w:r w:rsidRPr="00FB17EF">
              <w:rPr>
                <w:bCs/>
              </w:rPr>
              <w:t>.</w:t>
            </w:r>
          </w:p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proofErr w:type="gramStart"/>
            <w:r w:rsidRPr="00FB17EF">
              <w:rPr>
                <w:bCs/>
              </w:rPr>
              <w:t>Региональные особенности развития цифровой экономики</w:t>
            </w:r>
            <w:r>
              <w:rPr>
                <w:bCs/>
              </w:rPr>
              <w:t>.</w:t>
            </w:r>
            <w:proofErr w:type="gramEnd"/>
          </w:p>
          <w:bookmarkEnd w:id="0"/>
          <w:p w:rsidR="00FB17EF" w:rsidRPr="00FB17EF" w:rsidRDefault="00FB17EF" w:rsidP="00FB17EF">
            <w:pPr>
              <w:pStyle w:val="ad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D64B0D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"https://www.hse.ru/staff/dgergert"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>Гергерт Дмитрий Владимирович,</w:t>
            </w:r>
          </w:p>
          <w:p w:rsidR="006B11E1" w:rsidRPr="00774B36" w:rsidRDefault="006B11E1" w:rsidP="001359D8">
            <w:pPr>
              <w:jc w:val="center"/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/>
              <w:rPr>
                <w:bCs/>
              </w:rPr>
            </w:pPr>
            <w:r w:rsidRPr="00B263BE">
              <w:rPr>
                <w:bCs/>
              </w:rPr>
              <w:t>Разработка проекта нового бизнеса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рисками в проектном управлении.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портфелем проектов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Специализированные (нестандартные) методы управления проектами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управление проектом в отрасли (на примере отрасли).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r w:rsidRPr="00B263BE">
              <w:rPr>
                <w:bCs/>
              </w:rPr>
              <w:t>Ценностное управление проектами в организации (методологические аспекты)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Стратегический анализ и разработка путей развития предприятия.</w:t>
            </w:r>
          </w:p>
          <w:p w:rsidR="006B11E1" w:rsidRPr="00B263BE" w:rsidRDefault="006B11E1" w:rsidP="002842AC">
            <w:pPr>
              <w:pStyle w:val="a4"/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</w:p>
          <w:p w:rsidR="006B11E1" w:rsidRPr="00B263BE" w:rsidRDefault="006B11E1" w:rsidP="002842AC">
            <w:pPr>
              <w:pStyle w:val="a4"/>
              <w:tabs>
                <w:tab w:val="left" w:pos="318"/>
              </w:tabs>
              <w:ind w:left="317" w:hanging="317"/>
              <w:jc w:val="both"/>
              <w:rPr>
                <w:highlight w:val="yellow"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AB5837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"https://www.hse.ru/org/persons/202163"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>Грабарь Вадим Валерьевич,</w:t>
            </w:r>
          </w:p>
          <w:p w:rsidR="006B11E1" w:rsidRPr="001359D8" w:rsidRDefault="006B11E1" w:rsidP="001359D8">
            <w:pPr>
              <w:jc w:val="center"/>
            </w:pPr>
            <w:proofErr w:type="spellStart"/>
            <w:r w:rsidRPr="00A07BBF">
              <w:rPr>
                <w:rStyle w:val="ac"/>
              </w:rPr>
              <w:t>к</w:t>
            </w:r>
            <w:proofErr w:type="gramStart"/>
            <w:r w:rsidRPr="00A07BBF">
              <w:rPr>
                <w:rStyle w:val="ac"/>
              </w:rPr>
              <w:t>.ф</w:t>
            </w:r>
            <w:proofErr w:type="gramEnd"/>
            <w:r w:rsidRPr="00A07BBF">
              <w:rPr>
                <w:rStyle w:val="ac"/>
              </w:rPr>
              <w:t>ил.н</w:t>
            </w:r>
            <w:proofErr w:type="spellEnd"/>
            <w:r w:rsidR="001359D8" w:rsidRPr="00A07BBF">
              <w:rPr>
                <w:rStyle w:val="ac"/>
              </w:rPr>
              <w:t>.</w:t>
            </w:r>
            <w:r w:rsidR="00A07BBF" w:rsidRPr="00A07BBF">
              <w:rPr>
                <w:rStyle w:val="ac"/>
              </w:rPr>
              <w:t>, доцент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регламента формирования проектных команд в компании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модели и практика  управления конфликтами в проекте</w:t>
            </w:r>
            <w:r w:rsidR="00580834">
              <w:t>.</w:t>
            </w:r>
            <w:r>
              <w:t xml:space="preserve"> </w:t>
            </w:r>
          </w:p>
          <w:p w:rsidR="000E1DCE" w:rsidRDefault="000E1DCE" w:rsidP="005808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>
              <w:t xml:space="preserve">Постановка кадровых процессов в </w:t>
            </w:r>
            <w:proofErr w:type="spellStart"/>
            <w:r>
              <w:t>проектно</w:t>
            </w:r>
            <w:proofErr w:type="spellEnd"/>
            <w:r>
              <w:t xml:space="preserve"> – ориентированной компании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 КР</w:t>
            </w:r>
            <w:proofErr w:type="gramStart"/>
            <w:r w:rsidRPr="000E1DCE">
              <w:t>I</w:t>
            </w:r>
            <w:proofErr w:type="gramEnd"/>
            <w:r>
              <w:t xml:space="preserve"> для мотивации команды проекта</w:t>
            </w:r>
            <w:r w:rsidR="00580834">
              <w:t>.</w:t>
            </w:r>
          </w:p>
          <w:p w:rsidR="000E1DCE" w:rsidRPr="000C4E25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стандарта  деятельности  управленца  на предприятии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Система обучения персонала</w:t>
            </w:r>
            <w:proofErr w:type="gramStart"/>
            <w:r>
              <w:t xml:space="preserve"> (  ……………..   ) </w:t>
            </w:r>
            <w:proofErr w:type="gramEnd"/>
            <w:r>
              <w:t>компании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Формирование управленческой команды</w:t>
            </w:r>
            <w:proofErr w:type="gramStart"/>
            <w:r>
              <w:t xml:space="preserve"> (………………..)</w:t>
            </w:r>
            <w:r w:rsidR="00580834">
              <w:t>.</w:t>
            </w:r>
            <w:proofErr w:type="gramEnd"/>
          </w:p>
          <w:p w:rsidR="000E1DCE" w:rsidRDefault="000E1DCE" w:rsidP="005808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>
              <w:t>Модели формирования организационной культуры предприятия</w:t>
            </w:r>
            <w:r w:rsidR="00580834">
              <w:t xml:space="preserve"> </w:t>
            </w:r>
            <w:r>
              <w:t>(фирмы)</w:t>
            </w:r>
            <w:r w:rsidR="00580834">
              <w:t>.</w:t>
            </w:r>
            <w:r>
              <w:t xml:space="preserve"> 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 xml:space="preserve">Аттестация персонала компании на примере…. </w:t>
            </w:r>
          </w:p>
          <w:p w:rsidR="000E1DCE" w:rsidRDefault="000E1DCE" w:rsidP="005808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>
              <w:t>Построение системы мотивации персонала инструментами проектирования работы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Формирование эфф</w:t>
            </w:r>
            <w:r w:rsidR="00580834">
              <w:t>ективной системы вознаграждения.</w:t>
            </w:r>
          </w:p>
          <w:p w:rsidR="006B11E1" w:rsidRPr="00B263B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Формирование кадровой политики организации</w:t>
            </w:r>
            <w:r w:rsidR="00580834">
              <w:t>.</w:t>
            </w:r>
          </w:p>
        </w:tc>
      </w:tr>
      <w:tr w:rsidR="00241644" w:rsidRPr="00B263BE" w:rsidTr="00724BE6">
        <w:tc>
          <w:tcPr>
            <w:tcW w:w="2553" w:type="dxa"/>
          </w:tcPr>
          <w:p w:rsidR="00241644" w:rsidRPr="00774B36" w:rsidRDefault="006E78B4" w:rsidP="00533C42">
            <w:pPr>
              <w:ind w:left="-108"/>
              <w:jc w:val="center"/>
              <w:rPr>
                <w:b/>
              </w:rPr>
            </w:pPr>
            <w:hyperlink r:id="rId10" w:history="1">
              <w:r w:rsidR="00241644" w:rsidRPr="00774B36">
                <w:rPr>
                  <w:rStyle w:val="ac"/>
                  <w:b/>
                </w:rPr>
                <w:t>Емельянов Андрей Михайлович</w:t>
              </w:r>
            </w:hyperlink>
          </w:p>
        </w:tc>
        <w:tc>
          <w:tcPr>
            <w:tcW w:w="8079" w:type="dxa"/>
          </w:tcPr>
          <w:p w:rsidR="00241644" w:rsidRDefault="00241644" w:rsidP="00533C42">
            <w:pPr>
              <w:pStyle w:val="a4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t>Разработка проекта нового бизнеса.</w:t>
            </w:r>
          </w:p>
          <w:p w:rsidR="00241644" w:rsidRDefault="00241644" w:rsidP="00533C42">
            <w:pPr>
              <w:pStyle w:val="a4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t>Разработка бизнес-плана компании (нового бизнеса).</w:t>
            </w:r>
          </w:p>
          <w:p w:rsidR="00241644" w:rsidRDefault="00241644" w:rsidP="00533C42">
            <w:pPr>
              <w:pStyle w:val="a4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t>Разработка финансовой модели бизнеса.</w:t>
            </w:r>
          </w:p>
          <w:p w:rsidR="00241644" w:rsidRPr="00B263BE" w:rsidRDefault="00241644" w:rsidP="0058083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jc w:val="both"/>
            </w:pPr>
            <w:r>
              <w:t>Оценка эффективности и рисков инвестиционного проекта на предприятии.</w:t>
            </w:r>
          </w:p>
        </w:tc>
      </w:tr>
      <w:tr w:rsidR="00241644" w:rsidRPr="00B263BE" w:rsidTr="00724BE6">
        <w:tc>
          <w:tcPr>
            <w:tcW w:w="2553" w:type="dxa"/>
          </w:tcPr>
          <w:p w:rsidR="00241644" w:rsidRPr="00A07BBF" w:rsidRDefault="00241644" w:rsidP="00D64B0D">
            <w:pPr>
              <w:jc w:val="center"/>
              <w:rPr>
                <w:rStyle w:val="ac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"https://www.hse.ru/org/persons/14954208"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Загороднова Екатерина Павловна,</w:t>
            </w:r>
            <w:r w:rsidRPr="00A07BBF">
              <w:rPr>
                <w:rStyle w:val="ac"/>
              </w:rPr>
              <w:t xml:space="preserve"> </w:t>
            </w:r>
          </w:p>
          <w:p w:rsidR="00241644" w:rsidRPr="00774B36" w:rsidRDefault="00241644" w:rsidP="001359D8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Влияние стратегического применения международных стандартов ISO на качество, инновации и рост экономики страны/региона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Система менеджмента качества и концепция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  <w:r w:rsidRPr="00B263BE">
              <w:t xml:space="preserve"> как инструменты повышения эффективности производства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Управление качеством на основе концепции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Управление качеством образовательных услуг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lastRenderedPageBreak/>
              <w:t>Оценка качества услуг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Аудит системы менеджмента качества</w:t>
            </w:r>
            <w:r w:rsidR="006060DB">
              <w:t>.</w:t>
            </w:r>
          </w:p>
          <w:p w:rsidR="00241644" w:rsidRPr="002842AC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B263BE">
              <w:t>Внедрение системы менеджмента качества в организации</w:t>
            </w:r>
            <w:r w:rsidR="006060DB">
              <w:t>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Регламентация процессов управления проектами и портфелем проектов. </w:t>
            </w:r>
          </w:p>
          <w:p w:rsidR="00241644" w:rsidRPr="006060DB" w:rsidRDefault="00241644" w:rsidP="00774B3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6060DB">
              <w:rPr>
                <w:iCs/>
              </w:rPr>
              <w:t>Разработка корпоративного стандарта управления проектами.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Внедрение международного опыта управления проектами в деятельность российской организации.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офиса управления проектами в деятельность компании. 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Планирование как ключевой процесс в управлении проектами.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корпоративной информационной системы управления проектами в деятельность компании. </w:t>
            </w:r>
          </w:p>
          <w:p w:rsidR="00241644" w:rsidRPr="006060DB" w:rsidRDefault="00241644" w:rsidP="000E1DC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6060DB">
              <w:rPr>
                <w:iCs/>
              </w:rPr>
              <w:t xml:space="preserve">Управление портфелем проектов. 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Интеграция системы управления проектами в корпоративную систему управления.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 Разработка и внедрение корпоративной системы мотивации в проектно-ориентированной компании.</w:t>
            </w:r>
          </w:p>
          <w:p w:rsidR="00241644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Разработка стратегии корпоративного обучения и развития персонала проектно-ориентированной компании.</w:t>
            </w:r>
          </w:p>
          <w:p w:rsidR="00241644" w:rsidRPr="00B263BE" w:rsidRDefault="00241644" w:rsidP="00774B36">
            <w:pPr>
              <w:tabs>
                <w:tab w:val="left" w:pos="317"/>
              </w:tabs>
              <w:ind w:left="317"/>
              <w:jc w:val="both"/>
              <w:rPr>
                <w:iCs/>
              </w:rPr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A07BBF" w:rsidRDefault="00241644" w:rsidP="003F6D3E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"https://www.hse.ru/org/persons/190295"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Зуева Елена Львовна</w:t>
            </w:r>
          </w:p>
          <w:p w:rsidR="00241644" w:rsidRPr="000E1DCE" w:rsidRDefault="00241644" w:rsidP="001359D8">
            <w:pPr>
              <w:ind w:left="-108"/>
              <w:jc w:val="center"/>
              <w:rPr>
                <w:b/>
              </w:rPr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/>
              <w:jc w:val="both"/>
            </w:pPr>
            <w:r w:rsidRPr="00B263BE">
              <w:t>Проблемы управления социально – экономическим развитием муниципального образования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управления региональными целевыми программами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Формирование стратегии международного сотрудничества органов местного самоуправления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оценки деятельности органов местного самоуправления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Оценка эффективности региональных целевых программ социального блока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работы с обращениями граждан в муниципальном образовании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Современные подходы к управлению развитием культурной сферы в муниципальном образовании (регионе)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Разработка государственной (муниципальной</w:t>
            </w:r>
            <w:proofErr w:type="gramStart"/>
            <w:r w:rsidRPr="00B263BE">
              <w:t xml:space="preserve"> )</w:t>
            </w:r>
            <w:proofErr w:type="gramEnd"/>
            <w:r w:rsidRPr="00B263BE">
              <w:t xml:space="preserve"> программы развития коммунальной инфраструктуры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управления в сфере ЖКХ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управления в сфере социальной защиты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</w:t>
            </w:r>
            <w:r>
              <w:t>шенствование кадровой политики в</w:t>
            </w:r>
            <w:r w:rsidRPr="00B263BE">
              <w:t xml:space="preserve"> органах местного управления</w:t>
            </w:r>
            <w:r>
              <w:t>.</w:t>
            </w:r>
          </w:p>
          <w:p w:rsidR="00241644" w:rsidRPr="00B263BE" w:rsidRDefault="00241644" w:rsidP="002842AC">
            <w:pPr>
              <w:pStyle w:val="a4"/>
              <w:tabs>
                <w:tab w:val="left" w:pos="317"/>
              </w:tabs>
              <w:ind w:left="317" w:hanging="317"/>
              <w:jc w:val="both"/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A07BBF" w:rsidRDefault="00241644" w:rsidP="003F6D3E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"https://www.hse.ru/org/persons/485894"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Исопескуль Ольга Юрьевна,</w:t>
            </w:r>
          </w:p>
          <w:p w:rsidR="00241644" w:rsidRPr="000E1DCE" w:rsidRDefault="00241644" w:rsidP="001359D8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Исследование репутации предприятия.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Исследование организационного юмора.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Моделирование организационной культуры предприятия.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Оценка успеха организационной культуры предприятия.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Исследование организационной культуры холдинговых структур.</w:t>
            </w:r>
          </w:p>
          <w:p w:rsidR="00241644" w:rsidRDefault="00241644" w:rsidP="000E1DCE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</w:pPr>
            <w:r>
              <w:t>Динамическая оценка организационной культуры.</w:t>
            </w:r>
          </w:p>
          <w:p w:rsidR="00241644" w:rsidRPr="00B263BE" w:rsidRDefault="00241644" w:rsidP="000E1DCE">
            <w:pPr>
              <w:pStyle w:val="a4"/>
              <w:tabs>
                <w:tab w:val="left" w:pos="459"/>
              </w:tabs>
              <w:ind w:left="360"/>
              <w:jc w:val="both"/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1359D8" w:rsidRDefault="006E78B4" w:rsidP="001359D8">
            <w:pPr>
              <w:jc w:val="center"/>
              <w:rPr>
                <w:b/>
                <w:lang w:val="en-US"/>
              </w:rPr>
            </w:pPr>
            <w:hyperlink r:id="rId11" w:history="1">
              <w:r w:rsidR="00241644" w:rsidRPr="00A07BBF">
                <w:rPr>
                  <w:rStyle w:val="ac"/>
                  <w:b/>
                </w:rPr>
                <w:t xml:space="preserve">Колос Илона </w:t>
              </w:r>
              <w:proofErr w:type="spellStart"/>
              <w:r w:rsidR="00241644" w:rsidRPr="00A07BBF">
                <w:rPr>
                  <w:rStyle w:val="ac"/>
                  <w:b/>
                </w:rPr>
                <w:t>Ромуальдовна</w:t>
              </w:r>
              <w:proofErr w:type="spellEnd"/>
            </w:hyperlink>
          </w:p>
        </w:tc>
        <w:tc>
          <w:tcPr>
            <w:tcW w:w="8079" w:type="dxa"/>
          </w:tcPr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Совершенствование системы управления запасами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Разработка системы выбора поставщика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Построение системы логистики в компании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lastRenderedPageBreak/>
              <w:t xml:space="preserve">Разработка </w:t>
            </w:r>
            <w:proofErr w:type="gramStart"/>
            <w:r w:rsidRPr="00712A5E">
              <w:t>системы показателей эффективности материально-технического снабжения компании</w:t>
            </w:r>
            <w:proofErr w:type="gramEnd"/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Анализ и планирование системы материально-технического снабжения компании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Оценка эффективности системы управления запасами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Оптимизация логистических операций на складе.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Улучшение качества логистического обслуживания потребителя. 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Оптимизация бизнес-процессов компании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Логистический аспект организации производственного процесса на предприятии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Внедрение элементов </w:t>
            </w:r>
            <w:proofErr w:type="spellStart"/>
            <w:r w:rsidRPr="00712A5E">
              <w:t>lean</w:t>
            </w:r>
            <w:proofErr w:type="spellEnd"/>
            <w:r w:rsidRPr="00712A5E">
              <w:t>-технологий на предприятии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Разработка политики в области логистического обслуживания покупателя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Исследование возможностей автоматизированных систем управления поддержки управления запасами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Выбор месторасположения склада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Анализ системы снабжения на предприятии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rPr>
                <w:bCs/>
              </w:rPr>
              <w:fldChar w:fldCharType="begin"/>
            </w:r>
            <w:r w:rsidRPr="00712A5E">
              <w:rPr>
                <w:bCs/>
              </w:rPr>
              <w:instrText xml:space="preserve"> HYPERLINK "http://www.kontrolnaja.ru/dir/logistics/29803" </w:instrText>
            </w:r>
            <w:r w:rsidRPr="00712A5E">
              <w:rPr>
                <w:bCs/>
              </w:rPr>
              <w:fldChar w:fldCharType="separate"/>
            </w:r>
            <w:r w:rsidRPr="00712A5E">
              <w:rPr>
                <w:bCs/>
              </w:rPr>
              <w:t>Разработка и анализ логистической системы</w:t>
            </w:r>
            <w:r>
              <w:rPr>
                <w:bCs/>
              </w:rPr>
              <w:t>.</w:t>
            </w:r>
          </w:p>
          <w:p w:rsidR="00241644" w:rsidRPr="00712A5E" w:rsidRDefault="006E78B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hyperlink r:id="rId12" w:history="1">
              <w:r w:rsidR="00241644" w:rsidRPr="00712A5E">
                <w:rPr>
                  <w:bCs/>
                </w:rPr>
                <w:t>Анализ эффективности использования складских помещений</w:t>
              </w:r>
              <w:r w:rsidR="00241644">
                <w:rPr>
                  <w:bCs/>
                </w:rPr>
                <w:t>.</w:t>
              </w:r>
              <w:r w:rsidR="00241644" w:rsidRPr="00712A5E">
                <w:rPr>
                  <w:bCs/>
                </w:rPr>
                <w:t xml:space="preserve"> </w:t>
              </w:r>
            </w:hyperlink>
            <w:r w:rsidR="00241644" w:rsidRPr="00712A5E">
              <w:rPr>
                <w:bCs/>
              </w:rPr>
              <w:t xml:space="preserve">  </w:t>
            </w:r>
            <w:r w:rsidR="00241644" w:rsidRPr="00712A5E">
              <w:rPr>
                <w:bCs/>
              </w:rPr>
              <w:fldChar w:fldCharType="end"/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rPr>
                <w:bCs/>
              </w:rPr>
              <w:t>Исследование предоставляемых сервисных услуг в логистике</w:t>
            </w:r>
            <w:r>
              <w:rPr>
                <w:bCs/>
              </w:rP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Логистика в сфере услуг</w:t>
            </w:r>
            <w:r>
              <w:t>.</w:t>
            </w:r>
            <w:r w:rsidRPr="00712A5E">
              <w:t> 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Анализ эффективности логистических услуг</w:t>
            </w:r>
            <w:r>
              <w:t>.</w:t>
            </w:r>
          </w:p>
          <w:p w:rsidR="00241644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Разработка схемы </w:t>
            </w:r>
            <w:proofErr w:type="spellStart"/>
            <w:r w:rsidRPr="00712A5E">
              <w:t>грузопереработки</w:t>
            </w:r>
            <w:proofErr w:type="spellEnd"/>
            <w:r>
              <w:t>.</w:t>
            </w:r>
          </w:p>
          <w:p w:rsidR="00241644" w:rsidRPr="00B263B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Повышение конкурентоспособности предприятия на основе совершенствования логистической системы</w:t>
            </w:r>
            <w:r>
              <w:t>.</w:t>
            </w:r>
          </w:p>
          <w:p w:rsidR="00241644" w:rsidRPr="00B263BE" w:rsidRDefault="00241644" w:rsidP="002842AC">
            <w:pPr>
              <w:ind w:left="317" w:hanging="317"/>
              <w:jc w:val="both"/>
              <w:rPr>
                <w:highlight w:val="yellow"/>
              </w:rPr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B263BE" w:rsidRDefault="006E78B4" w:rsidP="001359D8">
            <w:pPr>
              <w:jc w:val="center"/>
              <w:rPr>
                <w:b/>
              </w:rPr>
            </w:pPr>
            <w:hyperlink r:id="rId13" w:history="1">
              <w:r w:rsidR="00241644" w:rsidRPr="00FB17EF">
                <w:rPr>
                  <w:rStyle w:val="ac"/>
                  <w:b/>
                </w:rPr>
                <w:t>Котомина Ольга Викторовна</w:t>
              </w:r>
            </w:hyperlink>
          </w:p>
        </w:tc>
        <w:tc>
          <w:tcPr>
            <w:tcW w:w="8079" w:type="dxa"/>
          </w:tcPr>
          <w:p w:rsidR="00241644" w:rsidRDefault="00241644" w:rsidP="00712A5E">
            <w:pPr>
              <w:pStyle w:val="a4"/>
              <w:numPr>
                <w:ilvl w:val="0"/>
                <w:numId w:val="4"/>
              </w:numPr>
              <w:ind w:left="317"/>
              <w:contextualSpacing w:val="0"/>
            </w:pPr>
            <w:r>
              <w:t>Оптимизация системы вознаграждения в организации.</w:t>
            </w:r>
          </w:p>
          <w:p w:rsidR="00241644" w:rsidRDefault="00241644" w:rsidP="00712A5E">
            <w:pPr>
              <w:pStyle w:val="a4"/>
              <w:numPr>
                <w:ilvl w:val="0"/>
                <w:numId w:val="4"/>
              </w:numPr>
              <w:ind w:left="317"/>
              <w:contextualSpacing w:val="0"/>
            </w:pPr>
            <w:r>
              <w:t xml:space="preserve">Построение </w:t>
            </w:r>
            <w:r>
              <w:rPr>
                <w:lang w:val="en-US"/>
              </w:rPr>
              <w:t>HR</w:t>
            </w:r>
            <w:r>
              <w:t>-бренда компании.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/>
              <w:jc w:val="both"/>
              <w:rPr>
                <w:color w:val="000000"/>
              </w:rPr>
            </w:pPr>
            <w:r>
              <w:t>Оптимизация процесса подбора персонала в организации.</w:t>
            </w:r>
          </w:p>
        </w:tc>
      </w:tr>
      <w:tr w:rsidR="00241644" w:rsidRPr="00B263BE" w:rsidTr="00724BE6">
        <w:tc>
          <w:tcPr>
            <w:tcW w:w="2553" w:type="dxa"/>
          </w:tcPr>
          <w:p w:rsidR="00241644" w:rsidRPr="001359D8" w:rsidRDefault="006E78B4" w:rsidP="001359D8">
            <w:pPr>
              <w:jc w:val="center"/>
              <w:rPr>
                <w:b/>
                <w:lang w:val="en-US"/>
              </w:rPr>
            </w:pPr>
            <w:hyperlink r:id="rId14" w:history="1">
              <w:r w:rsidR="00241644" w:rsidRPr="00B84774">
                <w:rPr>
                  <w:rStyle w:val="ac"/>
                  <w:b/>
                </w:rPr>
                <w:t>Полосухина Марина Васильевна</w:t>
              </w:r>
            </w:hyperlink>
          </w:p>
        </w:tc>
        <w:tc>
          <w:tcPr>
            <w:tcW w:w="8079" w:type="dxa"/>
          </w:tcPr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лояльностью персонала.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Мотивация и вознаграждение персонала.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конфликтами в организации.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HR-</w:t>
            </w:r>
            <w:proofErr w:type="spellStart"/>
            <w:r w:rsidRPr="00B263BE">
              <w:rPr>
                <w:color w:val="000000"/>
              </w:rPr>
              <w:t>брендинг</w:t>
            </w:r>
            <w:proofErr w:type="spellEnd"/>
            <w:r w:rsidRPr="00B263BE">
              <w:rPr>
                <w:color w:val="000000"/>
              </w:rPr>
              <w:t xml:space="preserve"> и его взаимосвязь с управлением человеческими ресурсами.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управления персоналом в организации.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Формирование команды (как профессиональной, так и управленческой).</w:t>
            </w:r>
          </w:p>
          <w:p w:rsidR="00241644" w:rsidRPr="00B263BE" w:rsidRDefault="00241644" w:rsidP="006E78B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обучения в организации.</w:t>
            </w:r>
          </w:p>
        </w:tc>
      </w:tr>
      <w:tr w:rsidR="006E78B4" w:rsidRPr="00B263BE" w:rsidTr="00724BE6">
        <w:tc>
          <w:tcPr>
            <w:tcW w:w="2553" w:type="dxa"/>
          </w:tcPr>
          <w:p w:rsidR="006E78B4" w:rsidRPr="001359D8" w:rsidRDefault="006E78B4" w:rsidP="0054171D">
            <w:pPr>
              <w:ind w:left="-108"/>
              <w:jc w:val="center"/>
              <w:rPr>
                <w:b/>
                <w:lang w:val="en-US"/>
              </w:rPr>
            </w:pPr>
            <w:hyperlink r:id="rId15" w:history="1">
              <w:r w:rsidRPr="006E78B4">
                <w:rPr>
                  <w:rStyle w:val="ac"/>
                  <w:b/>
                </w:rPr>
                <w:t>Пономарева Татьяна Владимировна</w:t>
              </w:r>
            </w:hyperlink>
            <w:bookmarkStart w:id="1" w:name="_GoBack"/>
            <w:bookmarkEnd w:id="1"/>
          </w:p>
        </w:tc>
        <w:tc>
          <w:tcPr>
            <w:tcW w:w="8079" w:type="dxa"/>
          </w:tcPr>
          <w:p w:rsidR="006E78B4" w:rsidRPr="00B263BE" w:rsidRDefault="006E78B4" w:rsidP="006E78B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 xml:space="preserve">Разработка </w:t>
            </w:r>
            <w:r w:rsidRPr="00B263BE">
              <w:rPr>
                <w:lang w:val="en-US"/>
              </w:rPr>
              <w:t>IR</w:t>
            </w:r>
            <w:r w:rsidRPr="00B263BE">
              <w:t xml:space="preserve"> (взаимоотношение с инвесторами) стратегии ПАО.</w:t>
            </w:r>
          </w:p>
          <w:p w:rsidR="006E78B4" w:rsidRPr="00B263BE" w:rsidRDefault="006E78B4" w:rsidP="006E78B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 xml:space="preserve">Анализ и совершенствование системы </w:t>
            </w:r>
            <w:proofErr w:type="gramStart"/>
            <w:r w:rsidRPr="00B263BE">
              <w:t>корпоративного</w:t>
            </w:r>
            <w:proofErr w:type="gramEnd"/>
            <w:r w:rsidRPr="00B263BE">
              <w:t xml:space="preserve"> управления.</w:t>
            </w:r>
          </w:p>
          <w:p w:rsidR="006E78B4" w:rsidRPr="00B263BE" w:rsidRDefault="006E78B4" w:rsidP="006E78B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 xml:space="preserve">Разработка стратегии взаимодействия со </w:t>
            </w:r>
            <w:proofErr w:type="spellStart"/>
            <w:r w:rsidRPr="00B263BE">
              <w:t>стейкхолдерами</w:t>
            </w:r>
            <w:proofErr w:type="spellEnd"/>
            <w:r w:rsidRPr="00B263BE">
              <w:t xml:space="preserve"> компании (проекта).</w:t>
            </w:r>
          </w:p>
          <w:p w:rsidR="006E78B4" w:rsidRPr="00B263BE" w:rsidRDefault="006E78B4" w:rsidP="006E78B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 xml:space="preserve">Анализ и разработка мероприятий в рамках </w:t>
            </w:r>
            <w:r w:rsidRPr="00B263BE">
              <w:rPr>
                <w:lang w:val="en-US"/>
              </w:rPr>
              <w:t>CSR</w:t>
            </w:r>
            <w:r w:rsidRPr="00B263BE">
              <w:t xml:space="preserve"> политики компании.</w:t>
            </w:r>
          </w:p>
          <w:p w:rsidR="006E78B4" w:rsidRPr="00B263BE" w:rsidRDefault="006E78B4" w:rsidP="006E78B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Подготовка корпоративной отчетности компании (ПАО).</w:t>
            </w:r>
          </w:p>
          <w:p w:rsidR="006E78B4" w:rsidRPr="00B263BE" w:rsidRDefault="006E78B4" w:rsidP="006E78B4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Анализ и проектирование (оптимизация) бизнес-процессов компании.</w:t>
            </w:r>
          </w:p>
        </w:tc>
      </w:tr>
      <w:tr w:rsidR="006E78B4" w:rsidRPr="00B263BE" w:rsidTr="00724BE6">
        <w:tc>
          <w:tcPr>
            <w:tcW w:w="2553" w:type="dxa"/>
          </w:tcPr>
          <w:p w:rsidR="006E78B4" w:rsidRPr="001359D8" w:rsidRDefault="006E78B4" w:rsidP="001359D8">
            <w:pPr>
              <w:ind w:left="-108"/>
              <w:jc w:val="center"/>
              <w:rPr>
                <w:b/>
                <w:lang w:val="en-US"/>
              </w:rPr>
            </w:pPr>
            <w:hyperlink r:id="rId16" w:history="1">
              <w:r w:rsidRPr="00B84774">
                <w:rPr>
                  <w:rStyle w:val="ac"/>
                  <w:b/>
                </w:rPr>
                <w:t>Шакина Марина Анатольевна</w:t>
              </w:r>
            </w:hyperlink>
          </w:p>
        </w:tc>
        <w:tc>
          <w:tcPr>
            <w:tcW w:w="8079" w:type="dxa"/>
          </w:tcPr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Повышение конкурентоспособности предприятия на основе модели ФМОМ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Диагностика предприятия как фактор повышения его конкурентоспособности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Тенденции развития предпринимательской деятельности в России за 2000-2020 годы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путей развития предприятия в кризисный период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proofErr w:type="spellStart"/>
            <w:r w:rsidRPr="00712A5E">
              <w:t>Импортозамещение</w:t>
            </w:r>
            <w:proofErr w:type="spellEnd"/>
            <w:r w:rsidRPr="00712A5E">
              <w:t xml:space="preserve"> как фактор выживания предприятия в кризисный период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ресурсов и возможностей предприятия с целью создания нового бизнеса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ресурсов и возможностей предприятия с целью его развития</w:t>
            </w:r>
            <w:r>
              <w:t>.</w:t>
            </w:r>
          </w:p>
          <w:p w:rsidR="006E78B4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Внедрение инноваций как фактор развития предприятия.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соответствия организационной культуры предприятия его организационной структуре</w:t>
            </w:r>
            <w:r>
              <w:t>.</w:t>
            </w:r>
          </w:p>
          <w:p w:rsidR="006E78B4" w:rsidRPr="00B263BE" w:rsidRDefault="006E78B4" w:rsidP="00712A5E">
            <w:pPr>
              <w:pStyle w:val="a4"/>
              <w:tabs>
                <w:tab w:val="left" w:pos="459"/>
              </w:tabs>
              <w:spacing w:after="200" w:line="276" w:lineRule="auto"/>
              <w:ind w:left="317"/>
              <w:jc w:val="both"/>
            </w:pP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 xml:space="preserve">*Окончательная формулировка темы должна быть </w:t>
      </w:r>
      <w:proofErr w:type="gramStart"/>
      <w:r w:rsidRPr="00B263BE">
        <w:rPr>
          <w:b/>
        </w:rPr>
        <w:t>уточнена и согласована</w:t>
      </w:r>
      <w:proofErr w:type="gramEnd"/>
      <w:r w:rsidRPr="00B263BE">
        <w:rPr>
          <w:b/>
        </w:rPr>
        <w:t xml:space="preserve"> с руководителем</w:t>
      </w:r>
      <w:r w:rsidRPr="00B263BE">
        <w:t>!</w:t>
      </w:r>
    </w:p>
    <w:sectPr w:rsidR="0047604D" w:rsidRPr="000C5775" w:rsidSect="000E1DCE">
      <w:footerReference w:type="default" r:id="rId17"/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E" w:rsidRDefault="007C515E" w:rsidP="00270C99">
      <w:r>
        <w:separator/>
      </w:r>
    </w:p>
  </w:endnote>
  <w:endnote w:type="continuationSeparator" w:id="0">
    <w:p w:rsidR="007C515E" w:rsidRDefault="007C515E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E" w:rsidRDefault="007C515E" w:rsidP="00270C99">
      <w:r>
        <w:separator/>
      </w:r>
    </w:p>
  </w:footnote>
  <w:footnote w:type="continuationSeparator" w:id="0">
    <w:p w:rsidR="007C515E" w:rsidRDefault="007C515E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2C31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DF7617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4038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07B43B9"/>
    <w:multiLevelType w:val="hybridMultilevel"/>
    <w:tmpl w:val="772C3DF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C18C8"/>
    <w:multiLevelType w:val="hybridMultilevel"/>
    <w:tmpl w:val="19AEA42A"/>
    <w:lvl w:ilvl="0" w:tplc="6960EB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F6370"/>
    <w:multiLevelType w:val="hybridMultilevel"/>
    <w:tmpl w:val="ACB06C82"/>
    <w:lvl w:ilvl="0" w:tplc="471418C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22D5F"/>
    <w:multiLevelType w:val="hybridMultilevel"/>
    <w:tmpl w:val="844CC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0E1DCE"/>
    <w:rsid w:val="001026E3"/>
    <w:rsid w:val="0012502E"/>
    <w:rsid w:val="001359D8"/>
    <w:rsid w:val="001A2C19"/>
    <w:rsid w:val="001A3B0A"/>
    <w:rsid w:val="001A7605"/>
    <w:rsid w:val="001F63D3"/>
    <w:rsid w:val="00241644"/>
    <w:rsid w:val="00256EE7"/>
    <w:rsid w:val="0026310F"/>
    <w:rsid w:val="00270C99"/>
    <w:rsid w:val="00283115"/>
    <w:rsid w:val="002842AC"/>
    <w:rsid w:val="002D0185"/>
    <w:rsid w:val="002D6776"/>
    <w:rsid w:val="002E6A7A"/>
    <w:rsid w:val="003125B6"/>
    <w:rsid w:val="00337C17"/>
    <w:rsid w:val="00376A96"/>
    <w:rsid w:val="0040245A"/>
    <w:rsid w:val="00422170"/>
    <w:rsid w:val="00431136"/>
    <w:rsid w:val="004452D3"/>
    <w:rsid w:val="00467C01"/>
    <w:rsid w:val="0047604D"/>
    <w:rsid w:val="004B1CA0"/>
    <w:rsid w:val="0051590E"/>
    <w:rsid w:val="00553F6C"/>
    <w:rsid w:val="005756DD"/>
    <w:rsid w:val="00580834"/>
    <w:rsid w:val="005C1545"/>
    <w:rsid w:val="006060DB"/>
    <w:rsid w:val="006B11E1"/>
    <w:rsid w:val="006E193C"/>
    <w:rsid w:val="006E78B4"/>
    <w:rsid w:val="006F2880"/>
    <w:rsid w:val="006F7F26"/>
    <w:rsid w:val="00712A5E"/>
    <w:rsid w:val="00724BE6"/>
    <w:rsid w:val="0076386E"/>
    <w:rsid w:val="00774B36"/>
    <w:rsid w:val="0077577A"/>
    <w:rsid w:val="007B06E9"/>
    <w:rsid w:val="007C515E"/>
    <w:rsid w:val="0080374F"/>
    <w:rsid w:val="008B7F14"/>
    <w:rsid w:val="00924805"/>
    <w:rsid w:val="00956602"/>
    <w:rsid w:val="00992474"/>
    <w:rsid w:val="009A2A39"/>
    <w:rsid w:val="009A6899"/>
    <w:rsid w:val="009A7198"/>
    <w:rsid w:val="00A07BBF"/>
    <w:rsid w:val="00A80BEE"/>
    <w:rsid w:val="00AB0A62"/>
    <w:rsid w:val="00AB5837"/>
    <w:rsid w:val="00AC6F82"/>
    <w:rsid w:val="00AD6EDF"/>
    <w:rsid w:val="00AF7515"/>
    <w:rsid w:val="00B263BE"/>
    <w:rsid w:val="00B601A1"/>
    <w:rsid w:val="00B84774"/>
    <w:rsid w:val="00C242EC"/>
    <w:rsid w:val="00C313A2"/>
    <w:rsid w:val="00C37143"/>
    <w:rsid w:val="00CA547B"/>
    <w:rsid w:val="00CB15A9"/>
    <w:rsid w:val="00D26277"/>
    <w:rsid w:val="00D64B0D"/>
    <w:rsid w:val="00D9754C"/>
    <w:rsid w:val="00DA79D9"/>
    <w:rsid w:val="00DC7A74"/>
    <w:rsid w:val="00E4550D"/>
    <w:rsid w:val="00E84CAE"/>
    <w:rsid w:val="00E94E52"/>
    <w:rsid w:val="00EC1BB8"/>
    <w:rsid w:val="00EC4F5C"/>
    <w:rsid w:val="00EC7AF8"/>
    <w:rsid w:val="00EF3899"/>
    <w:rsid w:val="00F12735"/>
    <w:rsid w:val="00F4061D"/>
    <w:rsid w:val="00F6131E"/>
    <w:rsid w:val="00F66157"/>
    <w:rsid w:val="00FA68B7"/>
    <w:rsid w:val="00FB17EF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6602"/>
    <w:pPr>
      <w:keepNext/>
      <w:jc w:val="center"/>
      <w:outlineLvl w:val="1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1">
    <w:name w:val="Body Text 2"/>
    <w:basedOn w:val="a"/>
    <w:link w:val="22"/>
    <w:rsid w:val="00763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86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6602"/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B17EF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FB17EF"/>
    <w:pPr>
      <w:ind w:left="36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FB17EF"/>
    <w:rPr>
      <w:sz w:val="28"/>
      <w:szCs w:val="24"/>
    </w:rPr>
  </w:style>
  <w:style w:type="character" w:styleId="af">
    <w:name w:val="FollowedHyperlink"/>
    <w:basedOn w:val="a0"/>
    <w:rsid w:val="00A07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6602"/>
    <w:pPr>
      <w:keepNext/>
      <w:jc w:val="center"/>
      <w:outlineLvl w:val="1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1">
    <w:name w:val="Body Text 2"/>
    <w:basedOn w:val="a"/>
    <w:link w:val="22"/>
    <w:rsid w:val="00763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86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6602"/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B17EF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FB17EF"/>
    <w:pPr>
      <w:ind w:left="36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FB17EF"/>
    <w:rPr>
      <w:sz w:val="28"/>
      <w:szCs w:val="24"/>
    </w:rPr>
  </w:style>
  <w:style w:type="character" w:styleId="af">
    <w:name w:val="FollowedHyperlink"/>
    <w:basedOn w:val="a0"/>
    <w:rsid w:val="00A07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org/persons/60997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trolnaja.ru/dir/logistics/4806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255020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org/persons/2021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202291" TargetMode="External"/><Relationship Id="rId10" Type="http://schemas.openxmlformats.org/officeDocument/2006/relationships/hyperlink" Target="https://www.hse.ru/staff/aemelyan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140098" TargetMode="External"/><Relationship Id="rId14" Type="http://schemas.openxmlformats.org/officeDocument/2006/relationships/hyperlink" Target="https://www.hse.ru/org/persons/202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13E8F1-0933-4736-9696-41982E61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1058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12</cp:revision>
  <dcterms:created xsi:type="dcterms:W3CDTF">2017-09-22T11:07:00Z</dcterms:created>
  <dcterms:modified xsi:type="dcterms:W3CDTF">2017-09-26T05:13:00Z</dcterms:modified>
</cp:coreProperties>
</file>