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keepLines w:val="1"/>
        <w:pBdr/>
        <w:spacing w:after="0" w:before="0" w:line="276" w:lineRule="auto"/>
        <w:contextualSpacing w:val="0"/>
        <w:rPr>
          <w:rFonts w:ascii="Cambria" w:cs="Cambria" w:eastAsia="Cambria" w:hAnsi="Cambria"/>
          <w:b w:val="1"/>
          <w:color w:val="4f81bd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rtl w:val="0"/>
        </w:rPr>
        <w:t xml:space="preserve">Урок информатики</w:t>
      </w: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vertAlign w:val="baseline"/>
          <w:rtl w:val="0"/>
        </w:rPr>
        <w:t xml:space="preserve"> класс</w:t>
      </w:r>
    </w:p>
    <w:p w:rsidR="00000000" w:rsidDel="00000000" w:rsidP="00000000" w:rsidRDefault="00000000" w:rsidRPr="00000000">
      <w:pPr>
        <w:keepNext w:val="1"/>
        <w:keepLines w:val="1"/>
        <w:pBdr/>
        <w:spacing w:after="0" w:before="0" w:line="276" w:lineRule="auto"/>
        <w:contextualSpacing w:val="0"/>
        <w:rPr>
          <w:rFonts w:ascii="Cambria" w:cs="Cambria" w:eastAsia="Cambria" w:hAnsi="Cambria"/>
          <w:b w:val="1"/>
          <w:color w:val="365f91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28"/>
          <w:szCs w:val="28"/>
          <w:rtl w:val="0"/>
        </w:rPr>
        <w:t xml:space="preserve"> “Стандартные функции электорнных таблиц”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ind w:firstLine="705"/>
        <w:contextualSpacing w:val="0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Тема урока  соответствует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программе курса  “Информатика и ИКТ” для 7 класса средней общеобразовательной школы, разделу “Информационное моделирование”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mbria" w:cs="Cambria" w:eastAsia="Cambria" w:hAnsi="Cambria"/>
          <w:b w:val="1"/>
          <w:color w:val="4f81b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Cambria" w:cs="Cambria" w:eastAsia="Cambria" w:hAnsi="Cambria"/>
          <w:b w:val="1"/>
          <w:color w:val="4f81bd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vertAlign w:val="baseline"/>
          <w:rtl w:val="0"/>
        </w:rPr>
        <w:t xml:space="preserve">Цел</w:t>
      </w: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rtl w:val="0"/>
        </w:rPr>
        <w:t xml:space="preserve">ь урока</w:t>
      </w: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знакомство с функциями нахождения суммы, минимального, максимального и среднего значения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mbria" w:cs="Cambria" w:eastAsia="Cambria" w:hAnsi="Cambria"/>
          <w:b w:val="1"/>
          <w:color w:val="4f81bd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rtl w:val="0"/>
        </w:rPr>
        <w:t xml:space="preserve">задачи: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Образовательная: познакомить  учащихся с встроенными функциями Mc Exsel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развивающая: содействовать развитию умений учащихся в  поиске, преобразовании и оценке информации в новых условиях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воспитательная: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mbria" w:cs="Cambria" w:eastAsia="Cambria" w:hAnsi="Cambria"/>
          <w:b w:val="1"/>
          <w:color w:val="4f81bd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rtl w:val="0"/>
        </w:rPr>
        <w:t xml:space="preserve">Планируемые результаты урока: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предметные</w:t>
      </w:r>
      <w:r w:rsidDel="00000000" w:rsidR="00000000" w:rsidRPr="00000000">
        <w:rPr>
          <w:rtl w:val="0"/>
        </w:rPr>
        <w:t xml:space="preserve">: ученик научится (база) использовать встроенные функции для решения задач на обработку данных, представленных в табличной форме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ученик получит возможность научиться(сверх программы)  включать функции в формулы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личностные</w:t>
      </w:r>
      <w:r w:rsidDel="00000000" w:rsidR="00000000" w:rsidRPr="00000000">
        <w:rPr>
          <w:rtl w:val="0"/>
        </w:rPr>
        <w:t xml:space="preserve">: приобретает личностный смысл использования функций в конкретных ситуациях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метапредметные</w:t>
      </w:r>
      <w:r w:rsidDel="00000000" w:rsidR="00000000" w:rsidRPr="00000000">
        <w:rPr>
          <w:rtl w:val="0"/>
        </w:rPr>
        <w:t xml:space="preserve">: ученик осознает возможность использования полученных навыков при изучении других предметов в целях самообразования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mbria" w:cs="Cambria" w:eastAsia="Cambria" w:hAnsi="Cambria"/>
          <w:b w:val="1"/>
          <w:color w:val="4f81b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mbria" w:cs="Cambria" w:eastAsia="Cambria" w:hAnsi="Cambria"/>
          <w:b w:val="1"/>
          <w:color w:val="4f81bd"/>
          <w:sz w:val="26"/>
          <w:szCs w:val="26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26"/>
          <w:szCs w:val="26"/>
          <w:vertAlign w:val="baseline"/>
          <w:rtl w:val="0"/>
        </w:rPr>
        <w:t xml:space="preserve">Оборудование 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Мультимедиапроектор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Дидактические материалы к уроку:</w:t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mbria" w:cs="Cambria" w:eastAsia="Cambria" w:hAnsi="Cambria"/>
          <w:b w:val="1"/>
          <w:color w:val="365f9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28"/>
          <w:szCs w:val="28"/>
          <w:vertAlign w:val="baseline"/>
          <w:rtl w:val="0"/>
        </w:rPr>
        <w:t xml:space="preserve">Ход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rPr>
          <w:rFonts w:ascii="Cambria" w:cs="Cambria" w:eastAsia="Cambria" w:hAnsi="Cambria"/>
          <w:b w:val="1"/>
          <w:color w:val="365f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9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1935"/>
        <w:gridCol w:w="5130"/>
        <w:gridCol w:w="4185"/>
        <w:gridCol w:w="2160"/>
        <w:gridCol w:w="2145"/>
        <w:tblGridChange w:id="0">
          <w:tblGrid>
            <w:gridCol w:w="435"/>
            <w:gridCol w:w="1935"/>
            <w:gridCol w:w="5130"/>
            <w:gridCol w:w="4185"/>
            <w:gridCol w:w="2160"/>
            <w:gridCol w:w="2145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Этап урока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Деятельность на уроке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Планируемые результаты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учителя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учащихся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Предметные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УУД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Орг. момент.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-Здравствуйте, садитесь, пожалуйста.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Актуализация знаний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Создание проблемной ситуации, ц</w:t>
            </w:r>
            <w:r w:rsidDel="00000000" w:rsidR="00000000" w:rsidRPr="00000000">
              <w:rPr>
                <w:rtl w:val="0"/>
              </w:rPr>
              <w:t xml:space="preserve">елепол</w:t>
            </w:r>
            <w:r w:rsidDel="00000000" w:rsidR="00000000" w:rsidRPr="00000000">
              <w:rPr>
                <w:rtl w:val="0"/>
              </w:rPr>
              <w:t xml:space="preserve">агание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 предыдущих уроках мы начали работать в программе Майкрософт Эксель. Для того, чтобы вспомнить пройденное ранее предлагаю вам поработать с небольшим тестом. Время на работу 5 минут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Работу с тестом заканчиваем, меняемся листочками с соседом, проверяем ответы по ключу на доске. Оценка соответствует количеству правильных ответов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Для того, чтобы зафиксировать вашу оценку откройте ноутбуки и на рабочем столе найдите файл Урок таблицы. На листе “Лист самооценки” в ячейку А2 внесите свою оценку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Электронные таблицы помогают нам быстро обрабатывать данные поэтому я решила ускорить для себя процесс выставления итоговой отметки. Для этого я создала таблицу успеваемости и проставила оценки за соответствующие работы. осталось подсчитать среднее значение. Вспомните, пожалуйста, как найти среднее арифметическое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Продиктуйте мне формулу для записи в ячейку G2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Замечательно, перейдите, на лист “Успеваемость”, введите формулу в ячейку и протабулируйте до 26 строки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Итак, мы очень быстро вычислили средний балл для 25 учеников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Запишите свою фамилию в одну из ячеек А16, А17, А20, А25 или А26. Правильно ли выставлена ваша оценка?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Что же произошло?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 выйти из сложившейся ситуации?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Если мы будем производить расчет балла для каждого ученика отдельно, то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не получим экономии во времени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можем вновь получить неточный результат при изменении исходных данных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Давайте еще раз обратимся к нашей формуле (формула записана на доске). Что использовано в ее записи?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что еще можно использовать в записи формулы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Зафиксируем эту цель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решают тест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взаимопроверка теста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сумму элементов разделить на их количество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=(B2+C2+D2+E2+F2)/5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Оценка выставлена неверно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Были пропущенные занятия и оценок оказалось меньше 5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Пересчитать для тех у кого есть пропуски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осознают недостаток знаний для решения этой проблемы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адреса ячеек, число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функцию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т.е нам нужно научиться использовать функции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Актуализация знаний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познавательные: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логические,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общеучебные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знаково - символические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РУД: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сравнение с эталоном собственных знаний, их корректировка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и понимание учебной задачи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планирование;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прогнозирование;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выбор наиболее эффективных способов решения задач в зависимости от конкретных условий;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постановка и формулирование проблемы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ЛУД: познавательная мотивация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целеполагание на основании выявленного дефицита знаний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получение нового знания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объяснение нового материала, знакомство со способами вставки функции, общий вид функции, определение функций, используемых на уроке (стандартные)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;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 убирая предыдущие значения вновь рассчитайте средний балл для каждого ученика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сравните значение с моей таблицей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Сравните результаты полученные разными способами. Какой способ дает точный результат и почему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Оцените свою работу с таблицей и поставьте оценку за этот этап на листе самооценки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вычисляют значение средней оценки с помощью функции Среднее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Сравнивают с эталоном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Результаты разные, при использовании функции Среднее вычисляется не только сумма элементов но и их количество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ЛУД: контроль и оценка своих действий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Применение новых знаний на другом материале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Демонстрация ролика (нарезка выступлений по художественной и спортивной гимнастике, синхронному плаванию, фигурному катанию). Что общего между спортсменами, выступающими в этих видах спорта и вами?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Вы правы. Системы оценивания в разных видах спорта могут различаться, но везде существуют свои правила и формулы. я предлагаю вам определить оценку за компоненты для одного фигуриста. Алгоритм расчета оценки есть на ваших партах, оценки всех судей за все компоненты внесены в таблицу на листе “Спорт”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обсудите в группах алгоритм работы  запишите его на листах  2 минуты. Не забываем о свойстве массовости алгоритма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Сравните свой результа с моим, поставьте себе оценку, занесите в лист самооценки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Можно ли было в этом случае использовать функцию среднего, обоснуйте свой ответ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Они, как и мы, получают оценки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представляют алгоритм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найти сумму, максимум  и минимум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из суммы вычесть минимум и максимум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разделить результ на 7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производят расчеты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нельзя, используются не все оценки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ПУД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общеучебные</w:t>
            </w:r>
          </w:p>
        </w:tc>
      </w:tr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Рефлексия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проводит рефлексию, устно обсуждаются вопросы;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 какими новыми возможностями электронных таблиц вы сегодня познакомились?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Всегда ли можно использовать встроенные функции электронных таблиц?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видите ли вы возможности для использования новых возможностей для себя? Где?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что сегодня было для вас самым трудным?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самым интересным?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анализируют свою деятельность устно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обосновывают ответ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РУД: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оценка результатов работы;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ЛУД: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смыслообразование</w:t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№8 творческое задание.(задание 7) Придумать и решить задачу с использованием функций суммы, среднего, минимума или максимума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Calibri" w:cs="Calibri" w:eastAsia="Calibri" w:hAnsi="Calibri"/>
          <w:b w:val="0"/>
          <w:color w:val="333333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0" w:line="276" w:lineRule="auto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hyperlink r:id="rId6">
        <w:r w:rsidDel="00000000" w:rsidR="00000000" w:rsidRPr="00000000">
          <w:rPr>
            <w:rtl w:val="0"/>
          </w:rPr>
        </w:r>
      </w:hyperlink>
    </w:p>
    <w:sectPr>
      <w:footerReference r:id="rId7" w:type="default"/>
      <w:pgSz w:h="11906" w:w="16838"/>
      <w:pgMar w:bottom="538.5826771653544" w:top="538.5826771653544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200" w:before="0" w:line="276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hyperlink r:id="rId1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</w:t>
      </w:r>
    </w:hyperlink>
  </w:p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200" w:before="0" w:line="276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hyperlink r:id="rId2">
      <w:r w:rsidDel="00000000" w:rsidR="00000000" w:rsidRPr="00000000">
        <w:rPr>
          <w:rtl w:val="0"/>
        </w:rPr>
      </w:r>
    </w:hyperlink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познавательные УУД</w:t>
        </w:r>
      </w:hyperlink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outube.com/watch?v=hEQGQ3k3SGo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youtube.com/watch?v=hEQGQ3k3SGo" TargetMode="External"/><Relationship Id="rId2" Type="http://schemas.openxmlformats.org/officeDocument/2006/relationships/hyperlink" Target="http://www.youtube.com/watch?v=hEQGQ3k3SGo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youtube.com/watch?v=hEQGQ3k3SGo" TargetMode="External"/></Relationships>
</file>