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75" w:rsidRPr="007000A0" w:rsidRDefault="00E53575" w:rsidP="007000A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00A0">
        <w:rPr>
          <w:rFonts w:ascii="Times New Roman" w:hAnsi="Times New Roman" w:cs="Times New Roman"/>
          <w:sz w:val="28"/>
          <w:szCs w:val="28"/>
        </w:rPr>
        <w:t>Политова Наталья Владимировна</w:t>
      </w:r>
      <w:r w:rsidR="007000A0">
        <w:rPr>
          <w:rFonts w:ascii="Times New Roman" w:hAnsi="Times New Roman" w:cs="Times New Roman"/>
          <w:sz w:val="28"/>
          <w:szCs w:val="28"/>
        </w:rPr>
        <w:t>,</w:t>
      </w:r>
    </w:p>
    <w:p w:rsidR="00E53575" w:rsidRPr="007000A0" w:rsidRDefault="00E53575" w:rsidP="007000A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00A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000A0" w:rsidRPr="007000A0" w:rsidRDefault="007000A0" w:rsidP="007000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Очёрская</w:t>
      </w:r>
      <w:proofErr w:type="spellEnd"/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</w:t>
      </w:r>
    </w:p>
    <w:p w:rsidR="007000A0" w:rsidRPr="007000A0" w:rsidRDefault="007000A0" w:rsidP="007000A0">
      <w:pPr>
        <w:spacing w:after="0" w:line="36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на </w:t>
      </w:r>
      <w:proofErr w:type="gramStart"/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proofErr w:type="gramEnd"/>
    </w:p>
    <w:p w:rsidR="007000A0" w:rsidRPr="007000A0" w:rsidRDefault="007000A0" w:rsidP="007000A0">
      <w:pPr>
        <w:spacing w:after="0" w:line="36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внеучебном</w:t>
      </w:r>
      <w:proofErr w:type="spellEnd"/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школе»</w:t>
      </w:r>
    </w:p>
    <w:p w:rsidR="007000A0" w:rsidRPr="007000A0" w:rsidRDefault="007000A0" w:rsidP="007000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01.12.2016</w:t>
      </w:r>
    </w:p>
    <w:p w:rsidR="00E53575" w:rsidRDefault="007000A0" w:rsidP="007000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Выступление по теме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4790" w:rsidRPr="007000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Формы и методы формирования </w:t>
      </w:r>
      <w:proofErr w:type="spellStart"/>
      <w:r w:rsidR="00874790" w:rsidRPr="007000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метапредметных</w:t>
      </w:r>
      <w:proofErr w:type="spellEnd"/>
      <w:r w:rsidR="00874790" w:rsidRPr="007000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4790" w:rsidRPr="007000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начальной школе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7000A0" w:rsidRPr="007000A0" w:rsidRDefault="007000A0" w:rsidP="007000A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790" w:rsidRPr="007000A0" w:rsidRDefault="00AB43D2" w:rsidP="007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«Планируемые результаты»</w:t>
      </w:r>
      <w:r w:rsid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Стандартов образования (ФГОС) второго поколения определяют не только предметные, но и </w:t>
      </w:r>
      <w:proofErr w:type="spellStart"/>
      <w:r w:rsidRPr="007000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результаты, </w:t>
      </w:r>
      <w:r w:rsidRPr="007000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т.к.</w:t>
      </w:r>
      <w:r w:rsidR="00874790" w:rsidRPr="007000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именно они обеспечивают более качественную подготовку учащихся к самостоятельному решению проблем</w:t>
      </w:r>
      <w:r w:rsidR="00E53575" w:rsidRPr="007000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443E59" w:rsidRPr="007000A0" w:rsidRDefault="00443E59" w:rsidP="007000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000A0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Метапредметность</w:t>
      </w:r>
      <w:proofErr w:type="spellEnd"/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 это новая образовательная форма, которая выстраивается поверх традиционных предметов, в ее основе лежит </w:t>
      </w:r>
      <w:proofErr w:type="spellStart"/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мыследеятельностный</w:t>
      </w:r>
      <w:proofErr w:type="spellEnd"/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тип интеграции учебного материала и принцип рефлексивного отно</w:t>
      </w:r>
      <w:r w:rsidR="00E53575"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шения к   мышлению. Ученик на </w:t>
      </w:r>
      <w:r w:rsidRPr="007000A0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уроках учится учиться</w:t>
      </w:r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C57547" w:rsidRPr="007000A0" w:rsidRDefault="00C57547" w:rsidP="007000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 раскрываются через умения и универсальные учебные действия. В соответствии с ФГОС НОО они отражают базовый уровень планируемых результатов и </w:t>
      </w:r>
      <w:r w:rsidR="00465865" w:rsidRPr="00700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выстроены по следующим позициям:</w:t>
      </w:r>
    </w:p>
    <w:p w:rsidR="00C57547" w:rsidRPr="007000A0" w:rsidRDefault="00465865" w:rsidP="007000A0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C57547"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оответствие полученного результ</w:t>
      </w: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 поставленной учебной задаче;</w:t>
      </w:r>
    </w:p>
    <w:p w:rsidR="00465865" w:rsidRPr="007000A0" w:rsidRDefault="00465865" w:rsidP="007000A0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="00C57547"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ланирование, конт</w:t>
      </w:r>
      <w:r w:rsidR="00B40990"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и оценка учебных действий</w:t>
      </w: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7547" w:rsidRPr="007000A0" w:rsidRDefault="00465865" w:rsidP="007000A0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</w:t>
      </w:r>
      <w:r w:rsidR="00C57547"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своение начальных форм познав</w:t>
      </w: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ательной и личностной рефлексии;</w:t>
      </w:r>
    </w:p>
    <w:p w:rsidR="00C57547" w:rsidRPr="007000A0" w:rsidRDefault="00465865" w:rsidP="007000A0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</w:t>
      </w:r>
      <w:r w:rsidR="00C57547"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спользование знаково-символических с</w:t>
      </w: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proofErr w:type="gramStart"/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дств </w:t>
      </w:r>
      <w:r w:rsid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gramEnd"/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едставления информации;</w:t>
      </w:r>
    </w:p>
    <w:p w:rsidR="00C57547" w:rsidRPr="007000A0" w:rsidRDefault="00465865" w:rsidP="007000A0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</w:t>
      </w:r>
      <w:r w:rsidR="00C57547"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логическими дейс</w:t>
      </w: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твиями и умственными операциями;</w:t>
      </w:r>
    </w:p>
    <w:p w:rsidR="00C57547" w:rsidRPr="007000A0" w:rsidRDefault="00465865" w:rsidP="007000A0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 w:rsidR="00C57547"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ечевые средства и средства информационных и коммуникативны</w:t>
      </w: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технологий;</w:t>
      </w:r>
    </w:p>
    <w:p w:rsidR="00C57547" w:rsidRPr="007000A0" w:rsidRDefault="00465865" w:rsidP="007000A0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-смысловое чтение;</w:t>
      </w:r>
    </w:p>
    <w:p w:rsidR="00C57547" w:rsidRPr="007000A0" w:rsidRDefault="00465865" w:rsidP="007000A0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 w:rsidR="00C57547"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азличные способы по</w:t>
      </w:r>
      <w:r w:rsidRPr="0070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иска и использования информации.</w:t>
      </w:r>
    </w:p>
    <w:p w:rsidR="00412FF6" w:rsidRPr="007000A0" w:rsidRDefault="00412FF6" w:rsidP="007000A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 формирования </w:t>
      </w:r>
      <w:proofErr w:type="spellStart"/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универсальных учебных действий  используют</w:t>
      </w:r>
      <w:r w:rsidR="00B83466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формы и методы</w:t>
      </w: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E5607" w:rsidRPr="007000A0" w:rsidRDefault="00B83466" w:rsidP="007000A0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000A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</w:t>
      </w:r>
      <w:r w:rsidR="00412FF6" w:rsidRPr="007000A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роблемно-диалогическое обучение</w:t>
      </w:r>
      <w:r w:rsidR="00412FF6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>. Основная особенность этой технологии заключается в том, что новые знания не даются в готовом виде. Дети «открывают» их сами в процессе самостоятельной исследовательской деятельности.  Учитель ли</w:t>
      </w:r>
      <w:r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>шь направляет эту деятельность</w:t>
      </w:r>
      <w:r w:rsidR="00E53575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0A42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технология</w:t>
      </w:r>
      <w:r w:rsidR="007000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0A42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</w:t>
      </w:r>
      <w:r w:rsidR="0070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0A42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регулятивные  </w:t>
      </w:r>
      <w:r w:rsidR="00E53575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универсальные учебные действия;</w:t>
      </w:r>
    </w:p>
    <w:p w:rsidR="00EE5607" w:rsidRPr="007000A0" w:rsidRDefault="00EE5607" w:rsidP="007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000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000A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методы и приемы технологии критического мышления</w:t>
      </w:r>
      <w:r w:rsidR="00E53575" w:rsidRPr="007000A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;</w:t>
      </w:r>
    </w:p>
    <w:p w:rsidR="00B83466" w:rsidRPr="007000A0" w:rsidRDefault="00EE5607" w:rsidP="007000A0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A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B83466" w:rsidRPr="007000A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-</w:t>
      </w:r>
      <w:proofErr w:type="spellStart"/>
      <w:r w:rsidR="00B83466" w:rsidRPr="007000A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</w:t>
      </w:r>
      <w:r w:rsidR="00412FF6" w:rsidRPr="007000A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азноуровневое</w:t>
      </w:r>
      <w:proofErr w:type="spellEnd"/>
      <w:r w:rsidR="00412FF6" w:rsidRPr="007000A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оценивание учебных успехов</w:t>
      </w:r>
      <w:r w:rsidR="00B83466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>, которое</w:t>
      </w:r>
      <w:r w:rsidR="00412FF6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на развитие контрольно-оценочной самостоятельности  учеников за счёт изменения т</w:t>
      </w:r>
      <w:r w:rsidR="007000A0">
        <w:rPr>
          <w:rFonts w:ascii="Times New Roman" w:hAnsi="Times New Roman" w:cs="Times New Roman"/>
          <w:color w:val="000000" w:themeColor="text1"/>
          <w:sz w:val="28"/>
          <w:szCs w:val="28"/>
        </w:rPr>
        <w:t>радиционной системы  оценивания</w:t>
      </w:r>
      <w:r w:rsidR="00412FF6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(Что оцениваем?</w:t>
      </w:r>
      <w:proofErr w:type="gramEnd"/>
      <w:r w:rsidR="00412FF6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12FF6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>Кто оценивает?)</w:t>
      </w:r>
      <w:r w:rsidR="00290A42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90A42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оценивание направлено  на формирование регулятивных  универсальных учебных действий</w:t>
      </w:r>
      <w:r w:rsidR="00E53575" w:rsidRPr="00700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3575" w:rsidRPr="007000A0" w:rsidRDefault="00B83466" w:rsidP="007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00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т</w:t>
      </w:r>
      <w:r w:rsidR="00412FF6" w:rsidRPr="00700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ехнология продуктивного чтения обеспечивает</w:t>
      </w:r>
      <w:r w:rsidR="00412FF6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понимание текста за счёт овладения приемами его освоения на этапах до чтения, во время чтения и после чтения, введение смыслового маркиров</w:t>
      </w: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значимых фрагментов текста</w:t>
      </w:r>
      <w:r w:rsidR="00290A42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Эта технология направлена на формирование коммуникативных  универсальных учебных действий</w:t>
      </w:r>
      <w:r w:rsidR="00E53575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FF6" w:rsidRPr="007000A0" w:rsidRDefault="00B83466" w:rsidP="007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00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р</w:t>
      </w:r>
      <w:r w:rsidR="00412FF6" w:rsidRPr="00700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абота учащихся в малых группах, парах</w:t>
      </w:r>
      <w:r w:rsidR="00412FF6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формы групповой работы. Групповая работа – это основа  для формирования коммуникативных  универсальных учебных действий</w:t>
      </w:r>
      <w:r w:rsidR="00E53575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FF6" w:rsidRPr="007000A0" w:rsidRDefault="00EE5607" w:rsidP="007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00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="00412FF6" w:rsidRPr="00700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роектно-исследовательская деятельность</w:t>
      </w:r>
      <w:r w:rsidR="00412FF6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учащихся.</w:t>
      </w: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FF6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Нацеленность исследовательской деятельности на  конечный результат создает предпосылки и условия прежде всего для достижения регулятивных </w:t>
      </w:r>
      <w:proofErr w:type="spellStart"/>
      <w:r w:rsidR="00412FF6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="00412FF6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результатов</w:t>
      </w: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FF6" w:rsidRPr="007000A0" w:rsidRDefault="00EE5607" w:rsidP="007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00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и</w:t>
      </w:r>
      <w:r w:rsidR="00412FF6" w:rsidRPr="00700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спользование</w:t>
      </w:r>
      <w:r w:rsidR="00412FF6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412FF6" w:rsidRPr="00700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жизненных задач</w:t>
      </w:r>
      <w:r w:rsidR="00B40990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B40990" w:rsidRPr="007000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40990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CD23A9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ацелены на применение предметных, </w:t>
      </w:r>
      <w:proofErr w:type="spellStart"/>
      <w:r w:rsidR="00CD23A9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="00CD23A9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CD23A9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="00CD23A9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для получения желаемого результата</w:t>
      </w:r>
      <w:r w:rsidR="008D5D80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5D80" w:rsidRPr="007000A0" w:rsidRDefault="008D5D80" w:rsidP="007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7000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7000A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эвристическое обучение;</w:t>
      </w:r>
    </w:p>
    <w:p w:rsidR="008D5D80" w:rsidRPr="007000A0" w:rsidRDefault="008D5D80" w:rsidP="007000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0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-</w:t>
      </w:r>
      <w:r w:rsidRPr="007000A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технология логико-смыслового моделирования</w:t>
      </w:r>
      <w:r w:rsidR="00B40990" w:rsidRPr="007000A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7000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другие.</w:t>
      </w:r>
    </w:p>
    <w:p w:rsidR="00B40990" w:rsidRPr="007000A0" w:rsidRDefault="00DF018D" w:rsidP="007000A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объектом формирования </w:t>
      </w:r>
      <w:proofErr w:type="spellStart"/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служит </w:t>
      </w:r>
      <w:proofErr w:type="spellStart"/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обучающихся регулятивных, коммуникативных и познавательных ун</w:t>
      </w:r>
      <w:r w:rsidR="008D5D80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иверсальных  учебных действий (</w:t>
      </w:r>
      <w:r w:rsidR="00B40990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- УУД).</w:t>
      </w:r>
    </w:p>
    <w:p w:rsidR="00DF018D" w:rsidRPr="007000A0" w:rsidRDefault="00DF018D" w:rsidP="007000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контроля</w:t>
      </w:r>
      <w:r w:rsidRPr="007000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наблюдение, проектирование, тестирование</w:t>
      </w:r>
    </w:p>
    <w:p w:rsidR="00F916B7" w:rsidRPr="007000A0" w:rsidRDefault="00DF018D" w:rsidP="007000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контроля</w:t>
      </w:r>
      <w:r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индивидуальные, групповые, фронтальные формы; устный и письменный опрос;  персонифицированный и не персонифицированный</w:t>
      </w:r>
      <w:r w:rsidR="00CD23A9" w:rsidRPr="0070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5D80" w:rsidRPr="007000A0" w:rsidRDefault="00732A47" w:rsidP="007000A0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7000A0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 xml:space="preserve">Уровень </w:t>
      </w:r>
      <w:proofErr w:type="spellStart"/>
      <w:r w:rsidRPr="007000A0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сформированности</w:t>
      </w:r>
      <w:proofErr w:type="spellEnd"/>
      <w:r w:rsidRPr="007000A0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00A0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метапредметных</w:t>
      </w:r>
      <w:proofErr w:type="spellEnd"/>
      <w:r w:rsidRPr="007000A0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 xml:space="preserve"> результатов можно отследить</w:t>
      </w:r>
      <w:r w:rsidR="00B57759" w:rsidRPr="007000A0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:</w:t>
      </w:r>
      <w:r w:rsidR="008D5D80" w:rsidRPr="007000A0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32A47" w:rsidRPr="007000A0" w:rsidRDefault="008D5D80" w:rsidP="007000A0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-</w:t>
      </w:r>
      <w:r w:rsidR="00732A47"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в специально сконструированных диагностических задачах</w:t>
      </w: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732A47" w:rsidRPr="007000A0" w:rsidRDefault="008D5D80" w:rsidP="007000A0">
      <w:pPr>
        <w:overflowPunct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732A47"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в комплексных заданиях</w:t>
      </w: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732A47" w:rsidRPr="007000A0" w:rsidRDefault="008D5D80" w:rsidP="007000A0">
      <w:pPr>
        <w:overflowPunct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-п</w:t>
      </w:r>
      <w:r w:rsidR="00732A47"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ри выполнении учебных и учебно — практических задач средствами учебных предметов</w:t>
      </w: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732A47" w:rsidRPr="007000A0" w:rsidRDefault="008D5D80" w:rsidP="007000A0">
      <w:pPr>
        <w:overflowPunct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732A47"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во внеурочной деятельности</w:t>
      </w: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732A47" w:rsidRPr="007000A0" w:rsidRDefault="008D5D80" w:rsidP="007000A0">
      <w:pPr>
        <w:overflowPunct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732A47"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при решении проблем в  реальных жизненных ситуациях</w:t>
      </w: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732A47" w:rsidRPr="007000A0" w:rsidRDefault="00732A47" w:rsidP="007000A0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 w:rsidRPr="007000A0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Процедуры оценки</w:t>
      </w:r>
      <w:r w:rsidR="008D5D80" w:rsidRPr="007000A0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732A47" w:rsidRPr="007000A0" w:rsidRDefault="008D5D80" w:rsidP="007000A0">
      <w:pPr>
        <w:overflowPunct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-п</w:t>
      </w:r>
      <w:r w:rsidR="00732A47"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роверочные работы по предметам</w:t>
      </w: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732A47" w:rsidRPr="007000A0" w:rsidRDefault="008D5D80" w:rsidP="007000A0">
      <w:pPr>
        <w:overflowPunct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-к</w:t>
      </w:r>
      <w:r w:rsidR="00732A47"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омплексные работы на </w:t>
      </w:r>
      <w:proofErr w:type="spellStart"/>
      <w:r w:rsidR="00732A47"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межпредметной</w:t>
      </w:r>
      <w:proofErr w:type="spellEnd"/>
      <w:r w:rsidR="00732A47"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основе</w:t>
      </w:r>
      <w:r w:rsid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732A47" w:rsidRPr="007000A0" w:rsidRDefault="008D5D80" w:rsidP="007000A0">
      <w:pPr>
        <w:overflowPunct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-н</w:t>
      </w:r>
      <w:r w:rsidR="00732A47"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аблюдение</w:t>
      </w: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732A47" w:rsidRPr="007000A0" w:rsidRDefault="008D5D80" w:rsidP="007000A0">
      <w:pPr>
        <w:overflowPunct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-в</w:t>
      </w:r>
      <w:r w:rsidR="00732A47"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нутренняя оценка, фиксируемая в портфолио</w:t>
      </w:r>
      <w:r w:rsidRPr="007000A0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732A47" w:rsidRPr="007000A0" w:rsidRDefault="00732A47" w:rsidP="007000A0">
      <w:pPr>
        <w:spacing w:after="0" w:line="360" w:lineRule="auto"/>
        <w:ind w:hanging="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В результате процесса формирования </w:t>
      </w:r>
      <w:proofErr w:type="spellStart"/>
      <w:r w:rsidRPr="007000A0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метапредметных</w:t>
      </w:r>
      <w:proofErr w:type="spellEnd"/>
      <w:r w:rsidRPr="007000A0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компетенций дети </w:t>
      </w:r>
      <w:r w:rsidR="008D5D80" w:rsidRPr="007000A0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получат:</w:t>
      </w:r>
    </w:p>
    <w:p w:rsidR="00732A47" w:rsidRPr="007000A0" w:rsidRDefault="00F85C48" w:rsidP="007000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732A47"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навыки работы с информацией;</w:t>
      </w:r>
    </w:p>
    <w:p w:rsidR="00732A47" w:rsidRPr="007000A0" w:rsidRDefault="00F85C48" w:rsidP="007000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732A47"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могут осуществля</w:t>
      </w:r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ть поиск информации, выделять и </w:t>
      </w:r>
      <w:r w:rsidR="00732A47"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фиксировать нужную информацию;</w:t>
      </w:r>
    </w:p>
    <w:p w:rsidR="00732A47" w:rsidRPr="007000A0" w:rsidRDefault="00F85C48" w:rsidP="007000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732A47"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интерпретировать и преобразовывать  </w:t>
      </w:r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информацию</w:t>
      </w:r>
      <w:r w:rsidR="00732A47"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732A47" w:rsidRPr="007000A0" w:rsidRDefault="00F85C48" w:rsidP="007000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-о</w:t>
      </w:r>
      <w:r w:rsidR="00732A47"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владе</w:t>
      </w:r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ва</w:t>
      </w:r>
      <w:r w:rsidR="00732A47"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ют   навыками представления информации в наглядной форме (таблицы, схемы, диаграммы, презентации);</w:t>
      </w:r>
    </w:p>
    <w:p w:rsidR="00732A47" w:rsidRPr="007000A0" w:rsidRDefault="00F85C48" w:rsidP="007000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732A47"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строят умозаключения и принимают решения на основе самостоятельно полученной информации, приобретают  опыт критического отношения к получаемой информации, сопоставляя её с информацией из других источников и имеющимся жизненным опытом.</w:t>
      </w:r>
    </w:p>
    <w:p w:rsidR="008F6503" w:rsidRPr="007000A0" w:rsidRDefault="00B57759" w:rsidP="007000A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Таким образом</w:t>
      </w:r>
      <w:r w:rsidR="005D6FB0"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, р</w:t>
      </w:r>
      <w:r w:rsidRPr="007000A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азвитие системы формирования </w:t>
      </w:r>
      <w:proofErr w:type="spellStart"/>
      <w:r w:rsidRPr="007000A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метапредметных</w:t>
      </w:r>
      <w:proofErr w:type="spellEnd"/>
      <w:r w:rsidRPr="007000A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результатов  осуществляется в рамках нормативно - возрастного развития личностно</w:t>
      </w:r>
      <w:r w:rsidR="005D6FB0" w:rsidRPr="007000A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й и познавательной сфер ребёнка, в</w:t>
      </w:r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основе формирования </w:t>
      </w:r>
      <w:proofErr w:type="spellStart"/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метапредметных</w:t>
      </w:r>
      <w:proofErr w:type="spellEnd"/>
      <w:r w:rsidRPr="007000A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результатов лежит «умение учиться», которое предполагает полноценное освоение всех компонентов учебной деятельности.  </w:t>
      </w:r>
    </w:p>
    <w:p w:rsidR="007000A0" w:rsidRPr="007000A0" w:rsidRDefault="007000A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7000A0" w:rsidRPr="007000A0" w:rsidSect="007000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8A5"/>
    <w:multiLevelType w:val="multilevel"/>
    <w:tmpl w:val="2D9C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506F2"/>
    <w:multiLevelType w:val="multilevel"/>
    <w:tmpl w:val="2230E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427FD"/>
    <w:multiLevelType w:val="hybridMultilevel"/>
    <w:tmpl w:val="BF72114E"/>
    <w:lvl w:ilvl="0" w:tplc="DF3EE8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524"/>
    <w:multiLevelType w:val="multilevel"/>
    <w:tmpl w:val="0F70AC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2BE10377"/>
    <w:multiLevelType w:val="hybridMultilevel"/>
    <w:tmpl w:val="27543522"/>
    <w:lvl w:ilvl="0" w:tplc="CEA652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20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A81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E8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A0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E3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A50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4EF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0FF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11C06"/>
    <w:multiLevelType w:val="multilevel"/>
    <w:tmpl w:val="89DC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93F47"/>
    <w:multiLevelType w:val="multilevel"/>
    <w:tmpl w:val="843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018C0"/>
    <w:multiLevelType w:val="multilevel"/>
    <w:tmpl w:val="445A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FCB13AA"/>
    <w:multiLevelType w:val="multilevel"/>
    <w:tmpl w:val="60E498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74054040"/>
    <w:multiLevelType w:val="hybridMultilevel"/>
    <w:tmpl w:val="4F34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A31CC"/>
    <w:multiLevelType w:val="multilevel"/>
    <w:tmpl w:val="30743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C396240"/>
    <w:multiLevelType w:val="hybridMultilevel"/>
    <w:tmpl w:val="E9C0032E"/>
    <w:lvl w:ilvl="0" w:tplc="7D92B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6C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03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40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4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03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2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C2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2D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C3"/>
    <w:rsid w:val="000C6938"/>
    <w:rsid w:val="00181B07"/>
    <w:rsid w:val="00290A42"/>
    <w:rsid w:val="002E48ED"/>
    <w:rsid w:val="00304FFC"/>
    <w:rsid w:val="00412FF6"/>
    <w:rsid w:val="00443E59"/>
    <w:rsid w:val="00465865"/>
    <w:rsid w:val="00514519"/>
    <w:rsid w:val="005A255F"/>
    <w:rsid w:val="005D6FB0"/>
    <w:rsid w:val="005E58C3"/>
    <w:rsid w:val="00667588"/>
    <w:rsid w:val="007000A0"/>
    <w:rsid w:val="00732A47"/>
    <w:rsid w:val="007E60B0"/>
    <w:rsid w:val="00874790"/>
    <w:rsid w:val="008A6529"/>
    <w:rsid w:val="008D5D80"/>
    <w:rsid w:val="008F6503"/>
    <w:rsid w:val="00AB43D2"/>
    <w:rsid w:val="00AF7A89"/>
    <w:rsid w:val="00B40990"/>
    <w:rsid w:val="00B57759"/>
    <w:rsid w:val="00B83466"/>
    <w:rsid w:val="00BF2E20"/>
    <w:rsid w:val="00C57547"/>
    <w:rsid w:val="00CD23A9"/>
    <w:rsid w:val="00D54F60"/>
    <w:rsid w:val="00DF018D"/>
    <w:rsid w:val="00E53575"/>
    <w:rsid w:val="00E60B7B"/>
    <w:rsid w:val="00EE5607"/>
    <w:rsid w:val="00F42ABB"/>
    <w:rsid w:val="00F85C48"/>
    <w:rsid w:val="00F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B07"/>
  </w:style>
  <w:style w:type="paragraph" w:styleId="a4">
    <w:name w:val="Balloon Text"/>
    <w:basedOn w:val="a"/>
    <w:link w:val="a5"/>
    <w:uiPriority w:val="99"/>
    <w:semiHidden/>
    <w:unhideWhenUsed/>
    <w:rsid w:val="00F9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A89"/>
    <w:pPr>
      <w:ind w:left="720"/>
      <w:contextualSpacing/>
    </w:pPr>
  </w:style>
  <w:style w:type="table" w:styleId="a7">
    <w:name w:val="Table Grid"/>
    <w:basedOn w:val="a1"/>
    <w:uiPriority w:val="59"/>
    <w:rsid w:val="0029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90A42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B07"/>
  </w:style>
  <w:style w:type="paragraph" w:styleId="a4">
    <w:name w:val="Balloon Text"/>
    <w:basedOn w:val="a"/>
    <w:link w:val="a5"/>
    <w:uiPriority w:val="99"/>
    <w:semiHidden/>
    <w:unhideWhenUsed/>
    <w:rsid w:val="00F9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A89"/>
    <w:pPr>
      <w:ind w:left="720"/>
      <w:contextualSpacing/>
    </w:pPr>
  </w:style>
  <w:style w:type="table" w:styleId="a7">
    <w:name w:val="Table Grid"/>
    <w:basedOn w:val="a1"/>
    <w:uiPriority w:val="59"/>
    <w:rsid w:val="0029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90A42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user</cp:lastModifiedBy>
  <cp:revision>17</cp:revision>
  <cp:lastPrinted>2016-03-20T16:23:00Z</cp:lastPrinted>
  <dcterms:created xsi:type="dcterms:W3CDTF">2015-09-20T12:04:00Z</dcterms:created>
  <dcterms:modified xsi:type="dcterms:W3CDTF">2016-12-23T10:26:00Z</dcterms:modified>
</cp:coreProperties>
</file>