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8C" w:rsidRPr="00215A8C" w:rsidRDefault="00215A8C" w:rsidP="00215A8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215A8C">
        <w:rPr>
          <w:rFonts w:ascii="Times New Roman" w:hAnsi="Times New Roman" w:cs="Times New Roman"/>
          <w:sz w:val="28"/>
          <w:szCs w:val="28"/>
        </w:rPr>
        <w:t>Погребицкая Екатерина Михайловна</w:t>
      </w:r>
    </w:p>
    <w:p w:rsidR="00215A8C" w:rsidRDefault="00215A8C" w:rsidP="00215A8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215A8C">
        <w:rPr>
          <w:rFonts w:ascii="Times New Roman" w:hAnsi="Times New Roman" w:cs="Times New Roman"/>
          <w:sz w:val="28"/>
          <w:szCs w:val="28"/>
        </w:rPr>
        <w:t>директор МАОУ «СОШ № 19» г. Перми</w:t>
      </w:r>
    </w:p>
    <w:p w:rsidR="00215A8C" w:rsidRPr="00215A8C" w:rsidRDefault="00215A8C" w:rsidP="00215A8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206EF2" w:rsidRPr="00F06E95" w:rsidRDefault="004D3D09" w:rsidP="004D3D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результативности работы школы как управленческая проблема</w:t>
      </w:r>
    </w:p>
    <w:p w:rsidR="004D3D09" w:rsidRDefault="002F6D1D" w:rsidP="00C46D4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Эффективная работа школы в современных условиях требует существенных изменений во всех сегментах образовательной деятельности. Так, в частности, </w:t>
      </w:r>
      <w:r w:rsidR="004D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создан </w:t>
      </w:r>
      <w:r w:rsidR="004D3D09" w:rsidRPr="000D3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4D3D09" w:rsidRPr="000D3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«Повышение качества образования»,</w:t>
      </w:r>
      <w:r w:rsidR="004D3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3D09" w:rsidRPr="004D3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</w:t>
      </w:r>
      <w:r w:rsidR="004D3D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предшествовал экспресс-анализ результатов деятельности учреждения, выявивший ухудшение  результатов</w:t>
      </w:r>
      <w:r w:rsidRPr="000D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ЕГЭ, </w:t>
      </w:r>
      <w:r w:rsidR="004D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низкий </w:t>
      </w:r>
      <w:r w:rsidRPr="000D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воспитанности учащихся, </w:t>
      </w:r>
      <w:r w:rsidR="004D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положительного </w:t>
      </w:r>
      <w:r w:rsidRPr="000D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имидж</w:t>
      </w:r>
      <w:r w:rsidR="004D3D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4D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социальном окружении </w:t>
      </w:r>
      <w:r w:rsidRPr="000D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D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недостаточную профессиональную компетентность </w:t>
      </w:r>
      <w:r w:rsidRPr="000D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некоторых </w:t>
      </w:r>
      <w:r w:rsidRPr="000D3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6D1D" w:rsidRPr="000D353D" w:rsidRDefault="004D3D09" w:rsidP="00C46D4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понятно, что п</w:t>
      </w:r>
      <w:r w:rsidR="002F6D1D" w:rsidRPr="000D353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оложительные изменения перечисленных параметров зависят от ряда факторов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но, как нам представляется, необхо</w:t>
      </w:r>
      <w:r w:rsidR="004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димо начать с повышения качества управления образовательным учреждением, формированием системного видения целесообразных преобразований.  Ключевая роль при этом принадлежит четкому целеполаганию (деятельность административной команды в целом, </w:t>
      </w:r>
      <w:r w:rsidR="002F6D1D" w:rsidRPr="000D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видение педагогами  их собственной </w:t>
      </w:r>
      <w:r w:rsidR="004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по обучению и воспитанию), работе с внешней средой, формированию положительного имиджа школы, деятельности по созданию условий для улучшения </w:t>
      </w:r>
      <w:r w:rsidR="002F6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нравственно-психологического </w:t>
      </w:r>
      <w:r w:rsidR="002F6D1D" w:rsidRPr="000D353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</w:t>
      </w:r>
      <w:r w:rsidR="004B75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6D1D" w:rsidRPr="000D3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53D" w:rsidRPr="000D353D" w:rsidRDefault="002F6D1D" w:rsidP="00C46D4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5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 изменить сложившееся положение вещей? Как построить школу, привлекательную для родителей и учащихся организацией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процесса</w:t>
      </w:r>
      <w:r w:rsidRPr="000D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высоким профессионализмом педагогов и средой, обеспечивающей развитие ребенка? Следовательно, желаемое состояние нашей школы - это школа, обеспечивающая высокое качество обучения и воспитания, а целью нашей является переход школы из состояния функционирования в состояние развития. </w:t>
      </w:r>
    </w:p>
    <w:p w:rsidR="000D353D" w:rsidRDefault="004B756B" w:rsidP="00C46D4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Проблема состоит в трансформации образовательного учреждения из состояния не слишком эффективного функционирования в состояние развития, что обеспечит желаемое качество обучения и воспитания.</w:t>
      </w:r>
    </w:p>
    <w:p w:rsidR="004B756B" w:rsidRDefault="004B756B" w:rsidP="0098428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проблемы и был создан </w:t>
      </w:r>
      <w:r w:rsidRPr="000D3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0D3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«Повышение качества образования»,</w:t>
      </w:r>
      <w:r w:rsidR="00195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5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наметивший пути повышения качества образования через изменение условий</w:t>
      </w:r>
      <w:r w:rsidR="00984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содержания и технологий  организации учебного процесса и, как следствие, его результатов.</w:t>
      </w:r>
    </w:p>
    <w:p w:rsidR="0098428D" w:rsidRDefault="0098428D" w:rsidP="0098428D">
      <w:pPr>
        <w:shd w:val="clear" w:color="auto" w:fill="FFFFFF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ориентирован на корректировку образовательного процесса и учитывает положительные элементы  уже существующей организации образовательного процесса, такие как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r w:rsidRPr="000D35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табильность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функционирования</w:t>
      </w:r>
      <w:r w:rsidRPr="000D35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школы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;  результативное </w:t>
      </w:r>
      <w:r w:rsidRPr="000D35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сотрудничество с </w:t>
      </w:r>
      <w:proofErr w:type="spellStart"/>
      <w:r w:rsidRPr="000D35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ТОСом</w:t>
      </w:r>
      <w:proofErr w:type="spellEnd"/>
      <w:r w:rsidRPr="000D35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микрорайона,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районным  Советом Ветеранов, </w:t>
      </w:r>
      <w:r w:rsidRPr="000D35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родским психологическим центром, </w:t>
      </w:r>
      <w:r w:rsidRPr="000D35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учреждениями дополнительного образования детей,  </w:t>
      </w:r>
      <w:r w:rsidRPr="000D35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спор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тивной школой  гандбола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участие школы в работе </w:t>
      </w:r>
      <w:r w:rsidRPr="000D353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Университетского округа при ВШЭ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53D" w:rsidRDefault="00DD7A77" w:rsidP="00DD7A77">
      <w:pPr>
        <w:shd w:val="clear" w:color="auto" w:fill="FFFFFF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представлены </w:t>
      </w:r>
      <w:r w:rsidR="000D353D" w:rsidRPr="00DD7A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решения актуальных проблем качества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школе. Наиболее важными и результативными для нашего образовательного учреждения из представленных в проекте направлений работы являются следующие:</w:t>
      </w:r>
    </w:p>
    <w:p w:rsidR="00DD7A77" w:rsidRDefault="00A10978" w:rsidP="00DD7A77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Создание </w:t>
      </w:r>
      <w:r w:rsidR="00D52A7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ндивидуальных образовательных</w:t>
      </w:r>
      <w:r w:rsidR="00DD7A77" w:rsidRPr="00F24F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маршрут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ов</w:t>
      </w:r>
      <w:r w:rsidR="00DD7A77" w:rsidRPr="00F24F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для учащихся старшей школы</w:t>
      </w:r>
      <w:r w:rsidR="00DD7A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(механизмы реализации: </w:t>
      </w:r>
      <w:r w:rsidR="00F24F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D7A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мониторинг по учебным предметам; собеседование с родителями и учащимися</w:t>
      </w:r>
      <w:r w:rsidR="00F24F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результатам предметного мониторинга и диагностики психологической готовности к профессиональной деятельности в будущем</w:t>
      </w:r>
      <w:r w:rsidR="00DD7A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; создание индивидуальной карты продвижения по результатам собеседования, учитывающей профессиональное самоопределение ученика; </w:t>
      </w:r>
      <w:proofErr w:type="gramStart"/>
      <w:r w:rsidR="00DD7A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изменение организации образовательного процесса с учетом индивидуальных и групповых занятий, </w:t>
      </w:r>
      <w:r w:rsidR="00DD7A77" w:rsidRPr="000D353D">
        <w:rPr>
          <w:rFonts w:ascii="Times New Roman" w:eastAsia="Calibri" w:hAnsi="Times New Roman" w:cs="Times New Roman"/>
          <w:noProof/>
          <w:sz w:val="28"/>
          <w:szCs w:val="28"/>
          <w:lang w:bidi="ks-Arab"/>
        </w:rPr>
        <w:t xml:space="preserve">предпрофильного обучения через </w:t>
      </w:r>
      <w:r w:rsidR="00DD7A77">
        <w:rPr>
          <w:rFonts w:ascii="Times New Roman" w:eastAsia="Calibri" w:hAnsi="Times New Roman" w:cs="Times New Roman"/>
          <w:noProof/>
          <w:sz w:val="28"/>
          <w:szCs w:val="28"/>
          <w:lang w:bidi="ks-Arab"/>
        </w:rPr>
        <w:t xml:space="preserve">факультативы и элективные курсы, </w:t>
      </w:r>
      <w:r w:rsidR="00DD7A77" w:rsidRPr="000D353D">
        <w:rPr>
          <w:rFonts w:ascii="Times New Roman" w:eastAsia="Calibri" w:hAnsi="Times New Roman" w:cs="Times New Roman"/>
          <w:noProof/>
          <w:sz w:val="28"/>
          <w:szCs w:val="28"/>
          <w:lang w:bidi="ks-Arab"/>
        </w:rPr>
        <w:t>дистанционного обучения учащихся</w:t>
      </w:r>
      <w:r w:rsidR="00F24F4D">
        <w:rPr>
          <w:rFonts w:ascii="Times New Roman" w:eastAsia="Calibri" w:hAnsi="Times New Roman" w:cs="Times New Roman"/>
          <w:noProof/>
          <w:sz w:val="28"/>
          <w:szCs w:val="28"/>
          <w:lang w:bidi="ks-Arab"/>
        </w:rPr>
        <w:t xml:space="preserve">; </w:t>
      </w:r>
      <w:r w:rsidR="00F24F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="00F24F4D" w:rsidRPr="000D35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рганизация индивидуальных и групповых занятий с учащимися, имеющими </w:t>
      </w:r>
      <w:r w:rsidR="00F24F4D" w:rsidRPr="000D35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трудности в обучении</w:t>
      </w:r>
      <w:r w:rsidR="00F24F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 п</w:t>
      </w:r>
      <w:r w:rsidR="00F24F4D" w:rsidRPr="000D35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сихологическое сопровождение учащихся при подготовке к ЕГЭ, мониторинг психологической готовности учащегося к ЕГЭ</w:t>
      </w:r>
      <w:r w:rsidR="00F24F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 организация внешних мониторингов  в электронных системах подготовки к ЕГЭ).</w:t>
      </w:r>
      <w:proofErr w:type="gramEnd"/>
    </w:p>
    <w:p w:rsidR="00F24F4D" w:rsidRPr="00A10978" w:rsidRDefault="00A10978" w:rsidP="00F24F4D">
      <w:pPr>
        <w:pStyle w:val="a3"/>
        <w:numPr>
          <w:ilvl w:val="0"/>
          <w:numId w:val="18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Повышение профессионального</w:t>
      </w:r>
      <w:r w:rsidR="00F24F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</w:t>
      </w:r>
      <w:r w:rsidR="00F24F4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педагогов </w:t>
      </w:r>
      <w:r w:rsidR="00F24F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(механизмы реализации: курсовая подготовка учителей-</w:t>
      </w:r>
      <w:r w:rsidR="00F24F4D" w:rsidRPr="000D35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предметников по теме «Подготовка учащихся к ЕГЭ»</w:t>
      </w:r>
      <w:r w:rsidR="00F24F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  п</w:t>
      </w:r>
      <w:r w:rsidR="00F24F4D" w:rsidRPr="000D35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роведение обу</w:t>
      </w:r>
      <w:r w:rsidR="00F24F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чающих семинаров для учителей-</w:t>
      </w:r>
      <w:r w:rsidR="00F24F4D" w:rsidRPr="000D35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предметнико</w:t>
      </w:r>
      <w:r w:rsidR="00F24F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по проблемам подготовки к ЕГЭ;</w:t>
      </w:r>
      <w:r w:rsidR="00F24F4D" w:rsidRPr="00F24F4D">
        <w:rPr>
          <w:rFonts w:ascii="Times New Roman" w:eastAsia="Calibri" w:hAnsi="Times New Roman" w:cs="Times New Roman"/>
          <w:noProof/>
          <w:sz w:val="28"/>
          <w:szCs w:val="28"/>
          <w:lang w:bidi="ks-Arab"/>
        </w:rPr>
        <w:t xml:space="preserve"> </w:t>
      </w:r>
      <w:r w:rsidR="00F24F4D">
        <w:rPr>
          <w:rFonts w:ascii="Times New Roman" w:eastAsia="Calibri" w:hAnsi="Times New Roman" w:cs="Times New Roman"/>
          <w:noProof/>
          <w:sz w:val="28"/>
          <w:szCs w:val="28"/>
          <w:lang w:bidi="ks-Arab"/>
        </w:rPr>
        <w:t>о</w:t>
      </w:r>
      <w:r w:rsidR="00F24F4D" w:rsidRPr="000D353D">
        <w:rPr>
          <w:rFonts w:ascii="Times New Roman" w:eastAsia="Calibri" w:hAnsi="Times New Roman" w:cs="Times New Roman"/>
          <w:noProof/>
          <w:sz w:val="28"/>
          <w:szCs w:val="28"/>
          <w:lang w:bidi="ks-Arab"/>
        </w:rPr>
        <w:t>рганизация индивидуального педаго</w:t>
      </w:r>
      <w:r w:rsidR="00F24F4D">
        <w:rPr>
          <w:rFonts w:ascii="Times New Roman" w:eastAsia="Calibri" w:hAnsi="Times New Roman" w:cs="Times New Roman"/>
          <w:noProof/>
          <w:sz w:val="28"/>
          <w:szCs w:val="28"/>
          <w:lang w:bidi="ks-Arab"/>
        </w:rPr>
        <w:t>гического сопровождения учителя-</w:t>
      </w:r>
      <w:r w:rsidR="00F24F4D" w:rsidRPr="000D353D">
        <w:rPr>
          <w:rFonts w:ascii="Times New Roman" w:eastAsia="Calibri" w:hAnsi="Times New Roman" w:cs="Times New Roman"/>
          <w:noProof/>
          <w:sz w:val="28"/>
          <w:szCs w:val="28"/>
          <w:lang w:bidi="ks-Arab"/>
        </w:rPr>
        <w:t>предметника</w:t>
      </w:r>
      <w:r w:rsidR="00F24F4D">
        <w:rPr>
          <w:rFonts w:ascii="Times New Roman" w:eastAsia="Calibri" w:hAnsi="Times New Roman" w:cs="Times New Roman"/>
          <w:noProof/>
          <w:sz w:val="28"/>
          <w:szCs w:val="28"/>
          <w:lang w:bidi="ks-Arab"/>
        </w:rPr>
        <w:t>; р</w:t>
      </w:r>
      <w:r w:rsidR="00F24F4D" w:rsidRPr="000D353D">
        <w:rPr>
          <w:rFonts w:ascii="Times New Roman" w:eastAsia="Calibri" w:hAnsi="Times New Roman" w:cs="Times New Roman"/>
          <w:noProof/>
          <w:sz w:val="28"/>
          <w:szCs w:val="28"/>
          <w:lang w:bidi="ks-Arab"/>
        </w:rPr>
        <w:t>азработка и введение в практическую деятельность диагностической карты уровня профе</w:t>
      </w:r>
      <w:r w:rsidR="00F24F4D">
        <w:rPr>
          <w:rFonts w:ascii="Times New Roman" w:eastAsia="Calibri" w:hAnsi="Times New Roman" w:cs="Times New Roman"/>
          <w:noProof/>
          <w:sz w:val="28"/>
          <w:szCs w:val="28"/>
          <w:lang w:bidi="ks-Arab"/>
        </w:rPr>
        <w:t>ссионального мастерства учителя; участие учителей в приоритетных проектах департамента образования администрации города Перми;</w:t>
      </w:r>
      <w:proofErr w:type="gramEnd"/>
      <w:r w:rsidR="00F24F4D">
        <w:rPr>
          <w:rFonts w:ascii="Times New Roman" w:eastAsia="Calibri" w:hAnsi="Times New Roman" w:cs="Times New Roman"/>
          <w:noProof/>
          <w:sz w:val="28"/>
          <w:szCs w:val="28"/>
          <w:lang w:bidi="ks-Arab"/>
        </w:rPr>
        <w:t xml:space="preserve"> п</w:t>
      </w:r>
      <w:r w:rsidR="00F24F4D" w:rsidRPr="000D353D">
        <w:rPr>
          <w:rFonts w:ascii="Times New Roman" w:eastAsia="Calibri" w:hAnsi="Times New Roman" w:cs="Times New Roman"/>
          <w:noProof/>
          <w:sz w:val="28"/>
          <w:szCs w:val="28"/>
          <w:lang w:bidi="ks-Arab"/>
        </w:rPr>
        <w:t>роведение индивидуальных собеседований с учителями по результатам мониторинговых обследований учащихся</w:t>
      </w:r>
      <w:r w:rsidR="00F24F4D">
        <w:rPr>
          <w:rFonts w:ascii="Times New Roman" w:eastAsia="Calibri" w:hAnsi="Times New Roman" w:cs="Times New Roman"/>
          <w:noProof/>
          <w:sz w:val="28"/>
          <w:szCs w:val="28"/>
          <w:lang w:bidi="ks-Arab"/>
        </w:rPr>
        <w:t xml:space="preserve">; </w:t>
      </w:r>
      <w:r>
        <w:rPr>
          <w:rFonts w:ascii="Times New Roman" w:eastAsia="Calibri" w:hAnsi="Times New Roman" w:cs="Times New Roman"/>
          <w:noProof/>
          <w:sz w:val="28"/>
          <w:szCs w:val="28"/>
          <w:lang w:bidi="ks-Arab"/>
        </w:rPr>
        <w:t xml:space="preserve">организация </w:t>
      </w:r>
      <w:r w:rsidR="00F24F4D" w:rsidRPr="000D353D">
        <w:rPr>
          <w:rFonts w:ascii="Times New Roman" w:eastAsia="Calibri" w:hAnsi="Times New Roman" w:cs="Times New Roman"/>
          <w:noProof/>
          <w:sz w:val="28"/>
          <w:szCs w:val="28"/>
          <w:lang w:bidi="ks-Arab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bidi="ks-Arab"/>
        </w:rPr>
        <w:t>психологических тренингов для учителей</w:t>
      </w:r>
      <w:r w:rsidR="00F24F4D">
        <w:rPr>
          <w:rFonts w:ascii="Times New Roman" w:eastAsia="Calibri" w:hAnsi="Times New Roman" w:cs="Times New Roman"/>
          <w:noProof/>
          <w:sz w:val="28"/>
          <w:szCs w:val="28"/>
          <w:lang w:bidi="ks-Arab"/>
        </w:rPr>
        <w:t xml:space="preserve">; </w:t>
      </w:r>
      <w:r>
        <w:rPr>
          <w:rFonts w:ascii="Times New Roman" w:eastAsia="Calibri" w:hAnsi="Times New Roman" w:cs="Times New Roman"/>
          <w:noProof/>
          <w:sz w:val="28"/>
          <w:szCs w:val="28"/>
          <w:lang w:bidi="ks-Arab"/>
        </w:rPr>
        <w:t>предметное тестирование учителей и анализ результатов на уровне школьных методических объединений; создание и защита индивидуальных планов ведения исследовательскоц деятельности по обучению и воспитанию).</w:t>
      </w:r>
    </w:p>
    <w:p w:rsidR="00A10978" w:rsidRPr="00A10978" w:rsidRDefault="00A10978" w:rsidP="00A10978">
      <w:pPr>
        <w:pStyle w:val="a3"/>
        <w:numPr>
          <w:ilvl w:val="0"/>
          <w:numId w:val="18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109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Управление образовательным процессом в </w:t>
      </w:r>
      <w:r w:rsidR="00D52A7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10-11 классах </w:t>
      </w:r>
      <w:r w:rsidRPr="00A109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A109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(механизмы реализации: разработка  карты «Профессиональное проектирование образовательной деятельности педагогов»; организация «адресной»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курсовой подготовки учителей; изменение  системы стимулирования учителей</w:t>
      </w:r>
      <w:r w:rsidRPr="000D35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результатам качества обучения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 с</w:t>
      </w:r>
      <w:r w:rsidRPr="000D35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оздание рабочей группы по реализации проекта «Повышение качества образования»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 в</w:t>
      </w:r>
      <w:r w:rsidRPr="000D35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ыстраивание модели эффективного мониторинга  учебного процесса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).</w:t>
      </w:r>
    </w:p>
    <w:p w:rsidR="00A10978" w:rsidRPr="006807D4" w:rsidRDefault="00A10978" w:rsidP="00A10978">
      <w:pPr>
        <w:pStyle w:val="a3"/>
        <w:numPr>
          <w:ilvl w:val="0"/>
          <w:numId w:val="18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D35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Взаимодействие 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социальным окружением</w:t>
      </w:r>
      <w:r w:rsidRPr="000D35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для профессионального самоопределения учащихся</w:t>
      </w:r>
      <w:r w:rsidR="006807D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6807D4" w:rsidRPr="00A109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(механизмы реализации:</w:t>
      </w:r>
      <w:r w:rsidR="00680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разработка</w:t>
      </w:r>
      <w:r w:rsidR="006807D4" w:rsidRPr="000D35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учащ</w:t>
      </w:r>
      <w:r w:rsidR="00680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имися школы социальных проектов; </w:t>
      </w:r>
      <w:r w:rsidR="00680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осуществление </w:t>
      </w:r>
      <w:r w:rsidR="006807D4" w:rsidRPr="000D35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80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совместно с социальными партнерами </w:t>
      </w:r>
      <w:r w:rsidR="006807D4" w:rsidRPr="000D35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социальных проб учащимися</w:t>
      </w:r>
      <w:r w:rsidR="00680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 п</w:t>
      </w:r>
      <w:r w:rsidR="006807D4" w:rsidRPr="000D35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ривлечение </w:t>
      </w:r>
      <w:r w:rsidR="00680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социальных </w:t>
      </w:r>
      <w:r w:rsidR="006807D4" w:rsidRPr="000D35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партнеров для стимулирования учащихся по результатам ЕГЭ, реализации проектов, участия в социальных пробах</w:t>
      </w:r>
      <w:r w:rsidR="00680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 о</w:t>
      </w:r>
      <w:r w:rsidR="006807D4" w:rsidRPr="000D35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рганизация психологических тренингов и индивидуальных </w:t>
      </w:r>
      <w:r w:rsidR="00680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консультаций для родителей по вопросам воспитания подростков; с</w:t>
      </w:r>
      <w:r w:rsidR="006807D4" w:rsidRPr="000D35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оздание информационной страницы для родителей на сайте школы</w:t>
      </w:r>
      <w:r w:rsidR="00680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 участие родителей в образовательном процессе в рамках проведения совместных тренингов, мониторингов и мероприятий).</w:t>
      </w:r>
    </w:p>
    <w:p w:rsidR="006807D4" w:rsidRPr="00A10978" w:rsidRDefault="006807D4" w:rsidP="00A10978">
      <w:pPr>
        <w:pStyle w:val="a3"/>
        <w:numPr>
          <w:ilvl w:val="0"/>
          <w:numId w:val="18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организационных  механизмов</w:t>
      </w:r>
      <w:r w:rsidRPr="000D3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проекта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09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(механизмы реализации: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вовлечение социального окружения в реализацию проекта; построение системы мониторинга реализации проекта; проведение педагогических советов</w:t>
      </w:r>
      <w:r w:rsidRPr="000D35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промежуточным результатам</w:t>
      </w:r>
      <w:r w:rsidRPr="000D35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реализации проекта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 п</w:t>
      </w:r>
      <w:r w:rsidRPr="000D35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убличное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r w:rsidRPr="000D35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едставление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результатов проекта).</w:t>
      </w:r>
    </w:p>
    <w:p w:rsidR="00411130" w:rsidRDefault="00D52A72" w:rsidP="00D52A72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результате деятельности по данному проекту были получены следующие запланированные результаты: </w:t>
      </w:r>
    </w:p>
    <w:p w:rsidR="000D353D" w:rsidRDefault="00411130" w:rsidP="00411130">
      <w:pPr>
        <w:pStyle w:val="a3"/>
        <w:numPr>
          <w:ilvl w:val="0"/>
          <w:numId w:val="21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первому направлению: </w:t>
      </w:r>
      <w:r w:rsidR="00D52A72" w:rsidRPr="004111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осознание учащимися выбора  предметов для сдачи ЕГЭ в соответствии со своими намерениями дальнейшего обучения; наличие индивидуальных образовательных траекторий обучения; создание учителями индивидуальных программ подгото</w:t>
      </w:r>
      <w:r w:rsidRPr="004111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вки к экзаменам и  карт</w:t>
      </w:r>
      <w:r w:rsidR="00D52A72" w:rsidRPr="004111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111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успешности в учебном продвижении ученика; обеспечение участия детей в олимпиадах и конкурсах различной направленности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:rsidR="00411130" w:rsidRDefault="00411130" w:rsidP="00411130">
      <w:pPr>
        <w:pStyle w:val="a3"/>
        <w:numPr>
          <w:ilvl w:val="0"/>
          <w:numId w:val="21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второму направлению: проведение занятий и открытых уроков учителями школы после курсовой подготовки; исследования учителей в предметных областях; прохождение тестирования по предметам каждым педагогом; разработка программ, ориентированных на индивидуальную работу; </w:t>
      </w:r>
    </w:p>
    <w:p w:rsidR="000D353D" w:rsidRDefault="00411130" w:rsidP="003D7C3C">
      <w:pPr>
        <w:pStyle w:val="a3"/>
        <w:numPr>
          <w:ilvl w:val="0"/>
          <w:numId w:val="21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по третьему направлению: н</w:t>
      </w:r>
      <w:r w:rsidR="000D353D" w:rsidRPr="004111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аличие карты «Профессиональное проектирование образова</w:t>
      </w:r>
      <w:r w:rsidR="003D7C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тельной деятельности педагогов»; а</w:t>
      </w:r>
      <w:r w:rsidR="000D353D" w:rsidRPr="003D7C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дресная  поддержка проф</w:t>
      </w:r>
      <w:r w:rsidR="003D7C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ессионального развития педагога; корректировка  положения</w:t>
      </w:r>
      <w:r w:rsidR="000D353D" w:rsidRPr="003D7C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 стимулирующих </w:t>
      </w:r>
      <w:r w:rsidR="003D7C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выплатах работникам учреждения»; с</w:t>
      </w:r>
      <w:r w:rsidR="000D353D" w:rsidRPr="003D7C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оздание модел</w:t>
      </w:r>
      <w:r w:rsidR="003D7C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мониторинга учебного процесса; у</w:t>
      </w:r>
      <w:r w:rsidR="000D353D" w:rsidRPr="003D7C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частие  педагогов в научно-практических конференциях, социальных проект</w:t>
      </w:r>
      <w:r w:rsidR="003D7C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ах, конкурсах различного уровня; с</w:t>
      </w:r>
      <w:r w:rsidR="000D353D" w:rsidRPr="003D7C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оздание банка </w:t>
      </w:r>
      <w:proofErr w:type="spellStart"/>
      <w:r w:rsidR="000D353D" w:rsidRPr="003D7C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КИМов</w:t>
      </w:r>
      <w:proofErr w:type="spellEnd"/>
      <w:r w:rsidR="000D353D" w:rsidRPr="003D7C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всем предметам, обеспечивающих</w:t>
      </w:r>
      <w:r w:rsidR="003D7C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достижение результатов проекта;</w:t>
      </w:r>
    </w:p>
    <w:p w:rsidR="000D353D" w:rsidRPr="003D7C3C" w:rsidRDefault="003D7C3C" w:rsidP="003D7C3C">
      <w:pPr>
        <w:pStyle w:val="a3"/>
        <w:numPr>
          <w:ilvl w:val="0"/>
          <w:numId w:val="21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четвертому направлению: и</w:t>
      </w:r>
      <w:r w:rsidR="000D353D" w:rsidRPr="003D7C3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информационной среды школы; расширение партнерских отношений; а</w:t>
      </w:r>
      <w:r w:rsidR="000D353D" w:rsidRPr="003D7C3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ктивное позиц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ионирование школы в микрорайоне; и</w:t>
      </w:r>
      <w:r w:rsidR="000D353D" w:rsidRPr="003D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зменение имиджа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школы;</w:t>
      </w:r>
    </w:p>
    <w:p w:rsidR="003D7C3C" w:rsidRPr="00454477" w:rsidRDefault="003D7C3C" w:rsidP="003D7C3C">
      <w:pPr>
        <w:pStyle w:val="a3"/>
        <w:numPr>
          <w:ilvl w:val="0"/>
          <w:numId w:val="21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пятому направлению: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овышение качества обучения; п</w:t>
      </w:r>
      <w:r w:rsidR="000D353D" w:rsidRPr="003D7C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овышение профессиональной компетентности педагогических и управленческих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кадров; в</w:t>
      </w:r>
      <w:r w:rsidR="000D353D" w:rsidRPr="003D7C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недрение модели мониторинга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эффективности учебного процесса; в</w:t>
      </w:r>
      <w:r w:rsidR="000D353D" w:rsidRPr="003D7C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недрение индивидуальных маршрутов обуч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ения для учащихся 10-11 классов; о</w:t>
      </w:r>
      <w:r w:rsidR="000D353D" w:rsidRPr="003D7C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сознанный выбор учащим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ися 10-11 классов предметов ЕГЭ.</w:t>
      </w:r>
    </w:p>
    <w:p w:rsidR="000D353D" w:rsidRPr="000D353D" w:rsidRDefault="000D353D" w:rsidP="00C46D4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результате</w:t>
      </w:r>
      <w:r w:rsidR="0087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проекта </w:t>
      </w:r>
      <w:r w:rsidR="004544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 следующие показатели эффективности</w:t>
      </w:r>
      <w:r w:rsidRPr="000D35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353D" w:rsidRPr="000D353D" w:rsidRDefault="000D353D" w:rsidP="00C46D41">
      <w:pPr>
        <w:numPr>
          <w:ilvl w:val="0"/>
          <w:numId w:val="15"/>
        </w:numPr>
        <w:suppressAutoHyphens/>
        <w:spacing w:after="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5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</w:t>
      </w:r>
      <w:r w:rsidR="0045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олнение муниципального задания </w:t>
      </w:r>
      <w:r w:rsidR="00BB0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русскому языку и математике;</w:t>
      </w:r>
    </w:p>
    <w:p w:rsidR="008772F9" w:rsidRDefault="000D353D" w:rsidP="00C46D41">
      <w:pPr>
        <w:numPr>
          <w:ilvl w:val="0"/>
          <w:numId w:val="15"/>
        </w:numPr>
        <w:suppressAutoHyphens/>
        <w:spacing w:after="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обучения</w:t>
      </w:r>
      <w:r w:rsidR="0087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по результатам ЕГЭ;</w:t>
      </w:r>
    </w:p>
    <w:p w:rsidR="000D353D" w:rsidRPr="008772F9" w:rsidRDefault="00454477" w:rsidP="00C46D41">
      <w:pPr>
        <w:numPr>
          <w:ilvl w:val="0"/>
          <w:numId w:val="15"/>
        </w:numPr>
        <w:suppressAutoHyphens/>
        <w:spacing w:after="0" w:line="36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в рейтинге ОУ города Перми</w:t>
      </w:r>
      <w:r w:rsidR="000D353D" w:rsidRPr="008772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53D" w:rsidRDefault="00BB0DCA" w:rsidP="00C46D4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B0DCA" w:rsidRDefault="00BB0DCA" w:rsidP="00C46D4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DCA" w:rsidRPr="000D353D" w:rsidRDefault="00BB0DCA" w:rsidP="00BB0DCA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проектом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 проектных линий, каждая из которых курируется соответствующим заместителем директора по направлению основной работы. Общее управление осуществляется директором.</w:t>
      </w:r>
    </w:p>
    <w:p w:rsidR="00BB0DCA" w:rsidRPr="000D353D" w:rsidRDefault="00BB0DCA" w:rsidP="00C46D4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924" w:rsidRPr="00206EF2" w:rsidRDefault="00A45924" w:rsidP="00C46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5924" w:rsidRPr="00206EF2" w:rsidSect="00C46D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3934ECA"/>
    <w:multiLevelType w:val="hybridMultilevel"/>
    <w:tmpl w:val="DAF462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C9604D"/>
    <w:multiLevelType w:val="hybridMultilevel"/>
    <w:tmpl w:val="960CC32A"/>
    <w:lvl w:ilvl="0" w:tplc="8FA4F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F2098B"/>
    <w:multiLevelType w:val="singleLevel"/>
    <w:tmpl w:val="00000011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11302100"/>
    <w:multiLevelType w:val="multilevel"/>
    <w:tmpl w:val="C6427C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15CE3ADA"/>
    <w:multiLevelType w:val="hybridMultilevel"/>
    <w:tmpl w:val="FA0888C8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164743E4"/>
    <w:multiLevelType w:val="hybridMultilevel"/>
    <w:tmpl w:val="A0CC3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86108"/>
    <w:multiLevelType w:val="hybridMultilevel"/>
    <w:tmpl w:val="923451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D216A4"/>
    <w:multiLevelType w:val="hybridMultilevel"/>
    <w:tmpl w:val="ADF066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41806"/>
    <w:multiLevelType w:val="hybridMultilevel"/>
    <w:tmpl w:val="969C8DE0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>
    <w:nsid w:val="2A621C37"/>
    <w:multiLevelType w:val="hybridMultilevel"/>
    <w:tmpl w:val="1E4A5C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744ACD"/>
    <w:multiLevelType w:val="hybridMultilevel"/>
    <w:tmpl w:val="01929C62"/>
    <w:lvl w:ilvl="0" w:tplc="862262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73263"/>
    <w:multiLevelType w:val="hybridMultilevel"/>
    <w:tmpl w:val="93327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065CA"/>
    <w:multiLevelType w:val="hybridMultilevel"/>
    <w:tmpl w:val="638C5A04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>
    <w:nsid w:val="5D1D79E9"/>
    <w:multiLevelType w:val="hybridMultilevel"/>
    <w:tmpl w:val="B29EDFA2"/>
    <w:lvl w:ilvl="0" w:tplc="06CE8B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905F9"/>
    <w:multiLevelType w:val="hybridMultilevel"/>
    <w:tmpl w:val="80665E26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64FE1FF3"/>
    <w:multiLevelType w:val="hybridMultilevel"/>
    <w:tmpl w:val="C81A481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D093E18"/>
    <w:multiLevelType w:val="hybridMultilevel"/>
    <w:tmpl w:val="A322D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F39BB"/>
    <w:multiLevelType w:val="hybridMultilevel"/>
    <w:tmpl w:val="E1CE26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10"/>
  </w:num>
  <w:num w:numId="12">
    <w:abstractNumId w:val="19"/>
  </w:num>
  <w:num w:numId="13">
    <w:abstractNumId w:val="14"/>
  </w:num>
  <w:num w:numId="14">
    <w:abstractNumId w:val="5"/>
  </w:num>
  <w:num w:numId="15">
    <w:abstractNumId w:val="18"/>
  </w:num>
  <w:num w:numId="16">
    <w:abstractNumId w:val="20"/>
  </w:num>
  <w:num w:numId="17">
    <w:abstractNumId w:val="13"/>
  </w:num>
  <w:num w:numId="18">
    <w:abstractNumId w:val="4"/>
  </w:num>
  <w:num w:numId="19">
    <w:abstractNumId w:val="3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0C"/>
    <w:rsid w:val="0005024B"/>
    <w:rsid w:val="00063E0C"/>
    <w:rsid w:val="00083E72"/>
    <w:rsid w:val="000D353D"/>
    <w:rsid w:val="000F2094"/>
    <w:rsid w:val="001951B0"/>
    <w:rsid w:val="00206EF2"/>
    <w:rsid w:val="00215A8C"/>
    <w:rsid w:val="002B2FBA"/>
    <w:rsid w:val="002F6D1D"/>
    <w:rsid w:val="003536B5"/>
    <w:rsid w:val="003D7C3C"/>
    <w:rsid w:val="00411130"/>
    <w:rsid w:val="00454477"/>
    <w:rsid w:val="004B756B"/>
    <w:rsid w:val="004D3D09"/>
    <w:rsid w:val="005B3667"/>
    <w:rsid w:val="006807D4"/>
    <w:rsid w:val="006D176D"/>
    <w:rsid w:val="008478FE"/>
    <w:rsid w:val="008772F9"/>
    <w:rsid w:val="008B1BCC"/>
    <w:rsid w:val="008F3B04"/>
    <w:rsid w:val="009142E9"/>
    <w:rsid w:val="00915E90"/>
    <w:rsid w:val="0098428D"/>
    <w:rsid w:val="009B44E9"/>
    <w:rsid w:val="009D33D4"/>
    <w:rsid w:val="00A10978"/>
    <w:rsid w:val="00A32E18"/>
    <w:rsid w:val="00A45924"/>
    <w:rsid w:val="00BB0DCA"/>
    <w:rsid w:val="00C46D41"/>
    <w:rsid w:val="00C537FD"/>
    <w:rsid w:val="00D52A72"/>
    <w:rsid w:val="00D561A6"/>
    <w:rsid w:val="00D94F82"/>
    <w:rsid w:val="00DD7A77"/>
    <w:rsid w:val="00EA05DA"/>
    <w:rsid w:val="00F013EA"/>
    <w:rsid w:val="00F06E95"/>
    <w:rsid w:val="00F215AD"/>
    <w:rsid w:val="00F24F4D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3EA"/>
    <w:pPr>
      <w:ind w:left="720"/>
      <w:contextualSpacing/>
    </w:pPr>
  </w:style>
  <w:style w:type="table" w:customStyle="1" w:styleId="1">
    <w:name w:val="Стиль1"/>
    <w:basedOn w:val="-3"/>
    <w:uiPriority w:val="99"/>
    <w:rsid w:val="00F013EA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F013E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0D3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3EA"/>
    <w:pPr>
      <w:ind w:left="720"/>
      <w:contextualSpacing/>
    </w:pPr>
  </w:style>
  <w:style w:type="table" w:customStyle="1" w:styleId="1">
    <w:name w:val="Стиль1"/>
    <w:basedOn w:val="-3"/>
    <w:uiPriority w:val="99"/>
    <w:rsid w:val="00F013EA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F013E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0D3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МЗ</c:v>
                </c:pt>
              </c:strCache>
            </c:strRef>
          </c:tx>
          <c:spPr>
            <a:solidFill>
              <a:srgbClr val="4013BF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1 год реализации проекта</c:v>
                </c:pt>
                <c:pt idx="1">
                  <c:v>2 год реализации проекта</c:v>
                </c:pt>
                <c:pt idx="2">
                  <c:v>3 год реализации проекта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50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качества обучения выпускников</c:v>
                </c:pt>
              </c:strCache>
            </c:strRef>
          </c:tx>
          <c:spPr>
            <a:solidFill>
              <a:srgbClr val="4D3A6E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1 год реализации проекта</c:v>
                </c:pt>
                <c:pt idx="1">
                  <c:v>2 год реализации проекта</c:v>
                </c:pt>
                <c:pt idx="2">
                  <c:v>3 год реализации проекта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50</c:v>
                </c:pt>
                <c:pt idx="1">
                  <c:v>56</c:v>
                </c:pt>
                <c:pt idx="2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место в рейтинге</c:v>
                </c:pt>
              </c:strCache>
            </c:strRef>
          </c:tx>
          <c:spPr>
            <a:solidFill>
              <a:srgbClr val="2FD1F1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1 год реализации проекта</c:v>
                </c:pt>
                <c:pt idx="1">
                  <c:v>2 год реализации проекта</c:v>
                </c:pt>
                <c:pt idx="2">
                  <c:v>3 год реализации проекта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98</c:v>
                </c:pt>
                <c:pt idx="1">
                  <c:v>78</c:v>
                </c:pt>
                <c:pt idx="2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5296640"/>
        <c:axId val="105298560"/>
        <c:axId val="0"/>
      </c:bar3DChart>
      <c:catAx>
        <c:axId val="105296640"/>
        <c:scaling>
          <c:orientation val="minMax"/>
        </c:scaling>
        <c:delete val="0"/>
        <c:axPos val="b"/>
        <c:majorTickMark val="out"/>
        <c:minorTickMark val="none"/>
        <c:tickLblPos val="nextTo"/>
        <c:crossAx val="105298560"/>
        <c:crosses val="autoZero"/>
        <c:auto val="1"/>
        <c:lblAlgn val="ctr"/>
        <c:lblOffset val="100"/>
        <c:noMultiLvlLbl val="0"/>
      </c:catAx>
      <c:valAx>
        <c:axId val="105298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296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44D40-8B69-4295-8D2C-C2BA26DF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Веселкова Светлана Юрьевна</cp:lastModifiedBy>
  <cp:revision>29</cp:revision>
  <dcterms:created xsi:type="dcterms:W3CDTF">2016-12-20T07:47:00Z</dcterms:created>
  <dcterms:modified xsi:type="dcterms:W3CDTF">2017-03-07T09:50:00Z</dcterms:modified>
</cp:coreProperties>
</file>