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47" w:rsidRDefault="00084947" w:rsidP="0008494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4947">
        <w:rPr>
          <w:rFonts w:ascii="Times New Roman" w:hAnsi="Times New Roman" w:cs="Times New Roman"/>
          <w:b/>
          <w:sz w:val="28"/>
          <w:szCs w:val="28"/>
        </w:rPr>
        <w:t>Соколова Ирина Владимировна</w:t>
      </w:r>
      <w:r w:rsidRPr="00084947">
        <w:rPr>
          <w:rFonts w:ascii="Times New Roman" w:hAnsi="Times New Roman" w:cs="Times New Roman"/>
          <w:b/>
          <w:sz w:val="28"/>
          <w:szCs w:val="28"/>
        </w:rPr>
        <w:tab/>
      </w:r>
    </w:p>
    <w:p w:rsidR="00084947" w:rsidRPr="00084947" w:rsidRDefault="00084947" w:rsidP="000849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4947">
        <w:rPr>
          <w:rFonts w:ascii="Times New Roman" w:hAnsi="Times New Roman" w:cs="Times New Roman"/>
          <w:sz w:val="28"/>
          <w:szCs w:val="28"/>
        </w:rPr>
        <w:t xml:space="preserve">учитель обществознания </w:t>
      </w:r>
    </w:p>
    <w:p w:rsidR="00084947" w:rsidRPr="00084947" w:rsidRDefault="00084947" w:rsidP="000849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4947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</w:p>
    <w:p w:rsidR="00084947" w:rsidRPr="00084947" w:rsidRDefault="00084947" w:rsidP="000849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4947">
        <w:rPr>
          <w:rFonts w:ascii="Times New Roman" w:hAnsi="Times New Roman" w:cs="Times New Roman"/>
          <w:sz w:val="28"/>
          <w:szCs w:val="28"/>
        </w:rPr>
        <w:t xml:space="preserve">МБОУ «СОШ № 4» г. Оса, </w:t>
      </w:r>
    </w:p>
    <w:p w:rsidR="00084947" w:rsidRDefault="00084947" w:rsidP="000849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4947">
        <w:rPr>
          <w:rFonts w:ascii="Times New Roman" w:hAnsi="Times New Roman" w:cs="Times New Roman"/>
          <w:sz w:val="28"/>
          <w:szCs w:val="28"/>
        </w:rPr>
        <w:t>Почетный работник общего образования РФ</w:t>
      </w:r>
    </w:p>
    <w:p w:rsidR="00084947" w:rsidRPr="00084947" w:rsidRDefault="00084947" w:rsidP="000849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4947" w:rsidRDefault="00084947" w:rsidP="000849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947">
        <w:rPr>
          <w:rFonts w:ascii="Times New Roman" w:hAnsi="Times New Roman" w:cs="Times New Roman"/>
          <w:b/>
          <w:sz w:val="28"/>
          <w:szCs w:val="28"/>
        </w:rPr>
        <w:t xml:space="preserve">Объективированная система оценивания как один из механизмов достижения </w:t>
      </w:r>
      <w:proofErr w:type="spellStart"/>
      <w:r w:rsidRPr="00084947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084947">
        <w:rPr>
          <w:rFonts w:ascii="Times New Roman" w:hAnsi="Times New Roman" w:cs="Times New Roman"/>
          <w:b/>
          <w:sz w:val="28"/>
          <w:szCs w:val="28"/>
        </w:rPr>
        <w:t xml:space="preserve"> результатов при изучении обществознания</w:t>
      </w:r>
    </w:p>
    <w:p w:rsidR="00FE6E41" w:rsidRDefault="00B91C30" w:rsidP="000849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Помните известную фразу «Не для школы, а для жизни мы учимся»? А какой будет наша жизнь, когда </w:t>
      </w:r>
      <w:r w:rsidR="00FE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которые сейчас сидят за партами, станут взрослыми? </w:t>
      </w:r>
      <w:r w:rsidR="003F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этот вопрос не может ответить никто, но задача школы максимально вооружить сегодняшних учеников теми умениями, которые будут востребованы завтра. </w:t>
      </w:r>
      <w:r w:rsidR="00E6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807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известном центре разработки инновационных проектов </w:t>
      </w:r>
      <w:proofErr w:type="spellStart"/>
      <w:r w:rsidR="00E6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Сколково</w:t>
      </w:r>
      <w:proofErr w:type="spellEnd"/>
      <w:r w:rsidR="00E6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</w:t>
      </w:r>
      <w:r w:rsidR="005E4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</w:t>
      </w:r>
      <w:r w:rsidR="00E6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 «Атлас новых профессий» и спрогнозированы качества, которыми должен обладать человек будущего, </w:t>
      </w:r>
      <w:r w:rsidR="005E4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E6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</w:t>
      </w:r>
      <w:r w:rsidR="00573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503B09" w:rsidRDefault="00503B09" w:rsidP="00503B0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Алгоритмическое мышление</w:t>
      </w:r>
    </w:p>
    <w:p w:rsidR="00503B09" w:rsidRDefault="00503B09" w:rsidP="00503B0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в сменных командах</w:t>
      </w:r>
    </w:p>
    <w:p w:rsidR="003060DE" w:rsidRPr="00503B09" w:rsidRDefault="003060DE" w:rsidP="00503B0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3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управлять проектами</w:t>
      </w:r>
    </w:p>
    <w:p w:rsidR="003060DE" w:rsidRDefault="003060DE" w:rsidP="003060D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навыки</w:t>
      </w:r>
    </w:p>
    <w:p w:rsidR="00503B09" w:rsidRDefault="003060DE" w:rsidP="00503B0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Готовность решать быстроменяющиеся задачи</w:t>
      </w:r>
      <w:r w:rsidR="00C22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220E8" w:rsidRDefault="0080700C" w:rsidP="00E6445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 ориентируются</w:t>
      </w:r>
      <w:r w:rsidR="00E6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стандарты образования, которые</w:t>
      </w:r>
      <w:r w:rsidR="003F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ставят задачу работать на личностные, </w:t>
      </w:r>
      <w:proofErr w:type="spellStart"/>
      <w:r w:rsidR="003F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="003F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предметные результаты. Если мы хотим добиться новых результатов, необходимо</w:t>
      </w:r>
      <w:r w:rsidR="00CB5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изменить не только</w:t>
      </w:r>
      <w:r w:rsidR="00C22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систему обучения, </w:t>
      </w:r>
      <w:r w:rsidR="00CB5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C22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систему оценивания</w:t>
      </w:r>
      <w:r w:rsidR="00CB5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22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5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r w:rsidR="00E6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известно</w:t>
      </w:r>
      <w:r w:rsidR="00CB5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</w:t>
      </w:r>
      <w:r w:rsidR="00BA5EE9" w:rsidRPr="00014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6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привычные </w:t>
      </w:r>
      <w:r w:rsidR="00BA5EE9" w:rsidRPr="00014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тесты и контрольные работы нацелены, прежде всего</w:t>
      </w:r>
      <w:r w:rsidR="00EF5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A5EE9" w:rsidRPr="00014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проверку теоретических знаний</w:t>
      </w:r>
      <w:r w:rsidR="00107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способностей к запоминанию и воспроизведению</w:t>
      </w:r>
      <w:r w:rsidR="00BA5EE9" w:rsidRPr="00014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A5EE9" w:rsidRDefault="00BA5EE9" w:rsidP="00C220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4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поэтому во многих школах начинает применяться объективированная система оценивания (ОСО). </w:t>
      </w:r>
      <w:r w:rsidR="00807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7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хочу на примере из собственно</w:t>
      </w:r>
      <w:r w:rsidR="00060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107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0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опыта </w:t>
      </w:r>
      <w:r w:rsidR="00107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показать</w:t>
      </w:r>
      <w:r w:rsidR="00060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07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каким образом </w:t>
      </w:r>
      <w:r w:rsidR="00F16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система</w:t>
      </w:r>
      <w:r w:rsidR="00060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способствует формированию компетенций, стимулирует мыслительную и творческую активность, </w:t>
      </w:r>
      <w:r w:rsidR="00990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060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практике показывает, в какой степени обучающийся способен к организации, планированию</w:t>
      </w:r>
      <w:r w:rsidR="00990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60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презентации </w:t>
      </w:r>
      <w:r w:rsidR="00990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оценке </w:t>
      </w:r>
      <w:r w:rsidR="00060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собственной деятельности</w:t>
      </w:r>
      <w:r w:rsidR="00B0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60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80C46" w:rsidRPr="00B80C46" w:rsidRDefault="00B078B1" w:rsidP="00B80C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Коротко о технологии объективированной оценки. Изучаемый материал делится на смысловые модули. В каждом модуле</w:t>
      </w:r>
      <w:r w:rsidR="00573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выделяются несколько объектов оценивания и контрольных мероприятий, форму и содержание которых определяет учитель.</w:t>
      </w:r>
      <w:r w:rsidR="00CB5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во многом зависит от преподаваемого предмета</w:t>
      </w:r>
      <w:r w:rsidR="00F16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73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частности в моей </w:t>
      </w:r>
      <w:r w:rsidR="00A21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рабочей </w:t>
      </w:r>
      <w:r w:rsidR="00573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программе  </w:t>
      </w:r>
      <w:r w:rsidR="00A21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учебный </w:t>
      </w:r>
      <w:r w:rsidR="00573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</w:t>
      </w:r>
      <w:r w:rsidR="00A21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10-11 класса  базового уровня разделен на 7 модулей. В каждом модуле несколько объектов оценивания: обучающий тест, зачет на знание основных понятий и практико-ориентированное задание, направленное на формирование конкретных умений и навыков, освоив которые, ребенок приобретает необходимую компетенцию.</w:t>
      </w:r>
      <w:r w:rsidR="00B80C46" w:rsidRPr="00B80C46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B80C46" w:rsidRPr="00B80C46">
        <w:rPr>
          <w:rFonts w:ascii="Times New Roman" w:hAnsi="Times New Roman" w:cs="Times New Roman"/>
          <w:sz w:val="28"/>
          <w:szCs w:val="28"/>
        </w:rPr>
        <w:t>Концепция универсальных учебных действий ра</w:t>
      </w:r>
      <w:r w:rsidR="00B80C46">
        <w:rPr>
          <w:rFonts w:ascii="Times New Roman" w:hAnsi="Times New Roman" w:cs="Times New Roman"/>
          <w:sz w:val="28"/>
          <w:szCs w:val="28"/>
        </w:rPr>
        <w:t>ссматривает компетентность как «знание в действии»</w:t>
      </w:r>
      <w:r w:rsidR="00B80C46" w:rsidRPr="00B80C46">
        <w:rPr>
          <w:rFonts w:ascii="Times New Roman" w:hAnsi="Times New Roman" w:cs="Times New Roman"/>
          <w:sz w:val="28"/>
          <w:szCs w:val="28"/>
        </w:rPr>
        <w:t>, способность использовать на практике полученные знания и навыки.</w:t>
      </w:r>
      <w:r w:rsidR="00B80C46">
        <w:rPr>
          <w:rFonts w:ascii="Times New Roman" w:hAnsi="Times New Roman" w:cs="Times New Roman"/>
          <w:sz w:val="28"/>
          <w:szCs w:val="28"/>
        </w:rPr>
        <w:t xml:space="preserve"> Именно на формирование УУД направлены контрольные мероприятия в системе ОСО.</w:t>
      </w:r>
    </w:p>
    <w:p w:rsidR="00A21BA2" w:rsidRDefault="00A21BA2" w:rsidP="00CB53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5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CB53F0" w:rsidRPr="00A21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работе </w:t>
      </w:r>
      <w:r w:rsidR="00CB5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заданием у</w:t>
      </w:r>
      <w:r w:rsidRPr="00A21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ченики смогут приступить только после того, как получат ТЗ. Что такое ТЗ? Это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четкий, ясный, лаконичный, однозначно понимаемый и во всех смыслах грамотный</w:t>
      </w:r>
      <w:r w:rsidRPr="00A21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текст, в котором изложены требования к продукту, который ученики должны создать. Другими словами: заданы нормы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критерии </w:t>
      </w:r>
      <w:r w:rsidR="00462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оценивания выполнения задания</w:t>
      </w:r>
      <w:r w:rsidRPr="00A21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62015" w:rsidRDefault="00462015" w:rsidP="00CB53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 привести такой пример. В</w:t>
      </w:r>
      <w:r w:rsidRPr="00B0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классе на уроках обществознания изучается тема «Деятельность и познание». </w:t>
      </w:r>
      <w:r w:rsidR="00CB5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Контрольным заданием</w:t>
      </w:r>
      <w:r w:rsidRPr="00B0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этой темы был выбран социологический опрос. </w:t>
      </w:r>
    </w:p>
    <w:p w:rsidR="00462015" w:rsidRDefault="00462015" w:rsidP="00CB53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техническом задании была представлена следующая формулировка.</w:t>
      </w:r>
    </w:p>
    <w:p w:rsidR="00CA56AF" w:rsidRPr="00CA56AF" w:rsidRDefault="00CA56AF" w:rsidP="00CA56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6A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Социологический опрос - самый распространенный метод социологического исследования. В целях освоения этого метода вам необходимо:</w:t>
      </w:r>
    </w:p>
    <w:p w:rsidR="00CA56AF" w:rsidRPr="00CA56AF" w:rsidRDefault="00CA56AF" w:rsidP="00CA56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6AF">
        <w:rPr>
          <w:rFonts w:ascii="Times New Roman" w:eastAsia="Times New Roman" w:hAnsi="Times New Roman" w:cs="Times New Roman"/>
          <w:color w:val="000000"/>
          <w:sz w:val="28"/>
          <w:szCs w:val="28"/>
        </w:rPr>
        <w:t>1. Исходя из личных интересов, определить социально значимую тему, по которой вам хотелось бы узнать мнение других людей; обосновать актуальность выбранной темы.</w:t>
      </w:r>
    </w:p>
    <w:p w:rsidR="00CA56AF" w:rsidRPr="00CA56AF" w:rsidRDefault="00CA56AF" w:rsidP="00CA56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6AF">
        <w:rPr>
          <w:rFonts w:ascii="Times New Roman" w:eastAsia="Times New Roman" w:hAnsi="Times New Roman" w:cs="Times New Roman"/>
          <w:color w:val="000000"/>
          <w:sz w:val="28"/>
          <w:szCs w:val="28"/>
        </w:rPr>
        <w:t>2. Подготовить социологический опрос: определить цель(и) и задачи, которые будут отражать последовательность ваших действий и содержание опроса; разработать вопросы. </w:t>
      </w:r>
    </w:p>
    <w:p w:rsidR="00CA56AF" w:rsidRPr="00CA56AF" w:rsidRDefault="00CA56AF" w:rsidP="00CA56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6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Провести социологический опрос, задействовав не менее 50 респондентов. Допустимо использование социальных сетей.</w:t>
      </w:r>
    </w:p>
    <w:p w:rsidR="00CA56AF" w:rsidRPr="00CA56AF" w:rsidRDefault="00CA56AF" w:rsidP="00CA56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6AF">
        <w:rPr>
          <w:rFonts w:ascii="Times New Roman" w:eastAsia="Times New Roman" w:hAnsi="Times New Roman" w:cs="Times New Roman"/>
          <w:color w:val="000000"/>
          <w:sz w:val="28"/>
          <w:szCs w:val="28"/>
        </w:rPr>
        <w:t>4. Обработать результаты опроса, показав процентное соотношение в виде диаграмм, сделать выводы как по отдельным позициям, так и по исследованию в целом.</w:t>
      </w:r>
    </w:p>
    <w:p w:rsidR="00CA56AF" w:rsidRDefault="00CA56AF" w:rsidP="00CA56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По результатам соцопроса подготовить презентацию и представить ее на занятии. Требования к презентации: </w:t>
      </w:r>
    </w:p>
    <w:p w:rsidR="00CA56AF" w:rsidRPr="00014500" w:rsidRDefault="00CA56AF" w:rsidP="00CA56A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500">
        <w:rPr>
          <w:rFonts w:ascii="Times New Roman" w:hAnsi="Times New Roman" w:cs="Times New Roman"/>
          <w:sz w:val="28"/>
          <w:szCs w:val="28"/>
        </w:rPr>
        <w:t>Первый слайд – титульный (название образовательного учреждения, тема опроса, авторы, учитель, город, год)</w:t>
      </w:r>
    </w:p>
    <w:p w:rsidR="00CA56AF" w:rsidRPr="00014500" w:rsidRDefault="00CA56AF" w:rsidP="00CA56A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500">
        <w:rPr>
          <w:rFonts w:ascii="Times New Roman" w:hAnsi="Times New Roman" w:cs="Times New Roman"/>
          <w:sz w:val="28"/>
          <w:szCs w:val="28"/>
        </w:rPr>
        <w:t xml:space="preserve">Второй слайд – актуальность выбора темы с точки зрения ваших интересов и степени рассмотрения данной проблемы на уровне школы, города, района и </w:t>
      </w:r>
      <w:proofErr w:type="spellStart"/>
      <w:r w:rsidRPr="0001450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0145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56AF" w:rsidRPr="00014500" w:rsidRDefault="00CA56AF" w:rsidP="00CA56A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500">
        <w:rPr>
          <w:rFonts w:ascii="Times New Roman" w:hAnsi="Times New Roman" w:cs="Times New Roman"/>
          <w:sz w:val="28"/>
          <w:szCs w:val="28"/>
        </w:rPr>
        <w:t>Третий слайд – цель и задачи соцопроса, количество опрошенных;</w:t>
      </w:r>
    </w:p>
    <w:p w:rsidR="00CA56AF" w:rsidRPr="00014500" w:rsidRDefault="00CA56AF" w:rsidP="00CA56A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500">
        <w:rPr>
          <w:rFonts w:ascii="Times New Roman" w:hAnsi="Times New Roman" w:cs="Times New Roman"/>
          <w:sz w:val="28"/>
          <w:szCs w:val="28"/>
        </w:rPr>
        <w:t>Представление результатов опроса в виде диаграмм</w:t>
      </w:r>
      <w:r>
        <w:rPr>
          <w:rFonts w:ascii="Times New Roman" w:hAnsi="Times New Roman" w:cs="Times New Roman"/>
          <w:sz w:val="28"/>
          <w:szCs w:val="28"/>
        </w:rPr>
        <w:t xml:space="preserve"> (каждая на отдельном слайде + вывод)</w:t>
      </w:r>
      <w:r w:rsidRPr="00014500">
        <w:rPr>
          <w:rFonts w:ascii="Times New Roman" w:hAnsi="Times New Roman" w:cs="Times New Roman"/>
          <w:sz w:val="28"/>
          <w:szCs w:val="28"/>
        </w:rPr>
        <w:t>;</w:t>
      </w:r>
    </w:p>
    <w:p w:rsidR="00CA56AF" w:rsidRDefault="00CA56AF" w:rsidP="00CA56A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500">
        <w:rPr>
          <w:rFonts w:ascii="Times New Roman" w:hAnsi="Times New Roman" w:cs="Times New Roman"/>
          <w:sz w:val="28"/>
          <w:szCs w:val="28"/>
        </w:rPr>
        <w:t>Вывод, соответствующий заявленной цели.</w:t>
      </w:r>
    </w:p>
    <w:p w:rsidR="00CA56AF" w:rsidRDefault="00CA56AF" w:rsidP="00CA56A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500">
        <w:rPr>
          <w:rFonts w:ascii="Times New Roman" w:hAnsi="Times New Roman" w:cs="Times New Roman"/>
          <w:sz w:val="28"/>
          <w:szCs w:val="28"/>
        </w:rPr>
        <w:t>Защита презентации – 5 минут (устная речь не должна повторять текст слайда);</w:t>
      </w:r>
      <w:r w:rsidRPr="00CA5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6AF" w:rsidRPr="00CA56AF" w:rsidRDefault="00CA56AF" w:rsidP="00CA56A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– 2</w:t>
      </w:r>
      <w:r w:rsidRPr="00014500">
        <w:rPr>
          <w:rFonts w:ascii="Times New Roman" w:hAnsi="Times New Roman" w:cs="Times New Roman"/>
          <w:sz w:val="28"/>
          <w:szCs w:val="28"/>
        </w:rPr>
        <w:t xml:space="preserve"> минуты (отвечать точно на поставленный вопрос);</w:t>
      </w:r>
    </w:p>
    <w:p w:rsidR="00CA56AF" w:rsidRPr="00CA56AF" w:rsidRDefault="00CA56AF" w:rsidP="00CA56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выполнения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A5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недели</w:t>
      </w:r>
      <w:r w:rsidR="00807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A56A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можно проводить индивидуально, парами или группами из трех человек.</w:t>
      </w:r>
    </w:p>
    <w:p w:rsidR="00CA56AF" w:rsidRPr="00CA56AF" w:rsidRDefault="00CA56AF" w:rsidP="00CA56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Параметры и критерии оценивания: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EC1E56" w:rsidRPr="00014500" w:rsidTr="001268E5">
        <w:tc>
          <w:tcPr>
            <w:tcW w:w="7905" w:type="dxa"/>
          </w:tcPr>
          <w:p w:rsidR="00EC1E56" w:rsidRPr="00014500" w:rsidRDefault="00EC1E56" w:rsidP="00126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00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1666" w:type="dxa"/>
          </w:tcPr>
          <w:p w:rsidR="00EC1E56" w:rsidRPr="00014500" w:rsidRDefault="00EC1E56" w:rsidP="00126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00">
              <w:rPr>
                <w:rFonts w:ascii="Times New Roman" w:hAnsi="Times New Roman" w:cs="Times New Roman"/>
                <w:sz w:val="28"/>
                <w:szCs w:val="28"/>
              </w:rPr>
              <w:t xml:space="preserve"> баллы</w:t>
            </w:r>
          </w:p>
        </w:tc>
      </w:tr>
      <w:tr w:rsidR="00EC1E56" w:rsidRPr="00014500" w:rsidTr="001268E5">
        <w:tc>
          <w:tcPr>
            <w:tcW w:w="7905" w:type="dxa"/>
          </w:tcPr>
          <w:p w:rsidR="00EC1E56" w:rsidRPr="00014500" w:rsidRDefault="00EC1E56" w:rsidP="001268E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00">
              <w:rPr>
                <w:rFonts w:ascii="Times New Roman" w:hAnsi="Times New Roman" w:cs="Times New Roman"/>
                <w:sz w:val="28"/>
                <w:szCs w:val="28"/>
              </w:rPr>
              <w:t>Подготовка соцопроса:</w:t>
            </w:r>
          </w:p>
          <w:p w:rsidR="00EC1E56" w:rsidRPr="00014500" w:rsidRDefault="00EC1E56" w:rsidP="001268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аргументация</w:t>
            </w:r>
            <w:r w:rsidRPr="00014500">
              <w:rPr>
                <w:rFonts w:ascii="Times New Roman" w:hAnsi="Times New Roman" w:cs="Times New Roman"/>
                <w:sz w:val="28"/>
                <w:szCs w:val="28"/>
              </w:rPr>
              <w:t xml:space="preserve"> выбора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(актуальность)</w:t>
            </w:r>
            <w:r w:rsidRPr="000145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C1E56" w:rsidRPr="00014500" w:rsidRDefault="00EC1E56" w:rsidP="001268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00">
              <w:rPr>
                <w:rFonts w:ascii="Times New Roman" w:hAnsi="Times New Roman" w:cs="Times New Roman"/>
                <w:sz w:val="28"/>
                <w:szCs w:val="28"/>
              </w:rPr>
              <w:t>постановка цели и задач опроса</w:t>
            </w:r>
          </w:p>
          <w:p w:rsidR="00EC1E56" w:rsidRPr="00014500" w:rsidRDefault="00EC1E56" w:rsidP="001268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="00AC6E61">
              <w:rPr>
                <w:rFonts w:ascii="Times New Roman" w:hAnsi="Times New Roman" w:cs="Times New Roman"/>
                <w:sz w:val="28"/>
                <w:szCs w:val="28"/>
              </w:rPr>
              <w:t>ы раскрывают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аспекты заявленной темы</w:t>
            </w:r>
          </w:p>
        </w:tc>
        <w:tc>
          <w:tcPr>
            <w:tcW w:w="1666" w:type="dxa"/>
          </w:tcPr>
          <w:p w:rsidR="00EC1E56" w:rsidRDefault="00EC1E56" w:rsidP="00126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56" w:rsidRDefault="00EC1E56" w:rsidP="00126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EC1E56" w:rsidRDefault="00EC1E56" w:rsidP="00126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EC1E56" w:rsidRPr="00014500" w:rsidRDefault="00EC1E56" w:rsidP="00126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C1E56" w:rsidRPr="00014500" w:rsidTr="001268E5">
        <w:tc>
          <w:tcPr>
            <w:tcW w:w="7905" w:type="dxa"/>
          </w:tcPr>
          <w:p w:rsidR="00EC1E56" w:rsidRPr="00014500" w:rsidRDefault="00EC1E56" w:rsidP="00126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00">
              <w:rPr>
                <w:rFonts w:ascii="Times New Roman" w:hAnsi="Times New Roman" w:cs="Times New Roman"/>
                <w:sz w:val="28"/>
                <w:szCs w:val="28"/>
              </w:rPr>
              <w:t>2. Оформление презентации:</w:t>
            </w:r>
          </w:p>
          <w:p w:rsidR="00EC1E56" w:rsidRPr="00014500" w:rsidRDefault="00EC1E56" w:rsidP="00126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00">
              <w:rPr>
                <w:rFonts w:ascii="Times New Roman" w:hAnsi="Times New Roman" w:cs="Times New Roman"/>
                <w:sz w:val="28"/>
                <w:szCs w:val="28"/>
              </w:rPr>
              <w:t>- наличие титульного слайда</w:t>
            </w:r>
          </w:p>
          <w:p w:rsidR="00EC1E56" w:rsidRPr="00014500" w:rsidRDefault="00EC1E56" w:rsidP="00126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00">
              <w:rPr>
                <w:rFonts w:ascii="Times New Roman" w:hAnsi="Times New Roman" w:cs="Times New Roman"/>
                <w:sz w:val="28"/>
                <w:szCs w:val="28"/>
              </w:rPr>
              <w:t>- уместная анимация</w:t>
            </w:r>
          </w:p>
          <w:p w:rsidR="00EC1E56" w:rsidRPr="00014500" w:rsidRDefault="00EC1E56" w:rsidP="00126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ограниченное количество текстовой информации</w:t>
            </w:r>
          </w:p>
        </w:tc>
        <w:tc>
          <w:tcPr>
            <w:tcW w:w="1666" w:type="dxa"/>
          </w:tcPr>
          <w:p w:rsidR="00EC1E56" w:rsidRPr="00014500" w:rsidRDefault="00EC1E56" w:rsidP="00126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C1E56" w:rsidRPr="00014500" w:rsidTr="001268E5">
        <w:tc>
          <w:tcPr>
            <w:tcW w:w="7905" w:type="dxa"/>
          </w:tcPr>
          <w:p w:rsidR="00EC1E56" w:rsidRPr="00014500" w:rsidRDefault="00EC1E56" w:rsidP="001268E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Обработка результатов</w:t>
            </w:r>
          </w:p>
          <w:p w:rsidR="00EC1E56" w:rsidRPr="00014500" w:rsidRDefault="00EC1E56" w:rsidP="00126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00">
              <w:rPr>
                <w:rFonts w:ascii="Times New Roman" w:hAnsi="Times New Roman" w:cs="Times New Roman"/>
                <w:sz w:val="28"/>
                <w:szCs w:val="28"/>
              </w:rPr>
              <w:t>- визуализация результатов</w:t>
            </w:r>
          </w:p>
          <w:p w:rsidR="00EC1E56" w:rsidRPr="00014500" w:rsidRDefault="00EC1E56" w:rsidP="00126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00">
              <w:rPr>
                <w:rFonts w:ascii="Times New Roman" w:hAnsi="Times New Roman" w:cs="Times New Roman"/>
                <w:sz w:val="28"/>
                <w:szCs w:val="28"/>
              </w:rPr>
              <w:t>- выводы по результатам опроса</w:t>
            </w:r>
          </w:p>
        </w:tc>
        <w:tc>
          <w:tcPr>
            <w:tcW w:w="1666" w:type="dxa"/>
          </w:tcPr>
          <w:p w:rsidR="00EC1E56" w:rsidRDefault="00EC1E56" w:rsidP="00126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56" w:rsidRDefault="00EC1E56" w:rsidP="00126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EC1E56" w:rsidRPr="00014500" w:rsidRDefault="00EC1E56" w:rsidP="00126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C1E56" w:rsidRPr="00014500" w:rsidTr="001268E5">
        <w:tc>
          <w:tcPr>
            <w:tcW w:w="7905" w:type="dxa"/>
          </w:tcPr>
          <w:p w:rsidR="00EC1E56" w:rsidRPr="00014500" w:rsidRDefault="00EC1E56" w:rsidP="001268E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00">
              <w:rPr>
                <w:rFonts w:ascii="Times New Roman" w:hAnsi="Times New Roman" w:cs="Times New Roman"/>
                <w:sz w:val="28"/>
                <w:szCs w:val="28"/>
              </w:rPr>
              <w:t>Презентация деятельности:</w:t>
            </w:r>
          </w:p>
          <w:p w:rsidR="00EC1E56" w:rsidRPr="00014500" w:rsidRDefault="00EC1E56" w:rsidP="00126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00">
              <w:rPr>
                <w:rFonts w:ascii="Times New Roman" w:hAnsi="Times New Roman" w:cs="Times New Roman"/>
                <w:sz w:val="28"/>
                <w:szCs w:val="28"/>
              </w:rPr>
              <w:t>- умение соблюдать отведенное время</w:t>
            </w:r>
          </w:p>
          <w:p w:rsidR="00EC1E56" w:rsidRPr="00014500" w:rsidRDefault="00EC1E56" w:rsidP="00126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00">
              <w:rPr>
                <w:rFonts w:ascii="Times New Roman" w:hAnsi="Times New Roman" w:cs="Times New Roman"/>
                <w:sz w:val="28"/>
                <w:szCs w:val="28"/>
              </w:rPr>
              <w:t>- текст защиты не должен повторять текст на слайде</w:t>
            </w:r>
          </w:p>
          <w:p w:rsidR="00EC1E56" w:rsidRPr="00014500" w:rsidRDefault="00EC1E56" w:rsidP="00126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00">
              <w:rPr>
                <w:rFonts w:ascii="Times New Roman" w:hAnsi="Times New Roman" w:cs="Times New Roman"/>
                <w:sz w:val="28"/>
                <w:szCs w:val="28"/>
              </w:rPr>
              <w:t>- умение задавать вопросы</w:t>
            </w:r>
          </w:p>
          <w:p w:rsidR="00EC1E56" w:rsidRPr="00014500" w:rsidRDefault="00EC1E56" w:rsidP="00126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00">
              <w:rPr>
                <w:rFonts w:ascii="Times New Roman" w:hAnsi="Times New Roman" w:cs="Times New Roman"/>
                <w:sz w:val="28"/>
                <w:szCs w:val="28"/>
              </w:rPr>
              <w:t>- умение отвечать на вопросы</w:t>
            </w:r>
          </w:p>
          <w:p w:rsidR="00EC1E56" w:rsidRPr="00014500" w:rsidRDefault="00EC1E56" w:rsidP="00126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00">
              <w:rPr>
                <w:rFonts w:ascii="Times New Roman" w:hAnsi="Times New Roman" w:cs="Times New Roman"/>
                <w:sz w:val="28"/>
                <w:szCs w:val="28"/>
              </w:rPr>
              <w:t>- умение оценивать свою деятельность и деятельность товарищей</w:t>
            </w:r>
          </w:p>
        </w:tc>
        <w:tc>
          <w:tcPr>
            <w:tcW w:w="1666" w:type="dxa"/>
          </w:tcPr>
          <w:p w:rsidR="00EC1E56" w:rsidRPr="00014500" w:rsidRDefault="00EC1E56" w:rsidP="00126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56" w:rsidRPr="00014500" w:rsidRDefault="00EC1E56" w:rsidP="00126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  <w:p w:rsidR="00EC1E56" w:rsidRPr="00014500" w:rsidRDefault="00EC1E56" w:rsidP="00126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  <w:p w:rsidR="00EC1E56" w:rsidRPr="00014500" w:rsidRDefault="00EC1E56" w:rsidP="00126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EC1E56" w:rsidRDefault="00EC1E56" w:rsidP="00126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56" w:rsidRPr="00014500" w:rsidRDefault="00EC1E56" w:rsidP="00126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EC1E56" w:rsidRPr="00014500" w:rsidRDefault="00EC1E56" w:rsidP="00126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C1E56" w:rsidRPr="00014500" w:rsidTr="001268E5">
        <w:tc>
          <w:tcPr>
            <w:tcW w:w="7905" w:type="dxa"/>
          </w:tcPr>
          <w:p w:rsidR="00EC1E56" w:rsidRPr="00014500" w:rsidRDefault="00EC1E56" w:rsidP="00126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0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66" w:type="dxa"/>
          </w:tcPr>
          <w:p w:rsidR="00EC1E56" w:rsidRPr="00014500" w:rsidRDefault="00EC1E56" w:rsidP="001268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00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</w:tr>
    </w:tbl>
    <w:p w:rsidR="00AC6E61" w:rsidRDefault="00AC6E61" w:rsidP="00AC6E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контрольного мероприятия, ребята на доске записывают очередность защиты работ. Для оценки результатов заранее готовлю таблицу</w:t>
      </w:r>
      <w:r w:rsidR="00B80C46">
        <w:rPr>
          <w:rFonts w:ascii="Times New Roman" w:hAnsi="Times New Roman" w:cs="Times New Roman"/>
          <w:sz w:val="28"/>
          <w:szCs w:val="28"/>
        </w:rPr>
        <w:t>, отражающую критерии, в 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C46">
        <w:rPr>
          <w:rFonts w:ascii="Times New Roman" w:hAnsi="Times New Roman" w:cs="Times New Roman"/>
          <w:sz w:val="28"/>
          <w:szCs w:val="28"/>
        </w:rPr>
        <w:t>вношу</w:t>
      </w:r>
      <w:r>
        <w:rPr>
          <w:rFonts w:ascii="Times New Roman" w:hAnsi="Times New Roman" w:cs="Times New Roman"/>
          <w:sz w:val="28"/>
          <w:szCs w:val="28"/>
        </w:rPr>
        <w:t xml:space="preserve"> фамилии выступающих и </w:t>
      </w:r>
      <w:r w:rsidR="00B80C46">
        <w:rPr>
          <w:rFonts w:ascii="Times New Roman" w:hAnsi="Times New Roman" w:cs="Times New Roman"/>
          <w:sz w:val="28"/>
          <w:szCs w:val="28"/>
        </w:rPr>
        <w:t>полученные ими баллы</w:t>
      </w:r>
      <w:r>
        <w:rPr>
          <w:rFonts w:ascii="Times New Roman" w:hAnsi="Times New Roman" w:cs="Times New Roman"/>
          <w:sz w:val="28"/>
          <w:szCs w:val="28"/>
        </w:rPr>
        <w:t xml:space="preserve">. Затем данные переношу в таблицу </w:t>
      </w:r>
      <w:proofErr w:type="spellStart"/>
      <w:r w:rsidR="0080700C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в автоматическом режиме высчитывает общее количество баллов, набранных конкретным учеником и процент освоения темы.</w:t>
      </w:r>
    </w:p>
    <w:p w:rsidR="00B80C46" w:rsidRDefault="004B68AD" w:rsidP="00AC6E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</w:t>
      </w:r>
      <w:r w:rsidR="00B80C46">
        <w:rPr>
          <w:rFonts w:ascii="Times New Roman" w:hAnsi="Times New Roman" w:cs="Times New Roman"/>
          <w:sz w:val="28"/>
          <w:szCs w:val="28"/>
        </w:rPr>
        <w:t xml:space="preserve"> универсальны</w:t>
      </w:r>
      <w:r>
        <w:rPr>
          <w:rFonts w:ascii="Times New Roman" w:hAnsi="Times New Roman" w:cs="Times New Roman"/>
          <w:sz w:val="28"/>
          <w:szCs w:val="28"/>
        </w:rPr>
        <w:t>е учебные действия</w:t>
      </w:r>
      <w:r w:rsidR="00B80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формируются в процессе выполнения данного задания</w:t>
      </w:r>
      <w:r w:rsidR="0047468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061F7" w:rsidRDefault="008061F7" w:rsidP="008061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1F7">
        <w:rPr>
          <w:rFonts w:ascii="Times New Roman" w:hAnsi="Times New Roman" w:cs="Times New Roman"/>
          <w:sz w:val="28"/>
          <w:szCs w:val="28"/>
        </w:rPr>
        <w:t>В первую очередь – это регулятивные УУД: умение планировать собственную деятельность, как по времени её выполнения, так и последовательность конкретных  действий. 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061F7">
        <w:rPr>
          <w:rFonts w:ascii="Times New Roman" w:hAnsi="Times New Roman" w:cs="Times New Roman"/>
          <w:sz w:val="28"/>
          <w:szCs w:val="28"/>
        </w:rPr>
        <w:t xml:space="preserve">вторых, контроль в форме сличения способа действия и его результата с заданным в техническом задании эталоном. В-третьих,  коррекция – внесение необходимых дополнений и корректив в случае расхождения эталона и реального продукта. </w:t>
      </w:r>
    </w:p>
    <w:p w:rsidR="008061F7" w:rsidRDefault="008061F7" w:rsidP="008061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УУД можно выделить следующие</w:t>
      </w:r>
      <w:r w:rsidR="001268E5">
        <w:rPr>
          <w:rFonts w:ascii="Times New Roman" w:hAnsi="Times New Roman" w:cs="Times New Roman"/>
          <w:sz w:val="28"/>
          <w:szCs w:val="28"/>
        </w:rPr>
        <w:t>.</w:t>
      </w:r>
    </w:p>
    <w:p w:rsidR="004B68AD" w:rsidRDefault="001268E5" w:rsidP="00126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8061F7" w:rsidRPr="008061F7">
        <w:rPr>
          <w:rFonts w:ascii="Times New Roman" w:hAnsi="Times New Roman" w:cs="Times New Roman"/>
          <w:sz w:val="28"/>
          <w:szCs w:val="28"/>
        </w:rPr>
        <w:t>оиск и выделение необходимой информации</w:t>
      </w:r>
      <w:r w:rsidR="008061F7">
        <w:rPr>
          <w:rFonts w:ascii="Times New Roman" w:hAnsi="Times New Roman" w:cs="Times New Roman"/>
          <w:sz w:val="28"/>
          <w:szCs w:val="28"/>
        </w:rPr>
        <w:t>. Тему соцопроса обучающиеся определяли самостоятельно. Наиболее сложн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061F7">
        <w:rPr>
          <w:rFonts w:ascii="Times New Roman" w:hAnsi="Times New Roman" w:cs="Times New Roman"/>
          <w:sz w:val="28"/>
          <w:szCs w:val="28"/>
        </w:rPr>
        <w:t xml:space="preserve"> для них </w:t>
      </w:r>
      <w:r w:rsidR="008061F7" w:rsidRPr="00806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оказалась необходимость раскрыть через вопросы анкеты разные аспекты исследуемого явления. </w:t>
      </w:r>
      <w:r w:rsidR="004B68AD">
        <w:rPr>
          <w:rFonts w:ascii="Times New Roman" w:hAnsi="Times New Roman" w:cs="Times New Roman"/>
          <w:sz w:val="28"/>
          <w:szCs w:val="28"/>
        </w:rPr>
        <w:t xml:space="preserve">То есть расчленить целое на части, а это уже формирование аналитических способностей. </w:t>
      </w:r>
    </w:p>
    <w:p w:rsidR="008061F7" w:rsidRPr="008061F7" w:rsidRDefault="001268E5" w:rsidP="00126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</w:t>
      </w:r>
      <w:r w:rsidR="008061F7" w:rsidRPr="008061F7">
        <w:rPr>
          <w:rFonts w:ascii="Times New Roman" w:hAnsi="Times New Roman" w:cs="Times New Roman"/>
          <w:sz w:val="28"/>
          <w:szCs w:val="28"/>
        </w:rPr>
        <w:t xml:space="preserve">рименение методов информационного поиска, в том числе с помощью </w:t>
      </w:r>
      <w:r>
        <w:rPr>
          <w:rFonts w:ascii="Times New Roman" w:hAnsi="Times New Roman" w:cs="Times New Roman"/>
          <w:sz w:val="28"/>
          <w:szCs w:val="28"/>
        </w:rPr>
        <w:t xml:space="preserve">компьютерных средств. При обосновании актуальности выбранной темы, ребята называли факты из общественной жизни, СМИ, личного опыта, которые доказывали, что работа действительно значимая.   </w:t>
      </w:r>
    </w:p>
    <w:p w:rsidR="008061F7" w:rsidRPr="008061F7" w:rsidRDefault="001268E5" w:rsidP="00126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Структурирование знаний. Полученную информацию нужно было обработать</w:t>
      </w:r>
      <w:r w:rsidR="00F25EE7">
        <w:rPr>
          <w:rFonts w:ascii="Times New Roman" w:hAnsi="Times New Roman" w:cs="Times New Roman"/>
          <w:sz w:val="28"/>
          <w:szCs w:val="28"/>
        </w:rPr>
        <w:t>, построить диаграммы и сделать выводы.</w:t>
      </w:r>
    </w:p>
    <w:p w:rsidR="008061F7" w:rsidRDefault="00F25EE7" w:rsidP="00F25E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8061F7" w:rsidRPr="008061F7">
        <w:rPr>
          <w:rFonts w:ascii="Times New Roman" w:hAnsi="Times New Roman" w:cs="Times New Roman"/>
          <w:sz w:val="28"/>
          <w:szCs w:val="28"/>
        </w:rPr>
        <w:t>ыбор наиболее эффективных способов решения задач в за</w:t>
      </w:r>
      <w:r>
        <w:rPr>
          <w:rFonts w:ascii="Times New Roman" w:hAnsi="Times New Roman" w:cs="Times New Roman"/>
          <w:sz w:val="28"/>
          <w:szCs w:val="28"/>
        </w:rPr>
        <w:t>висимости от конкретных условий. Каждый обучающийся сам решал, в какой форме будет проводить опрос. Кто-то обратился за помощью к друзьям из Интернета, кто-то распечатал анкеты и прошелся по классам, ребята из деревенских школ опросили бывших одноклассников и учителей, кто-то использовал социальные сети и опрашивал случайных респондентов.</w:t>
      </w:r>
    </w:p>
    <w:p w:rsidR="00F25EE7" w:rsidRDefault="00F25EE7" w:rsidP="00F25E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Умение строить речевое высказывание. Одно из условий защиты </w:t>
      </w:r>
      <w:r w:rsidR="00CD67F6">
        <w:rPr>
          <w:rFonts w:ascii="Times New Roman" w:hAnsi="Times New Roman" w:cs="Times New Roman"/>
          <w:sz w:val="28"/>
          <w:szCs w:val="28"/>
        </w:rPr>
        <w:t>презентации</w:t>
      </w:r>
      <w:r>
        <w:rPr>
          <w:rFonts w:ascii="Times New Roman" w:hAnsi="Times New Roman" w:cs="Times New Roman"/>
          <w:sz w:val="28"/>
          <w:szCs w:val="28"/>
        </w:rPr>
        <w:t xml:space="preserve"> – текст на слайде не озвучивается</w:t>
      </w:r>
      <w:r w:rsidR="00CD67F6">
        <w:rPr>
          <w:rFonts w:ascii="Times New Roman" w:hAnsi="Times New Roman" w:cs="Times New Roman"/>
          <w:sz w:val="28"/>
          <w:szCs w:val="28"/>
        </w:rPr>
        <w:t xml:space="preserve">. Ученик должен говорить своими словами. </w:t>
      </w:r>
    </w:p>
    <w:p w:rsidR="00CD67F6" w:rsidRPr="008061F7" w:rsidRDefault="00CD67F6" w:rsidP="004B68A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Отрабатываются и коммуникативные умения. Некоторые предпочитают выполнять работу в группе, а это значит, нужно распределить обязанности, </w:t>
      </w:r>
      <w:r w:rsidR="004B68AD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совместную деятельность. </w:t>
      </w:r>
      <w:r w:rsidR="004B68AD">
        <w:rPr>
          <w:rFonts w:ascii="Times New Roman" w:hAnsi="Times New Roman" w:cs="Times New Roman"/>
          <w:sz w:val="28"/>
          <w:szCs w:val="28"/>
        </w:rPr>
        <w:t xml:space="preserve">И сама форма соцопроса предполагает умение выстраивать отношения с разными людьми. </w:t>
      </w:r>
      <w:r>
        <w:rPr>
          <w:rFonts w:ascii="Times New Roman" w:hAnsi="Times New Roman" w:cs="Times New Roman"/>
          <w:sz w:val="28"/>
          <w:szCs w:val="28"/>
        </w:rPr>
        <w:t xml:space="preserve">В процессе защиты задаются вопросы,  выстраивается диалог, отрабатывается умение слушать и слышать. </w:t>
      </w:r>
    </w:p>
    <w:p w:rsidR="00B91C30" w:rsidRDefault="0049158D" w:rsidP="00FF081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19F7">
        <w:rPr>
          <w:rFonts w:ascii="Times New Roman" w:hAnsi="Times New Roman" w:cs="Times New Roman"/>
          <w:sz w:val="28"/>
          <w:szCs w:val="28"/>
        </w:rPr>
        <w:t xml:space="preserve">одводя итог сказанному можно констатировать, что </w:t>
      </w:r>
      <w:proofErr w:type="spellStart"/>
      <w:r w:rsidR="00F1662F">
        <w:rPr>
          <w:rFonts w:ascii="Times New Roman" w:hAnsi="Times New Roman" w:cs="Times New Roman"/>
          <w:sz w:val="28"/>
          <w:szCs w:val="28"/>
        </w:rPr>
        <w:t>компетентостные</w:t>
      </w:r>
      <w:proofErr w:type="spellEnd"/>
      <w:r w:rsidR="00AC6E61">
        <w:rPr>
          <w:rFonts w:ascii="Times New Roman" w:hAnsi="Times New Roman" w:cs="Times New Roman"/>
          <w:sz w:val="28"/>
          <w:szCs w:val="28"/>
        </w:rPr>
        <w:t xml:space="preserve"> </w:t>
      </w:r>
      <w:r w:rsidR="00AC6E61" w:rsidRPr="00AC6E61">
        <w:rPr>
          <w:rFonts w:ascii="Times New Roman" w:hAnsi="Times New Roman" w:cs="Times New Roman"/>
          <w:sz w:val="28"/>
          <w:szCs w:val="28"/>
        </w:rPr>
        <w:t xml:space="preserve">задания обладают гораздо </w:t>
      </w:r>
      <w:proofErr w:type="spellStart"/>
      <w:r w:rsidR="00AC6E61" w:rsidRPr="00AC6E61">
        <w:rPr>
          <w:rFonts w:ascii="Times New Roman" w:hAnsi="Times New Roman" w:cs="Times New Roman"/>
          <w:sz w:val="28"/>
          <w:szCs w:val="28"/>
        </w:rPr>
        <w:t>бóльшим</w:t>
      </w:r>
      <w:proofErr w:type="spellEnd"/>
      <w:r w:rsidR="00AC6E61" w:rsidRPr="00AC6E61">
        <w:rPr>
          <w:rFonts w:ascii="Times New Roman" w:hAnsi="Times New Roman" w:cs="Times New Roman"/>
          <w:sz w:val="28"/>
          <w:szCs w:val="28"/>
        </w:rPr>
        <w:t xml:space="preserve"> образовательным потенц</w:t>
      </w:r>
      <w:r w:rsidR="00B91C30">
        <w:rPr>
          <w:rFonts w:ascii="Times New Roman" w:hAnsi="Times New Roman" w:cs="Times New Roman"/>
          <w:sz w:val="28"/>
          <w:szCs w:val="28"/>
        </w:rPr>
        <w:t xml:space="preserve">иалом, чем </w:t>
      </w:r>
      <w:r w:rsidR="00F1662F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B91C30">
        <w:rPr>
          <w:rFonts w:ascii="Times New Roman" w:hAnsi="Times New Roman" w:cs="Times New Roman"/>
          <w:sz w:val="28"/>
          <w:szCs w:val="28"/>
        </w:rPr>
        <w:t>традиционные. Они а</w:t>
      </w:r>
      <w:r w:rsidR="00B9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ктивизируют</w:t>
      </w:r>
      <w:r w:rsidR="00B91C30" w:rsidRPr="00014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самостоятельную деятельность обучающихся</w:t>
      </w:r>
      <w:r w:rsidR="00B9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91C30" w:rsidRPr="00B9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повышаю</w:t>
      </w:r>
      <w:r w:rsidR="00B91C30" w:rsidRPr="00014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 w:rsidR="00B9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личную </w:t>
      </w:r>
      <w:r w:rsidR="00B91C30" w:rsidRPr="00014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ответственность за результаты своей </w:t>
      </w:r>
      <w:r w:rsidR="00B9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работы, </w:t>
      </w:r>
      <w:r w:rsidR="00B91C30" w:rsidRPr="00B9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формирую</w:t>
      </w:r>
      <w:r w:rsidR="00B91C30" w:rsidRPr="00014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универсальные умения и навыки</w:t>
      </w:r>
      <w:r w:rsidR="00F16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развивают способность к </w:t>
      </w:r>
      <w:proofErr w:type="spellStart"/>
      <w:r w:rsidR="00F16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саморефлексии</w:t>
      </w:r>
      <w:proofErr w:type="spellEnd"/>
      <w:r w:rsidR="00B9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07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стороны учителя </w:t>
      </w:r>
      <w:r w:rsidR="0080700C">
        <w:rPr>
          <w:rFonts w:ascii="Times New Roman" w:hAnsi="Times New Roman" w:cs="Times New Roman"/>
          <w:sz w:val="28"/>
          <w:szCs w:val="28"/>
        </w:rPr>
        <w:t>позволяю</w:t>
      </w:r>
      <w:r w:rsidR="0080700C" w:rsidRPr="00AC6E61">
        <w:rPr>
          <w:rFonts w:ascii="Times New Roman" w:hAnsi="Times New Roman" w:cs="Times New Roman"/>
          <w:sz w:val="28"/>
          <w:szCs w:val="28"/>
        </w:rPr>
        <w:t xml:space="preserve">т учитывать значимость выполнения </w:t>
      </w:r>
      <w:r w:rsidR="0080700C">
        <w:rPr>
          <w:rFonts w:ascii="Times New Roman" w:hAnsi="Times New Roman" w:cs="Times New Roman"/>
          <w:sz w:val="28"/>
          <w:szCs w:val="28"/>
        </w:rPr>
        <w:t>подобных</w:t>
      </w:r>
      <w:r w:rsidR="0080700C" w:rsidRPr="00AC6E61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80700C">
        <w:rPr>
          <w:rFonts w:ascii="Times New Roman" w:hAnsi="Times New Roman" w:cs="Times New Roman"/>
          <w:sz w:val="28"/>
          <w:szCs w:val="28"/>
        </w:rPr>
        <w:t>,</w:t>
      </w:r>
      <w:r w:rsidR="0080700C" w:rsidRPr="00AC6E61">
        <w:rPr>
          <w:rFonts w:ascii="Times New Roman" w:hAnsi="Times New Roman" w:cs="Times New Roman"/>
          <w:sz w:val="28"/>
          <w:szCs w:val="28"/>
        </w:rPr>
        <w:t xml:space="preserve"> </w:t>
      </w:r>
      <w:r w:rsidR="0080700C">
        <w:rPr>
          <w:rFonts w:ascii="Times New Roman" w:hAnsi="Times New Roman" w:cs="Times New Roman"/>
          <w:sz w:val="28"/>
          <w:szCs w:val="28"/>
        </w:rPr>
        <w:t>и</w:t>
      </w:r>
      <w:r w:rsidR="00807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снимают проблему субъективности </w:t>
      </w:r>
      <w:r w:rsidR="0080700C" w:rsidRPr="00014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7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0700C" w:rsidRPr="00014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оценке</w:t>
      </w:r>
      <w:r w:rsidR="00807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704C" w:rsidRPr="005E4C03" w:rsidRDefault="00A6704C" w:rsidP="00BD1765">
      <w:pPr>
        <w:spacing w:after="0"/>
        <w:jc w:val="both"/>
        <w:rPr>
          <w:rFonts w:ascii="Arial" w:hAnsi="Arial" w:cs="Arial"/>
          <w:sz w:val="24"/>
          <w:szCs w:val="28"/>
        </w:rPr>
      </w:pPr>
    </w:p>
    <w:sectPr w:rsidR="00A6704C" w:rsidRPr="005E4C03" w:rsidSect="0080700C">
      <w:footerReference w:type="default" r:id="rId8"/>
      <w:pgSz w:w="11906" w:h="16838"/>
      <w:pgMar w:top="1134" w:right="1134" w:bottom="113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D9" w:rsidRDefault="00BD3FD9" w:rsidP="001F756E">
      <w:pPr>
        <w:spacing w:after="0" w:line="240" w:lineRule="auto"/>
      </w:pPr>
      <w:r>
        <w:separator/>
      </w:r>
    </w:p>
  </w:endnote>
  <w:endnote w:type="continuationSeparator" w:id="0">
    <w:p w:rsidR="00BD3FD9" w:rsidRDefault="00BD3FD9" w:rsidP="001F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519633"/>
      <w:docPartObj>
        <w:docPartGallery w:val="Page Numbers (Bottom of Page)"/>
        <w:docPartUnique/>
      </w:docPartObj>
    </w:sdtPr>
    <w:sdtEndPr/>
    <w:sdtContent>
      <w:p w:rsidR="001268E5" w:rsidRDefault="000849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68E5" w:rsidRDefault="001268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D9" w:rsidRDefault="00BD3FD9" w:rsidP="001F756E">
      <w:pPr>
        <w:spacing w:after="0" w:line="240" w:lineRule="auto"/>
      </w:pPr>
      <w:r>
        <w:separator/>
      </w:r>
    </w:p>
  </w:footnote>
  <w:footnote w:type="continuationSeparator" w:id="0">
    <w:p w:rsidR="00BD3FD9" w:rsidRDefault="00BD3FD9" w:rsidP="001F7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DEC"/>
    <w:multiLevelType w:val="hybridMultilevel"/>
    <w:tmpl w:val="663A5E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83755"/>
    <w:multiLevelType w:val="multilevel"/>
    <w:tmpl w:val="F18E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7457A"/>
    <w:multiLevelType w:val="hybridMultilevel"/>
    <w:tmpl w:val="451CCDD4"/>
    <w:lvl w:ilvl="0" w:tplc="9CD2C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C0BF5"/>
    <w:multiLevelType w:val="hybridMultilevel"/>
    <w:tmpl w:val="B3CE6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11D42"/>
    <w:multiLevelType w:val="hybridMultilevel"/>
    <w:tmpl w:val="946C89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337AB"/>
    <w:multiLevelType w:val="hybridMultilevel"/>
    <w:tmpl w:val="8EE6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36EE1"/>
    <w:multiLevelType w:val="multilevel"/>
    <w:tmpl w:val="0880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F57744"/>
    <w:multiLevelType w:val="hybridMultilevel"/>
    <w:tmpl w:val="13782EF0"/>
    <w:lvl w:ilvl="0" w:tplc="BA528D6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C53545"/>
    <w:multiLevelType w:val="hybridMultilevel"/>
    <w:tmpl w:val="274E4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B101B"/>
    <w:multiLevelType w:val="hybridMultilevel"/>
    <w:tmpl w:val="02DC30C8"/>
    <w:lvl w:ilvl="0" w:tplc="D452F42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79372A1"/>
    <w:multiLevelType w:val="hybridMultilevel"/>
    <w:tmpl w:val="A054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B3FA2"/>
    <w:multiLevelType w:val="hybridMultilevel"/>
    <w:tmpl w:val="F1A253D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8350A0A"/>
    <w:multiLevelType w:val="hybridMultilevel"/>
    <w:tmpl w:val="9F620F9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83F0BCF"/>
    <w:multiLevelType w:val="hybridMultilevel"/>
    <w:tmpl w:val="FCBC79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42616C6"/>
    <w:multiLevelType w:val="hybridMultilevel"/>
    <w:tmpl w:val="C14A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40A8C"/>
    <w:multiLevelType w:val="hybridMultilevel"/>
    <w:tmpl w:val="AF9200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47D1E"/>
    <w:multiLevelType w:val="hybridMultilevel"/>
    <w:tmpl w:val="A4D4CEE8"/>
    <w:lvl w:ilvl="0" w:tplc="D452F42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94809EA"/>
    <w:multiLevelType w:val="hybridMultilevel"/>
    <w:tmpl w:val="948073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C64DD"/>
    <w:multiLevelType w:val="hybridMultilevel"/>
    <w:tmpl w:val="2D0226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8"/>
  </w:num>
  <w:num w:numId="5">
    <w:abstractNumId w:val="10"/>
  </w:num>
  <w:num w:numId="6">
    <w:abstractNumId w:val="16"/>
  </w:num>
  <w:num w:numId="7">
    <w:abstractNumId w:val="11"/>
  </w:num>
  <w:num w:numId="8">
    <w:abstractNumId w:val="12"/>
  </w:num>
  <w:num w:numId="9">
    <w:abstractNumId w:val="14"/>
  </w:num>
  <w:num w:numId="10">
    <w:abstractNumId w:val="17"/>
  </w:num>
  <w:num w:numId="11">
    <w:abstractNumId w:val="5"/>
  </w:num>
  <w:num w:numId="12">
    <w:abstractNumId w:val="18"/>
  </w:num>
  <w:num w:numId="13">
    <w:abstractNumId w:val="0"/>
  </w:num>
  <w:num w:numId="14">
    <w:abstractNumId w:val="13"/>
  </w:num>
  <w:num w:numId="15">
    <w:abstractNumId w:val="9"/>
  </w:num>
  <w:num w:numId="16">
    <w:abstractNumId w:val="7"/>
  </w:num>
  <w:num w:numId="17">
    <w:abstractNumId w:val="4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04C"/>
    <w:rsid w:val="00014500"/>
    <w:rsid w:val="000601FC"/>
    <w:rsid w:val="00060760"/>
    <w:rsid w:val="00084947"/>
    <w:rsid w:val="000966D1"/>
    <w:rsid w:val="000B274F"/>
    <w:rsid w:val="000D6A5C"/>
    <w:rsid w:val="0010302F"/>
    <w:rsid w:val="001072C7"/>
    <w:rsid w:val="001268E5"/>
    <w:rsid w:val="001519E6"/>
    <w:rsid w:val="001B7D07"/>
    <w:rsid w:val="001F756E"/>
    <w:rsid w:val="00201C7A"/>
    <w:rsid w:val="00210B32"/>
    <w:rsid w:val="00273B3B"/>
    <w:rsid w:val="002846A1"/>
    <w:rsid w:val="002A0E99"/>
    <w:rsid w:val="002C426F"/>
    <w:rsid w:val="002E7681"/>
    <w:rsid w:val="002F0C95"/>
    <w:rsid w:val="003059BD"/>
    <w:rsid w:val="003060DE"/>
    <w:rsid w:val="00370990"/>
    <w:rsid w:val="003971B8"/>
    <w:rsid w:val="003C5F75"/>
    <w:rsid w:val="003F67BF"/>
    <w:rsid w:val="00462015"/>
    <w:rsid w:val="00474685"/>
    <w:rsid w:val="00485C29"/>
    <w:rsid w:val="0049158D"/>
    <w:rsid w:val="004A0C79"/>
    <w:rsid w:val="004B68AD"/>
    <w:rsid w:val="004E6EC1"/>
    <w:rsid w:val="004F5073"/>
    <w:rsid w:val="00503B09"/>
    <w:rsid w:val="00547A22"/>
    <w:rsid w:val="005731A1"/>
    <w:rsid w:val="005B2EA0"/>
    <w:rsid w:val="005E4052"/>
    <w:rsid w:val="005E4C03"/>
    <w:rsid w:val="00623112"/>
    <w:rsid w:val="006770B6"/>
    <w:rsid w:val="006C2570"/>
    <w:rsid w:val="006C49AE"/>
    <w:rsid w:val="007247E5"/>
    <w:rsid w:val="007963E2"/>
    <w:rsid w:val="007C1FF7"/>
    <w:rsid w:val="007C7BF6"/>
    <w:rsid w:val="008061F7"/>
    <w:rsid w:val="0080700C"/>
    <w:rsid w:val="008232A9"/>
    <w:rsid w:val="00826A53"/>
    <w:rsid w:val="00856CB5"/>
    <w:rsid w:val="008C0538"/>
    <w:rsid w:val="008C4809"/>
    <w:rsid w:val="008D0AA5"/>
    <w:rsid w:val="009510D7"/>
    <w:rsid w:val="00967EBC"/>
    <w:rsid w:val="009709B8"/>
    <w:rsid w:val="009901B1"/>
    <w:rsid w:val="00A15922"/>
    <w:rsid w:val="00A21BA2"/>
    <w:rsid w:val="00A43415"/>
    <w:rsid w:val="00A60855"/>
    <w:rsid w:val="00A6704C"/>
    <w:rsid w:val="00A84357"/>
    <w:rsid w:val="00A94C25"/>
    <w:rsid w:val="00AC6E61"/>
    <w:rsid w:val="00B078B1"/>
    <w:rsid w:val="00B25659"/>
    <w:rsid w:val="00B4173C"/>
    <w:rsid w:val="00B80C46"/>
    <w:rsid w:val="00B91C30"/>
    <w:rsid w:val="00BA5EE9"/>
    <w:rsid w:val="00BB1DE1"/>
    <w:rsid w:val="00BD1765"/>
    <w:rsid w:val="00BD3FD9"/>
    <w:rsid w:val="00C220E8"/>
    <w:rsid w:val="00C36255"/>
    <w:rsid w:val="00CA56AF"/>
    <w:rsid w:val="00CB0DC8"/>
    <w:rsid w:val="00CB53F0"/>
    <w:rsid w:val="00CD67F6"/>
    <w:rsid w:val="00D356B0"/>
    <w:rsid w:val="00D46478"/>
    <w:rsid w:val="00D561E6"/>
    <w:rsid w:val="00DA4326"/>
    <w:rsid w:val="00DF4AC5"/>
    <w:rsid w:val="00E64453"/>
    <w:rsid w:val="00E732FA"/>
    <w:rsid w:val="00E966E8"/>
    <w:rsid w:val="00EC1E56"/>
    <w:rsid w:val="00EF577E"/>
    <w:rsid w:val="00F1662F"/>
    <w:rsid w:val="00F235FB"/>
    <w:rsid w:val="00F25EE7"/>
    <w:rsid w:val="00F40721"/>
    <w:rsid w:val="00F45C5F"/>
    <w:rsid w:val="00F70828"/>
    <w:rsid w:val="00FA2D32"/>
    <w:rsid w:val="00FB7C81"/>
    <w:rsid w:val="00FC4FBB"/>
    <w:rsid w:val="00FE08E3"/>
    <w:rsid w:val="00FE19F7"/>
    <w:rsid w:val="00FE6E41"/>
    <w:rsid w:val="00F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0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56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F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56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756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F756E"/>
  </w:style>
  <w:style w:type="table" w:styleId="aa">
    <w:name w:val="Table Grid"/>
    <w:basedOn w:val="a1"/>
    <w:uiPriority w:val="59"/>
    <w:rsid w:val="001F7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Соколова Ирина Владимировна</vt:lpstr>
    </vt:vector>
  </TitlesOfParts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Соколова Ирина Владимировна</dc:title>
  <dc:subject/>
  <dc:creator>25011965</dc:creator>
  <cp:keywords/>
  <dc:description/>
  <cp:lastModifiedBy>Веселкова Светлана Юрьевна</cp:lastModifiedBy>
  <cp:revision>19</cp:revision>
  <dcterms:created xsi:type="dcterms:W3CDTF">2016-04-27T16:53:00Z</dcterms:created>
  <dcterms:modified xsi:type="dcterms:W3CDTF">2017-03-06T06:35:00Z</dcterms:modified>
</cp:coreProperties>
</file>