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8D2" w:rsidRPr="00F908D2" w:rsidRDefault="00F908D2" w:rsidP="00F908D2">
      <w:pPr>
        <w:jc w:val="right"/>
        <w:rPr>
          <w:rFonts w:ascii="Times New Roman" w:hAnsi="Times New Roman" w:cs="Times New Roman"/>
          <w:sz w:val="28"/>
        </w:rPr>
      </w:pPr>
      <w:r w:rsidRPr="00F908D2">
        <w:rPr>
          <w:rFonts w:ascii="Times New Roman" w:hAnsi="Times New Roman" w:cs="Times New Roman"/>
          <w:sz w:val="28"/>
        </w:rPr>
        <w:t xml:space="preserve">Камалов Ренат </w:t>
      </w:r>
      <w:proofErr w:type="spellStart"/>
      <w:r w:rsidRPr="00F908D2">
        <w:rPr>
          <w:rFonts w:ascii="Times New Roman" w:hAnsi="Times New Roman" w:cs="Times New Roman"/>
          <w:sz w:val="28"/>
        </w:rPr>
        <w:t>Рифович</w:t>
      </w:r>
      <w:proofErr w:type="spellEnd"/>
    </w:p>
    <w:p w:rsidR="00F908D2" w:rsidRPr="00F908D2" w:rsidRDefault="00F908D2" w:rsidP="00F908D2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к.п.н</w:t>
      </w:r>
      <w:proofErr w:type="spellEnd"/>
      <w:r>
        <w:rPr>
          <w:rFonts w:ascii="Times New Roman" w:hAnsi="Times New Roman" w:cs="Times New Roman"/>
          <w:sz w:val="28"/>
        </w:rPr>
        <w:t>., доцент</w:t>
      </w:r>
      <w:bookmarkStart w:id="0" w:name="_GoBack"/>
      <w:bookmarkEnd w:id="0"/>
    </w:p>
    <w:p w:rsidR="00F908D2" w:rsidRPr="00F908D2" w:rsidRDefault="00F908D2" w:rsidP="00F908D2">
      <w:pPr>
        <w:jc w:val="right"/>
        <w:rPr>
          <w:rFonts w:ascii="Times New Roman" w:hAnsi="Times New Roman" w:cs="Times New Roman"/>
          <w:sz w:val="28"/>
        </w:rPr>
      </w:pPr>
      <w:r w:rsidRPr="00F908D2">
        <w:rPr>
          <w:rFonts w:ascii="Times New Roman" w:hAnsi="Times New Roman" w:cs="Times New Roman"/>
          <w:sz w:val="28"/>
        </w:rPr>
        <w:t xml:space="preserve"> учитель математики </w:t>
      </w:r>
    </w:p>
    <w:p w:rsidR="00F908D2" w:rsidRDefault="00F908D2" w:rsidP="00F908D2">
      <w:pPr>
        <w:jc w:val="right"/>
        <w:rPr>
          <w:rFonts w:ascii="Times New Roman" w:hAnsi="Times New Roman" w:cs="Times New Roman"/>
          <w:sz w:val="28"/>
        </w:rPr>
      </w:pPr>
      <w:r w:rsidRPr="00F908D2">
        <w:rPr>
          <w:rFonts w:ascii="Times New Roman" w:hAnsi="Times New Roman" w:cs="Times New Roman"/>
          <w:sz w:val="28"/>
        </w:rPr>
        <w:t>МБОУ «Гимназия №14» г. Глазова</w:t>
      </w:r>
    </w:p>
    <w:p w:rsidR="00F908D2" w:rsidRDefault="00F908D2" w:rsidP="00F908D2">
      <w:pPr>
        <w:jc w:val="right"/>
        <w:rPr>
          <w:rFonts w:ascii="Times New Roman" w:hAnsi="Times New Roman" w:cs="Times New Roman"/>
          <w:i/>
          <w:sz w:val="28"/>
        </w:rPr>
      </w:pPr>
    </w:p>
    <w:p w:rsidR="00325D43" w:rsidRPr="00DE4FCE" w:rsidRDefault="00F908D2" w:rsidP="00F908D2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  <w:r w:rsidR="00DE4FCE">
        <w:rPr>
          <w:rFonts w:ascii="Times New Roman" w:hAnsi="Times New Roman" w:cs="Times New Roman"/>
          <w:b/>
          <w:sz w:val="28"/>
        </w:rPr>
        <w:t xml:space="preserve">Обоснование использования приемов </w:t>
      </w:r>
      <w:r w:rsidR="00325D43" w:rsidRPr="00325D43">
        <w:rPr>
          <w:rFonts w:ascii="Times New Roman" w:hAnsi="Times New Roman" w:cs="Times New Roman"/>
          <w:b/>
          <w:sz w:val="28"/>
        </w:rPr>
        <w:t xml:space="preserve">формирования </w:t>
      </w:r>
      <w:r w:rsidR="00DE4FCE">
        <w:rPr>
          <w:rFonts w:ascii="Times New Roman" w:hAnsi="Times New Roman" w:cs="Times New Roman"/>
          <w:b/>
          <w:sz w:val="28"/>
        </w:rPr>
        <w:t xml:space="preserve">настойчивости как ключевого фактора </w:t>
      </w:r>
      <w:r w:rsidR="00325D43" w:rsidRPr="00325D43">
        <w:rPr>
          <w:rFonts w:ascii="Times New Roman" w:hAnsi="Times New Roman" w:cs="Times New Roman"/>
          <w:b/>
          <w:sz w:val="28"/>
        </w:rPr>
        <w:t>мотивации на уроках математики</w:t>
      </w:r>
    </w:p>
    <w:p w:rsidR="00C75742" w:rsidRPr="00DE4FCE" w:rsidRDefault="00C75742" w:rsidP="00325D43">
      <w:pPr>
        <w:jc w:val="center"/>
        <w:rPr>
          <w:rFonts w:ascii="Times New Roman" w:hAnsi="Times New Roman" w:cs="Times New Roman"/>
          <w:i/>
          <w:sz w:val="28"/>
        </w:rPr>
      </w:pPr>
    </w:p>
    <w:p w:rsidR="00325D43" w:rsidRDefault="00325D43" w:rsidP="000B5B8B">
      <w:pPr>
        <w:jc w:val="right"/>
        <w:rPr>
          <w:rFonts w:ascii="Times New Roman" w:hAnsi="Times New Roman" w:cs="Times New Roman"/>
          <w:i/>
          <w:sz w:val="28"/>
        </w:rPr>
      </w:pPr>
    </w:p>
    <w:p w:rsidR="00C75742" w:rsidRPr="00C75742" w:rsidRDefault="00C75742" w:rsidP="00325D43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325D43" w:rsidRDefault="00325D43" w:rsidP="00325D43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Различные эмпирические исследования показывают, что целенаправленные воздействия педагога на формирование интереса обучающегося к учебной деятельности дают положительные результаты. Существуют методы для привлечения и удержания внимания, развития интеллекта, памяти, волевых усилий. </w:t>
      </w:r>
    </w:p>
    <w:p w:rsidR="00325D43" w:rsidRDefault="00325D43" w:rsidP="00325D43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Учитывая, что основной целью работы любого педагога является получение высоких результатов учебной деятельности</w:t>
      </w:r>
      <w:r w:rsidR="00083D11">
        <w:rPr>
          <w:rFonts w:ascii="Times New Roman" w:hAnsi="Times New Roman" w:cs="Times New Roman"/>
          <w:sz w:val="28"/>
          <w:szCs w:val="28"/>
        </w:rPr>
        <w:t>, то  в качестве основных мотивирующих инструментов выходят инструменты внешней мотивации</w:t>
      </w:r>
      <w:r>
        <w:rPr>
          <w:rFonts w:ascii="Times New Roman" w:hAnsi="Times New Roman" w:cs="Times New Roman"/>
          <w:sz w:val="28"/>
          <w:szCs w:val="28"/>
        </w:rPr>
        <w:t xml:space="preserve">. Для </w:t>
      </w:r>
      <w:r w:rsidR="00083D11">
        <w:rPr>
          <w:rFonts w:ascii="Times New Roman" w:hAnsi="Times New Roman" w:cs="Times New Roman"/>
          <w:sz w:val="28"/>
          <w:szCs w:val="28"/>
        </w:rPr>
        <w:t xml:space="preserve">подтверждения этого </w:t>
      </w:r>
      <w:r>
        <w:rPr>
          <w:rFonts w:ascii="Times New Roman" w:hAnsi="Times New Roman" w:cs="Times New Roman"/>
          <w:sz w:val="28"/>
          <w:szCs w:val="28"/>
        </w:rPr>
        <w:t xml:space="preserve">результатов имеется достаточное количество </w:t>
      </w:r>
      <w:r w:rsidR="00083D11">
        <w:rPr>
          <w:rFonts w:ascii="Times New Roman" w:hAnsi="Times New Roman" w:cs="Times New Roman"/>
          <w:sz w:val="28"/>
          <w:szCs w:val="28"/>
        </w:rPr>
        <w:t>фактов</w:t>
      </w:r>
      <w:r>
        <w:rPr>
          <w:rFonts w:ascii="Times New Roman" w:hAnsi="Times New Roman" w:cs="Times New Roman"/>
          <w:sz w:val="28"/>
          <w:szCs w:val="28"/>
        </w:rPr>
        <w:t xml:space="preserve">: контрольные работы, тесты, защита проектов. Для учителей математики такими инструментами являются мероприятия связанные с  итоговой аттестацией. Именно по этому, мы будем считать </w:t>
      </w:r>
      <w:r w:rsidR="0044042A">
        <w:rPr>
          <w:rFonts w:ascii="Times New Roman" w:hAnsi="Times New Roman" w:cs="Times New Roman"/>
          <w:sz w:val="28"/>
          <w:szCs w:val="28"/>
        </w:rPr>
        <w:t>системообразующим</w:t>
      </w:r>
      <w:r>
        <w:rPr>
          <w:rFonts w:ascii="Times New Roman" w:hAnsi="Times New Roman" w:cs="Times New Roman"/>
          <w:sz w:val="28"/>
          <w:szCs w:val="28"/>
        </w:rPr>
        <w:t xml:space="preserve"> компонентом системы формирования мотивации  - высокие результаты учебной деятельности, подтвержденными процедурами </w:t>
      </w:r>
      <w:r w:rsidR="00E967A4">
        <w:rPr>
          <w:rFonts w:ascii="Times New Roman" w:hAnsi="Times New Roman" w:cs="Times New Roman"/>
          <w:sz w:val="28"/>
          <w:szCs w:val="28"/>
        </w:rPr>
        <w:t xml:space="preserve">комплексного </w:t>
      </w:r>
      <w:r>
        <w:rPr>
          <w:rFonts w:ascii="Times New Roman" w:hAnsi="Times New Roman" w:cs="Times New Roman"/>
          <w:sz w:val="28"/>
          <w:szCs w:val="28"/>
        </w:rPr>
        <w:t>мониторинга</w:t>
      </w:r>
      <w:r w:rsidR="00E967A4">
        <w:rPr>
          <w:rFonts w:ascii="Times New Roman" w:hAnsi="Times New Roman" w:cs="Times New Roman"/>
          <w:sz w:val="28"/>
          <w:szCs w:val="28"/>
        </w:rPr>
        <w:t>, в соответствии с ФГОС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25D43" w:rsidRDefault="00325D43" w:rsidP="00325D43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Исследования по педагогике и педагогической психологии, а так же результаты практической деятельности показывают, что влияние интеллекта обучающегося не коррелируется с высокими учебными достижениями</w:t>
      </w:r>
      <w:r w:rsidR="00585B5E">
        <w:rPr>
          <w:rFonts w:ascii="Times New Roman" w:hAnsi="Times New Roman" w:cs="Times New Roman"/>
          <w:sz w:val="28"/>
          <w:szCs w:val="28"/>
        </w:rPr>
        <w:t xml:space="preserve"> </w:t>
      </w:r>
      <w:r w:rsidR="00585B5E" w:rsidRPr="00585B5E">
        <w:rPr>
          <w:rFonts w:ascii="Times New Roman" w:hAnsi="Times New Roman" w:cs="Times New Roman"/>
          <w:sz w:val="28"/>
          <w:szCs w:val="28"/>
        </w:rPr>
        <w:t>[1,2]</w:t>
      </w:r>
      <w:r>
        <w:rPr>
          <w:rFonts w:ascii="Times New Roman" w:hAnsi="Times New Roman" w:cs="Times New Roman"/>
          <w:sz w:val="28"/>
          <w:szCs w:val="28"/>
        </w:rPr>
        <w:t xml:space="preserve">. Очевидно, что уровень интеллекта опосредованно влияет на достижение результатов учебной деятельности. Именно по этому в нашей работе мы не будем учитывать интеллектуальные результаты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Модельно предполагая, что уровень интеллекта у всех обучающихся одинаков. </w:t>
      </w:r>
    </w:p>
    <w:p w:rsidR="0044042A" w:rsidRPr="00E967A4" w:rsidRDefault="00325D43" w:rsidP="0044042A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Компонент внешней мотивации, являясь элементом системы, так же оказывает опосредованное влияние на формирование высоких результатов. Будем считать что, при удалении внешних мотивов связанных с безопасностью и органическими потребностями ученика  данный компонент системы становится нейтральным. </w:t>
      </w:r>
      <w:r w:rsidR="00E967A4">
        <w:rPr>
          <w:rFonts w:ascii="Times New Roman" w:hAnsi="Times New Roman" w:cs="Times New Roman"/>
          <w:sz w:val="28"/>
          <w:szCs w:val="28"/>
        </w:rPr>
        <w:t>Таким образом, основным компонентом, влияющим на высокие образовательные результаты, является внутренняя мотивация. Учитывая выше сказанное, мы можем утверждать, что п</w:t>
      </w:r>
      <w:r>
        <w:rPr>
          <w:rFonts w:ascii="Times New Roman" w:hAnsi="Times New Roman" w:cs="Times New Roman"/>
          <w:sz w:val="28"/>
          <w:szCs w:val="28"/>
        </w:rPr>
        <w:t xml:space="preserve">ринципы формирования и удержания мотивации при изучении математики в средней общеобразовательной школе согласуются с общепедагогическими принципами, принципами организации учебного процесса по Федеральному государственному стандарту (особо следует учесть принцип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подхода). Однако следует учесть, что в современных условиях мы должны учесть принципы, ориентированные на изменение информационной среды, основная часть которых определяет основные идеи использования информационных ресурсов. Мы попытались, отождествить эти принципы с задачами формирования мотивации, и получили таблицу </w:t>
      </w:r>
      <w:r w:rsidR="0044042A" w:rsidRPr="0044042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, в которой результаты учебной деятельности связаны с видами учебной информации. </w:t>
      </w:r>
    </w:p>
    <w:p w:rsidR="00325D43" w:rsidRDefault="00325D43" w:rsidP="00325D43">
      <w:pPr>
        <w:pStyle w:val="a3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44042A" w:rsidRPr="000B5B8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25D43" w:rsidRPr="0044042A" w:rsidRDefault="00325D43" w:rsidP="00325D43">
      <w:pPr>
        <w:pStyle w:val="a3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042A">
        <w:rPr>
          <w:rFonts w:ascii="Times New Roman" w:hAnsi="Times New Roman" w:cs="Times New Roman"/>
          <w:b/>
          <w:sz w:val="28"/>
          <w:szCs w:val="28"/>
        </w:rPr>
        <w:t xml:space="preserve">Принципы формирования и удержания мотивации при изучении математики в условиях информационной образовательной среды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325D43" w:rsidRPr="0044042A" w:rsidTr="00325D4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43" w:rsidRPr="0044042A" w:rsidRDefault="00325D43" w:rsidP="0044042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42A">
              <w:rPr>
                <w:rFonts w:ascii="Times New Roman" w:hAnsi="Times New Roman" w:cs="Times New Roman"/>
                <w:b/>
                <w:sz w:val="24"/>
                <w:szCs w:val="24"/>
              </w:rPr>
              <w:t>Принципы информатизации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43" w:rsidRPr="0044042A" w:rsidRDefault="00325D43" w:rsidP="0044042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42A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Информационный ресурс для мотивации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43" w:rsidRPr="0044042A" w:rsidRDefault="00325D43" w:rsidP="0044042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42A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мотивации</w:t>
            </w:r>
          </w:p>
        </w:tc>
      </w:tr>
      <w:tr w:rsidR="0044042A" w:rsidRPr="0044042A" w:rsidTr="00585B5E"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042A" w:rsidRPr="0044042A" w:rsidRDefault="0044042A" w:rsidP="0044042A">
            <w:pPr>
              <w:pStyle w:val="a3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4042A">
              <w:rPr>
                <w:rFonts w:ascii="Times New Roman" w:hAnsi="Times New Roman" w:cs="Times New Roman"/>
                <w:sz w:val="24"/>
                <w:szCs w:val="24"/>
              </w:rPr>
              <w:t>Доступность ресурсов</w:t>
            </w:r>
          </w:p>
          <w:p w:rsidR="0044042A" w:rsidRPr="0044042A" w:rsidRDefault="0044042A" w:rsidP="0044042A">
            <w:pPr>
              <w:pStyle w:val="a3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42A" w:rsidRPr="0044042A" w:rsidRDefault="0044042A" w:rsidP="0044042A">
            <w:pPr>
              <w:pStyle w:val="a3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42A" w:rsidRPr="0044042A" w:rsidRDefault="0044042A" w:rsidP="0044042A">
            <w:pPr>
              <w:pStyle w:val="a3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42A" w:rsidRPr="0044042A" w:rsidRDefault="0044042A" w:rsidP="0044042A">
            <w:pPr>
              <w:pStyle w:val="a3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42A" w:rsidRPr="0044042A" w:rsidRDefault="0044042A" w:rsidP="0044042A">
            <w:pPr>
              <w:pStyle w:val="a3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4042A">
              <w:rPr>
                <w:rFonts w:ascii="Times New Roman" w:hAnsi="Times New Roman" w:cs="Times New Roman"/>
                <w:sz w:val="24"/>
                <w:szCs w:val="24"/>
              </w:rPr>
              <w:t>Результаты проведения мониторинга знаний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42A" w:rsidRPr="0044042A" w:rsidRDefault="0044042A" w:rsidP="0044042A">
            <w:pPr>
              <w:pStyle w:val="a3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4042A">
              <w:rPr>
                <w:rFonts w:ascii="Times New Roman" w:hAnsi="Times New Roman" w:cs="Times New Roman"/>
                <w:sz w:val="24"/>
                <w:szCs w:val="24"/>
              </w:rPr>
              <w:t>Закрепленный прошлый успех</w:t>
            </w:r>
          </w:p>
        </w:tc>
      </w:tr>
      <w:tr w:rsidR="0044042A" w:rsidRPr="0044042A" w:rsidTr="00585B5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042A" w:rsidRPr="0044042A" w:rsidRDefault="0044042A" w:rsidP="004404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2A" w:rsidRPr="0044042A" w:rsidRDefault="0044042A" w:rsidP="0044042A">
            <w:pPr>
              <w:pStyle w:val="a3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4042A">
              <w:rPr>
                <w:rFonts w:ascii="Times New Roman" w:hAnsi="Times New Roman" w:cs="Times New Roman"/>
                <w:sz w:val="24"/>
                <w:szCs w:val="24"/>
              </w:rPr>
              <w:t>Правила, нормы, требования</w:t>
            </w:r>
          </w:p>
          <w:p w:rsidR="0044042A" w:rsidRPr="0044042A" w:rsidRDefault="0044042A" w:rsidP="0044042A">
            <w:pPr>
              <w:pStyle w:val="a3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42A" w:rsidRPr="0044042A" w:rsidRDefault="0044042A" w:rsidP="0044042A">
            <w:pPr>
              <w:pStyle w:val="a3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4042A">
              <w:rPr>
                <w:rFonts w:ascii="Times New Roman" w:hAnsi="Times New Roman" w:cs="Times New Roman"/>
                <w:sz w:val="24"/>
                <w:szCs w:val="24"/>
              </w:rPr>
              <w:t xml:space="preserve">Воспринятые нормы и правила, выполнение требований </w:t>
            </w:r>
          </w:p>
        </w:tc>
      </w:tr>
      <w:tr w:rsidR="0044042A" w:rsidRPr="0044042A" w:rsidTr="00585B5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042A" w:rsidRPr="0044042A" w:rsidRDefault="0044042A" w:rsidP="004404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42A" w:rsidRPr="0044042A" w:rsidRDefault="0044042A" w:rsidP="004404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42A" w:rsidRPr="0044042A" w:rsidRDefault="0044042A" w:rsidP="0044042A">
            <w:pPr>
              <w:pStyle w:val="a3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4042A">
              <w:rPr>
                <w:rFonts w:ascii="Times New Roman" w:hAnsi="Times New Roman" w:cs="Times New Roman"/>
                <w:sz w:val="24"/>
                <w:szCs w:val="24"/>
              </w:rPr>
              <w:t xml:space="preserve">Стабильность школьной жизни </w:t>
            </w:r>
          </w:p>
        </w:tc>
      </w:tr>
      <w:tr w:rsidR="0044042A" w:rsidRPr="0044042A" w:rsidTr="00585B5E">
        <w:tc>
          <w:tcPr>
            <w:tcW w:w="31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042A" w:rsidRPr="0044042A" w:rsidRDefault="0044042A" w:rsidP="0044042A">
            <w:pPr>
              <w:pStyle w:val="a3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42A" w:rsidRPr="0044042A" w:rsidRDefault="0044042A" w:rsidP="004404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42A" w:rsidRPr="0044042A" w:rsidRDefault="0044042A" w:rsidP="0044042A">
            <w:pPr>
              <w:pStyle w:val="a3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4042A">
              <w:rPr>
                <w:rFonts w:ascii="Times New Roman" w:hAnsi="Times New Roman" w:cs="Times New Roman"/>
                <w:sz w:val="24"/>
                <w:szCs w:val="24"/>
              </w:rPr>
              <w:t>Ожидание успеха</w:t>
            </w:r>
          </w:p>
        </w:tc>
      </w:tr>
      <w:tr w:rsidR="0044042A" w:rsidRPr="0044042A" w:rsidTr="00585B5E">
        <w:tc>
          <w:tcPr>
            <w:tcW w:w="31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2A" w:rsidRPr="0044042A" w:rsidRDefault="0044042A" w:rsidP="0044042A">
            <w:pPr>
              <w:pStyle w:val="a3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42A" w:rsidRPr="0044042A" w:rsidRDefault="0044042A" w:rsidP="004404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42A" w:rsidRPr="0044042A" w:rsidRDefault="0044042A" w:rsidP="0044042A">
            <w:pPr>
              <w:pStyle w:val="a3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4042A">
              <w:rPr>
                <w:rFonts w:ascii="Times New Roman" w:hAnsi="Times New Roman" w:cs="Times New Roman"/>
                <w:sz w:val="24"/>
                <w:szCs w:val="24"/>
              </w:rPr>
              <w:t>Адекватная самооценка</w:t>
            </w:r>
          </w:p>
        </w:tc>
      </w:tr>
      <w:tr w:rsidR="00325D43" w:rsidRPr="0044042A" w:rsidTr="00325D43"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43" w:rsidRPr="0044042A" w:rsidRDefault="00325D43" w:rsidP="0044042A">
            <w:pPr>
              <w:pStyle w:val="a3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4042A">
              <w:rPr>
                <w:rFonts w:ascii="Times New Roman" w:hAnsi="Times New Roman" w:cs="Times New Roman"/>
                <w:sz w:val="24"/>
                <w:szCs w:val="24"/>
              </w:rPr>
              <w:t>Достаточность ресурсов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43" w:rsidRPr="0044042A" w:rsidRDefault="00325D43" w:rsidP="0044042A">
            <w:pPr>
              <w:pStyle w:val="a3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4042A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способностях </w:t>
            </w:r>
            <w:proofErr w:type="gramStart"/>
            <w:r w:rsidRPr="0044042A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 w:rsidRPr="004404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43" w:rsidRPr="0044042A" w:rsidRDefault="00325D43" w:rsidP="0044042A">
            <w:pPr>
              <w:pStyle w:val="a3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4042A">
              <w:rPr>
                <w:rFonts w:ascii="Times New Roman" w:hAnsi="Times New Roman" w:cs="Times New Roman"/>
                <w:sz w:val="24"/>
                <w:szCs w:val="24"/>
              </w:rPr>
              <w:t>Реализованные способности</w:t>
            </w:r>
          </w:p>
        </w:tc>
      </w:tr>
      <w:tr w:rsidR="00325D43" w:rsidRPr="0044042A" w:rsidTr="00325D4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D43" w:rsidRPr="0044042A" w:rsidRDefault="00325D43" w:rsidP="004404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43" w:rsidRPr="0044042A" w:rsidRDefault="00325D43" w:rsidP="0044042A">
            <w:pPr>
              <w:pStyle w:val="a3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4042A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достижениях </w:t>
            </w:r>
            <w:proofErr w:type="gramStart"/>
            <w:r w:rsidRPr="0044042A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 w:rsidRPr="004404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43" w:rsidRPr="0044042A" w:rsidRDefault="00325D43" w:rsidP="0044042A">
            <w:pPr>
              <w:pStyle w:val="a3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4042A">
              <w:rPr>
                <w:rFonts w:ascii="Times New Roman" w:hAnsi="Times New Roman" w:cs="Times New Roman"/>
                <w:sz w:val="24"/>
                <w:szCs w:val="24"/>
              </w:rPr>
              <w:t xml:space="preserve">Вознагражденные усилия </w:t>
            </w:r>
          </w:p>
        </w:tc>
      </w:tr>
      <w:tr w:rsidR="00325D43" w:rsidRPr="0044042A" w:rsidTr="00325D4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D43" w:rsidRPr="0044042A" w:rsidRDefault="00325D43" w:rsidP="004404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43" w:rsidRPr="0044042A" w:rsidRDefault="00325D43" w:rsidP="0044042A">
            <w:pPr>
              <w:pStyle w:val="a3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4042A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способах решения задачи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43" w:rsidRPr="0044042A" w:rsidRDefault="00325D43" w:rsidP="0044042A">
            <w:pPr>
              <w:pStyle w:val="a3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4042A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Удовлетворение от решения задачи </w:t>
            </w:r>
          </w:p>
        </w:tc>
      </w:tr>
      <w:tr w:rsidR="00325D43" w:rsidRPr="0044042A" w:rsidTr="00325D4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D43" w:rsidRPr="0044042A" w:rsidRDefault="00325D43" w:rsidP="004404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43" w:rsidRPr="0044042A" w:rsidRDefault="00325D43" w:rsidP="0044042A">
            <w:pPr>
              <w:pStyle w:val="a3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4042A">
              <w:rPr>
                <w:rFonts w:ascii="Times New Roman" w:hAnsi="Times New Roman" w:cs="Times New Roman"/>
                <w:sz w:val="24"/>
                <w:szCs w:val="24"/>
              </w:rPr>
              <w:t>Конкурсы и викторины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43" w:rsidRPr="0044042A" w:rsidRDefault="00325D43" w:rsidP="0044042A">
            <w:pPr>
              <w:pStyle w:val="a3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4042A">
              <w:rPr>
                <w:rFonts w:ascii="Times New Roman" w:hAnsi="Times New Roman" w:cs="Times New Roman"/>
                <w:sz w:val="24"/>
                <w:szCs w:val="24"/>
              </w:rPr>
              <w:t>Случай</w:t>
            </w:r>
            <w:r w:rsidR="00585B5E">
              <w:rPr>
                <w:rFonts w:ascii="Times New Roman" w:hAnsi="Times New Roman" w:cs="Times New Roman"/>
                <w:sz w:val="24"/>
                <w:szCs w:val="24"/>
              </w:rPr>
              <w:t xml:space="preserve"> как мотивирующий фактор</w:t>
            </w:r>
          </w:p>
        </w:tc>
      </w:tr>
      <w:tr w:rsidR="00325D43" w:rsidRPr="0044042A" w:rsidTr="00325D43"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43" w:rsidRPr="0044042A" w:rsidRDefault="00325D43" w:rsidP="0044042A">
            <w:pPr>
              <w:pStyle w:val="a3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4042A">
              <w:rPr>
                <w:rFonts w:ascii="Times New Roman" w:hAnsi="Times New Roman" w:cs="Times New Roman"/>
                <w:sz w:val="24"/>
                <w:szCs w:val="24"/>
              </w:rPr>
              <w:t>Востребованность ресурсов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43" w:rsidRPr="0044042A" w:rsidRDefault="00325D43" w:rsidP="0044042A">
            <w:pPr>
              <w:pStyle w:val="a3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4042A">
              <w:rPr>
                <w:rFonts w:ascii="Times New Roman" w:hAnsi="Times New Roman" w:cs="Times New Roman"/>
                <w:sz w:val="24"/>
                <w:szCs w:val="24"/>
              </w:rPr>
              <w:t>Информация об ошибках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43" w:rsidRPr="0044042A" w:rsidRDefault="00325D43" w:rsidP="0044042A">
            <w:pPr>
              <w:pStyle w:val="a3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042A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44042A">
              <w:rPr>
                <w:rFonts w:ascii="Times New Roman" w:hAnsi="Times New Roman" w:cs="Times New Roman"/>
                <w:sz w:val="24"/>
                <w:szCs w:val="24"/>
              </w:rPr>
              <w:t xml:space="preserve"> процессом</w:t>
            </w:r>
          </w:p>
        </w:tc>
      </w:tr>
      <w:tr w:rsidR="00325D43" w:rsidRPr="0044042A" w:rsidTr="00325D4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D43" w:rsidRPr="0044042A" w:rsidRDefault="00325D43" w:rsidP="004404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43" w:rsidRPr="0044042A" w:rsidRDefault="00325D43" w:rsidP="0044042A">
            <w:pPr>
              <w:pStyle w:val="a3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4042A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об успехе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43" w:rsidRPr="0044042A" w:rsidRDefault="00325D43" w:rsidP="0044042A">
            <w:pPr>
              <w:pStyle w:val="a3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4042A">
              <w:rPr>
                <w:rFonts w:ascii="Times New Roman" w:hAnsi="Times New Roman" w:cs="Times New Roman"/>
                <w:sz w:val="24"/>
                <w:szCs w:val="24"/>
              </w:rPr>
              <w:t>Ожидание успеха</w:t>
            </w:r>
          </w:p>
        </w:tc>
      </w:tr>
      <w:tr w:rsidR="00325D43" w:rsidRPr="0044042A" w:rsidTr="00325D4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D43" w:rsidRPr="0044042A" w:rsidRDefault="00325D43" w:rsidP="004404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D43" w:rsidRPr="0044042A" w:rsidRDefault="00325D43" w:rsidP="004404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43" w:rsidRPr="0044042A" w:rsidRDefault="00325D43" w:rsidP="0044042A">
            <w:pPr>
              <w:pStyle w:val="a3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4042A">
              <w:rPr>
                <w:rFonts w:ascii="Times New Roman" w:hAnsi="Times New Roman" w:cs="Times New Roman"/>
                <w:sz w:val="24"/>
                <w:szCs w:val="24"/>
              </w:rPr>
              <w:t>Адекватная самооценка</w:t>
            </w:r>
          </w:p>
        </w:tc>
      </w:tr>
      <w:tr w:rsidR="00325D43" w:rsidRPr="0044042A" w:rsidTr="00325D4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D43" w:rsidRPr="0044042A" w:rsidRDefault="00325D43" w:rsidP="004404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43" w:rsidRPr="0044042A" w:rsidRDefault="00325D43" w:rsidP="0044042A">
            <w:pPr>
              <w:pStyle w:val="a3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4042A">
              <w:rPr>
                <w:rFonts w:ascii="Times New Roman" w:hAnsi="Times New Roman" w:cs="Times New Roman"/>
                <w:sz w:val="24"/>
                <w:szCs w:val="24"/>
              </w:rPr>
              <w:t>Информация о негативных поступках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43" w:rsidRPr="0044042A" w:rsidRDefault="00325D43" w:rsidP="0044042A">
            <w:pPr>
              <w:pStyle w:val="a3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4042A">
              <w:rPr>
                <w:rFonts w:ascii="Times New Roman" w:hAnsi="Times New Roman" w:cs="Times New Roman"/>
                <w:sz w:val="24"/>
                <w:szCs w:val="24"/>
              </w:rPr>
              <w:t>Испытание чувства вины</w:t>
            </w:r>
          </w:p>
        </w:tc>
      </w:tr>
      <w:tr w:rsidR="00325D43" w:rsidRPr="0044042A" w:rsidTr="00325D4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D43" w:rsidRPr="0044042A" w:rsidRDefault="00325D43" w:rsidP="004404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D43" w:rsidRPr="0044042A" w:rsidRDefault="00325D43" w:rsidP="004404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43" w:rsidRPr="0044042A" w:rsidRDefault="00325D43" w:rsidP="0044042A">
            <w:pPr>
              <w:pStyle w:val="a3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4042A">
              <w:rPr>
                <w:rFonts w:ascii="Times New Roman" w:hAnsi="Times New Roman" w:cs="Times New Roman"/>
                <w:sz w:val="24"/>
                <w:szCs w:val="24"/>
              </w:rPr>
              <w:t>Испытание чувства стыда</w:t>
            </w:r>
          </w:p>
        </w:tc>
      </w:tr>
      <w:tr w:rsidR="00325D43" w:rsidRPr="0044042A" w:rsidTr="00325D4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D43" w:rsidRPr="0044042A" w:rsidRDefault="00325D43" w:rsidP="004404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43" w:rsidRPr="0044042A" w:rsidRDefault="00325D43" w:rsidP="0044042A">
            <w:pPr>
              <w:pStyle w:val="a3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4042A">
              <w:rPr>
                <w:rFonts w:ascii="Times New Roman" w:hAnsi="Times New Roman" w:cs="Times New Roman"/>
                <w:sz w:val="24"/>
                <w:szCs w:val="24"/>
              </w:rPr>
              <w:t>Информация о деятельности, направленной на достижения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43" w:rsidRPr="0044042A" w:rsidRDefault="00325D43" w:rsidP="0044042A">
            <w:pPr>
              <w:pStyle w:val="a3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4042A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Деятельность, направленная на достижения </w:t>
            </w:r>
          </w:p>
        </w:tc>
      </w:tr>
      <w:tr w:rsidR="00325D43" w:rsidRPr="0044042A" w:rsidTr="00325D4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D43" w:rsidRPr="0044042A" w:rsidRDefault="00325D43" w:rsidP="004404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D43" w:rsidRPr="0044042A" w:rsidRDefault="00325D43" w:rsidP="004404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43" w:rsidRPr="0044042A" w:rsidRDefault="00325D43" w:rsidP="0044042A">
            <w:pPr>
              <w:pStyle w:val="a3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4042A">
              <w:rPr>
                <w:rFonts w:ascii="Times New Roman" w:hAnsi="Times New Roman" w:cs="Times New Roman"/>
                <w:sz w:val="24"/>
                <w:szCs w:val="24"/>
              </w:rPr>
              <w:t xml:space="preserve">Добросовестность </w:t>
            </w:r>
          </w:p>
        </w:tc>
      </w:tr>
      <w:tr w:rsidR="00325D43" w:rsidRPr="0044042A" w:rsidTr="00325D4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D43" w:rsidRPr="0044042A" w:rsidRDefault="00325D43" w:rsidP="004404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D43" w:rsidRPr="0044042A" w:rsidRDefault="00325D43" w:rsidP="004404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43" w:rsidRPr="0044042A" w:rsidRDefault="00325D43" w:rsidP="0044042A">
            <w:pPr>
              <w:pStyle w:val="a3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4042A">
              <w:rPr>
                <w:rFonts w:ascii="Times New Roman" w:hAnsi="Times New Roman" w:cs="Times New Roman"/>
                <w:sz w:val="24"/>
                <w:szCs w:val="24"/>
              </w:rPr>
              <w:t>Интенсивность усилий</w:t>
            </w:r>
          </w:p>
        </w:tc>
      </w:tr>
      <w:tr w:rsidR="00325D43" w:rsidRPr="0044042A" w:rsidTr="00325D4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D43" w:rsidRPr="0044042A" w:rsidRDefault="00325D43" w:rsidP="004404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D43" w:rsidRPr="0044042A" w:rsidRDefault="00325D43" w:rsidP="004404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43" w:rsidRPr="0044042A" w:rsidRDefault="00325D43" w:rsidP="0044042A">
            <w:pPr>
              <w:pStyle w:val="a3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4042A">
              <w:rPr>
                <w:rFonts w:ascii="Times New Roman" w:hAnsi="Times New Roman" w:cs="Times New Roman"/>
                <w:sz w:val="24"/>
                <w:szCs w:val="24"/>
              </w:rPr>
              <w:t>Осознанный выбор</w:t>
            </w:r>
          </w:p>
        </w:tc>
      </w:tr>
    </w:tbl>
    <w:p w:rsidR="00325D43" w:rsidRDefault="00325D43" w:rsidP="00325D43">
      <w:pPr>
        <w:pStyle w:val="a3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25D43" w:rsidRDefault="00E967A4" w:rsidP="00325D43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Представленные</w:t>
      </w:r>
      <w:r w:rsidR="00325D43">
        <w:rPr>
          <w:rFonts w:ascii="Times New Roman" w:hAnsi="Times New Roman" w:cs="Times New Roman"/>
          <w:sz w:val="28"/>
          <w:szCs w:val="28"/>
        </w:rPr>
        <w:t xml:space="preserve"> принципы ориентируют всю деятельность по формированию и удержанию мотивации на получение новых образовательных  результатов. Эти результаты, как и принято  стандартом, мы можем описать как универсальные учебные действия: коммуникативные, регулятивные и познавательные, так и сформулировать их как личностные, предметные и </w:t>
      </w:r>
      <w:proofErr w:type="spellStart"/>
      <w:r w:rsidR="00325D43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="00325D43">
        <w:rPr>
          <w:rFonts w:ascii="Times New Roman" w:hAnsi="Times New Roman" w:cs="Times New Roman"/>
          <w:sz w:val="28"/>
          <w:szCs w:val="28"/>
        </w:rPr>
        <w:t xml:space="preserve"> результаты. </w:t>
      </w:r>
    </w:p>
    <w:p w:rsidR="00325D43" w:rsidRDefault="00E967A4" w:rsidP="0044042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Следует отметить, что выделенные принципы позволяют описать систему по формированию мотивации.</w:t>
      </w:r>
      <w:r w:rsidR="00585B5E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325D43">
        <w:rPr>
          <w:rFonts w:ascii="Times New Roman" w:eastAsia="Times New Roman" w:hAnsi="Times New Roman" w:cs="Times New Roman"/>
          <w:sz w:val="28"/>
          <w:szCs w:val="28"/>
        </w:rPr>
        <w:t xml:space="preserve"> МБОУ «Гимназия №14» кафедрой английского языка ежегодно проводятся мероприятия по исследованию мотивации </w:t>
      </w:r>
      <w:proofErr w:type="gramStart"/>
      <w:r w:rsidR="00325D43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="00325D43">
        <w:rPr>
          <w:rFonts w:ascii="Times New Roman" w:eastAsia="Times New Roman" w:hAnsi="Times New Roman" w:cs="Times New Roman"/>
          <w:sz w:val="28"/>
          <w:szCs w:val="28"/>
        </w:rPr>
        <w:t xml:space="preserve"> к изучению предмета. Кафедра активно реагирует на изменения. Именно поэтому в Гимназии №14 ежегодно проводится серия внеурочных мероприятий, позволяющих повысить мотивацию к изучению предмета. В силу этого организация внеурочных мероприятий по математике не может быть реализована на том же уровне. Однако</w:t>
      </w:r>
      <w:proofErr w:type="gramStart"/>
      <w:r w:rsidR="00325D43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="00325D43">
        <w:rPr>
          <w:rFonts w:ascii="Times New Roman" w:eastAsia="Times New Roman" w:hAnsi="Times New Roman" w:cs="Times New Roman"/>
          <w:sz w:val="28"/>
          <w:szCs w:val="28"/>
        </w:rPr>
        <w:t xml:space="preserve"> урочная модель формирования мотивации абсолютно согласуется с описанной нами выше. Она характеризует структуру деятельности по формированию мотивации, именно в рамках предмета «Иностранный язык»: создание внешней мотивации, создание внутренней мотивации и формирование настойчивости как ключевого компонента внутренней мотивации. Эффективное использование учителем </w:t>
      </w:r>
      <w:r w:rsidR="00585B5E">
        <w:rPr>
          <w:rFonts w:ascii="Times New Roman" w:eastAsia="Times New Roman" w:hAnsi="Times New Roman" w:cs="Times New Roman"/>
          <w:sz w:val="28"/>
          <w:szCs w:val="28"/>
        </w:rPr>
        <w:t xml:space="preserve">математики </w:t>
      </w:r>
      <w:r w:rsidR="00325D43">
        <w:rPr>
          <w:rFonts w:ascii="Times New Roman" w:eastAsia="Times New Roman" w:hAnsi="Times New Roman" w:cs="Times New Roman"/>
          <w:sz w:val="28"/>
          <w:szCs w:val="28"/>
        </w:rPr>
        <w:t xml:space="preserve">аналогичных педагогических приемов и способов воздействия положительно влияет на восприятие предмета. </w:t>
      </w:r>
    </w:p>
    <w:p w:rsidR="00325D43" w:rsidRDefault="00325D43" w:rsidP="0044042A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Мы считаем, что формирование настойчивости, является ключевым мотивирующим фактором. Во-первых, многократное повторение приводит к освоению базовых понятий математики, отработке простейших вычислительных умений. Во-вторых, настойчивость, как некий регулятивный компонент позволяет учащимся добиваться цели, преодолевая трудности и неудачи. </w:t>
      </w:r>
    </w:p>
    <w:p w:rsidR="00325D43" w:rsidRDefault="00325D43" w:rsidP="0044042A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Следует отметить, что формирование настойчивости не ограничивается только многократным повторением, но и ориентировано на  преодоление трудностей при решении задачи. </w:t>
      </w:r>
    </w:p>
    <w:p w:rsidR="00325D43" w:rsidRDefault="00325D43" w:rsidP="0044042A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предлагаем некоторую структуру заданий по формированию настойчивости, которая, на наш взгляд будет иметь эффективность при достижении результатов по математике, которую опишем как педагогические ситуации.</w:t>
      </w:r>
    </w:p>
    <w:p w:rsidR="00083D11" w:rsidRPr="000B5B8B" w:rsidRDefault="00325D43" w:rsidP="0044042A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Ситуация 1. Учитель дает задание по перечислению элементов последовательности. </w:t>
      </w:r>
    </w:p>
    <w:p w:rsidR="00083D11" w:rsidRPr="000B5B8B" w:rsidRDefault="00325D43" w:rsidP="0044042A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Ситуация 2. Учитель дает задание, которое выполняется в классе, решение этого задания предлагается доделать дома, или выполнить два задания легче предлагаемого. </w:t>
      </w:r>
    </w:p>
    <w:p w:rsidR="00083D11" w:rsidRPr="000B5B8B" w:rsidRDefault="00325D43" w:rsidP="0044042A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Ситуация 3. Учитель дает задание исследовательского характера, требующее многократного подтверждения доказательства теоретических изысканий. </w:t>
      </w:r>
    </w:p>
    <w:p w:rsidR="00325D43" w:rsidRDefault="00325D43" w:rsidP="0044042A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Ситуация 4. Детям предлагается для решения две задачи одинаковой сложности. Тот, кто выберет задачу №1, будет решать ее самостоятельно, а тот, кто выберет задачу 2 – решает ее вместе с учителем. </w:t>
      </w:r>
    </w:p>
    <w:p w:rsidR="00325D43" w:rsidRDefault="00325D43" w:rsidP="0044042A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Ситуация 5. Предлагается на выбор решение задачи повышенной сложности или 10 стандартных задач. </w:t>
      </w:r>
    </w:p>
    <w:p w:rsidR="00325D43" w:rsidRDefault="00325D43" w:rsidP="0044042A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Ситуация 6. Предполагает наличие отвлекающих факторов. Для этого класс делится на группы – одна группа решает задачи, другая решает примеры, третья группа решает уравнения, а четвертая группа смотрит фрагмент фильма. </w:t>
      </w:r>
    </w:p>
    <w:p w:rsidR="00325D43" w:rsidRDefault="00325D43" w:rsidP="0044042A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Разработанная нами система находится в стадии апробации и предполагает детальную проработку приемов формирования и удержания мотивации к изучению математики. </w:t>
      </w:r>
    </w:p>
    <w:p w:rsidR="00325D43" w:rsidRDefault="00325D43" w:rsidP="0044042A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 мы можем сделать следующие выводы, описывающие объективные и возможные субъективные проблемы, и трудности. </w:t>
      </w:r>
    </w:p>
    <w:p w:rsidR="00325D43" w:rsidRDefault="00325D43" w:rsidP="0044042A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85B5E">
        <w:rPr>
          <w:rFonts w:ascii="Times New Roman" w:hAnsi="Times New Roman" w:cs="Times New Roman"/>
          <w:sz w:val="28"/>
          <w:szCs w:val="28"/>
        </w:rPr>
        <w:t xml:space="preserve">Инструменты </w:t>
      </w:r>
      <w:r>
        <w:rPr>
          <w:rFonts w:ascii="Times New Roman" w:hAnsi="Times New Roman" w:cs="Times New Roman"/>
          <w:sz w:val="28"/>
          <w:szCs w:val="28"/>
        </w:rPr>
        <w:t xml:space="preserve">внешней мотивации оказывают временное воздействие на обучающегося и не формируют интереса к предмету. В этом случае предмет рассматривается как инструмент для достижения цели.  </w:t>
      </w:r>
    </w:p>
    <w:p w:rsidR="00325D43" w:rsidRDefault="00325D43" w:rsidP="0044042A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Приемы </w:t>
      </w:r>
      <w:r w:rsidR="00585B5E">
        <w:rPr>
          <w:rFonts w:ascii="Times New Roman" w:hAnsi="Times New Roman" w:cs="Times New Roman"/>
          <w:sz w:val="28"/>
          <w:szCs w:val="28"/>
        </w:rPr>
        <w:t>формирования интереса</w:t>
      </w:r>
      <w:r>
        <w:rPr>
          <w:rFonts w:ascii="Times New Roman" w:hAnsi="Times New Roman" w:cs="Times New Roman"/>
          <w:sz w:val="28"/>
          <w:szCs w:val="28"/>
        </w:rPr>
        <w:t>, используемы</w:t>
      </w:r>
      <w:r w:rsidR="00585B5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на уроке, формируют внутреннюю мотивацию: познавательную, достижений, саморазвития, однако </w:t>
      </w:r>
      <w:r w:rsidR="00585B5E">
        <w:rPr>
          <w:rFonts w:ascii="Times New Roman" w:hAnsi="Times New Roman" w:cs="Times New Roman"/>
          <w:sz w:val="28"/>
          <w:szCs w:val="28"/>
        </w:rPr>
        <w:t xml:space="preserve">эти приемы оказывают временное </w:t>
      </w:r>
      <w:r>
        <w:rPr>
          <w:rFonts w:ascii="Times New Roman" w:hAnsi="Times New Roman" w:cs="Times New Roman"/>
          <w:sz w:val="28"/>
          <w:szCs w:val="28"/>
        </w:rPr>
        <w:t>влияние</w:t>
      </w:r>
      <w:r w:rsidR="00585B5E">
        <w:rPr>
          <w:rFonts w:ascii="Times New Roman" w:hAnsi="Times New Roman" w:cs="Times New Roman"/>
          <w:sz w:val="28"/>
          <w:szCs w:val="28"/>
        </w:rPr>
        <w:t xml:space="preserve"> на достижение высоких результатов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25D43" w:rsidRDefault="00325D43" w:rsidP="0044042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Настойчивость представляет собой ключевой фактор успешности достижений школьников, – успеваемости и ориентации на достижение результата, вклад которого несводим к вкладу других внутренних мотивационных переменных и вкладу внешних мотивационных переменных (таких как ЕГЭ).</w:t>
      </w:r>
    </w:p>
    <w:p w:rsidR="00E6123D" w:rsidRDefault="00325D43" w:rsidP="0044042A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Перспективы развития данного опыта предполагаются в детальной проработке приемов формирования мотивации, создании  и описании педагогических ситуаций формирующих настойчивость обучающихся. </w:t>
      </w:r>
    </w:p>
    <w:p w:rsidR="00585B5E" w:rsidRDefault="00585B5E" w:rsidP="00585B5E">
      <w:pPr>
        <w:pStyle w:val="a3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585B5E">
        <w:rPr>
          <w:rFonts w:ascii="Times New Roman" w:hAnsi="Times New Roman" w:cs="Times New Roman"/>
          <w:b/>
          <w:sz w:val="28"/>
          <w:szCs w:val="28"/>
        </w:rPr>
        <w:t>Библиографический список</w:t>
      </w:r>
    </w:p>
    <w:p w:rsidR="00585B5E" w:rsidRDefault="00585B5E" w:rsidP="00585B5E">
      <w:pPr>
        <w:pStyle w:val="a3"/>
        <w:numPr>
          <w:ilvl w:val="0"/>
          <w:numId w:val="5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585B5E">
        <w:rPr>
          <w:rFonts w:ascii="Times New Roman" w:hAnsi="Times New Roman" w:cs="Times New Roman"/>
          <w:i/>
          <w:sz w:val="28"/>
          <w:szCs w:val="28"/>
        </w:rPr>
        <w:t>Гордеева Т.О.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Мотивация учебной деятельности школьников и студентов: структура, механизмы, условия развития</w:t>
      </w:r>
      <w:r w:rsidRPr="00585B5E">
        <w:rPr>
          <w:rFonts w:ascii="Times New Roman" w:hAnsi="Times New Roman" w:cs="Times New Roman"/>
          <w:sz w:val="28"/>
          <w:szCs w:val="28"/>
        </w:rPr>
        <w:t xml:space="preserve"> [</w:t>
      </w:r>
      <w:r>
        <w:rPr>
          <w:rFonts w:ascii="Times New Roman" w:hAnsi="Times New Roman" w:cs="Times New Roman"/>
          <w:sz w:val="28"/>
          <w:szCs w:val="28"/>
        </w:rPr>
        <w:t>Текст</w:t>
      </w:r>
      <w:r w:rsidRPr="00585B5E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.//Т.О. Гордеева,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докт</w:t>
      </w:r>
      <w:proofErr w:type="spellEnd"/>
      <w:r>
        <w:rPr>
          <w:rFonts w:ascii="Times New Roman" w:hAnsi="Times New Roman" w:cs="Times New Roman"/>
          <w:sz w:val="28"/>
          <w:szCs w:val="28"/>
        </w:rPr>
        <w:t>. псих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аук. – М, 2013 – 444 с. </w:t>
      </w:r>
    </w:p>
    <w:p w:rsidR="00585B5E" w:rsidRPr="00585B5E" w:rsidRDefault="00DE4FCE" w:rsidP="00DE4FCE">
      <w:pPr>
        <w:pStyle w:val="a3"/>
        <w:numPr>
          <w:ilvl w:val="0"/>
          <w:numId w:val="5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DE4FCE">
        <w:rPr>
          <w:rFonts w:ascii="Times New Roman" w:hAnsi="Times New Roman" w:cs="Times New Roman"/>
          <w:i/>
          <w:sz w:val="28"/>
          <w:szCs w:val="28"/>
        </w:rPr>
        <w:t>Зимняя И.А.</w:t>
      </w:r>
      <w:r w:rsidRPr="00DE4FCE">
        <w:rPr>
          <w:rFonts w:ascii="Times New Roman" w:hAnsi="Times New Roman" w:cs="Times New Roman"/>
          <w:sz w:val="28"/>
          <w:szCs w:val="28"/>
        </w:rPr>
        <w:t xml:space="preserve"> Педагогическая психология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5B5E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Текст</w:t>
      </w:r>
      <w:r w:rsidRPr="00585B5E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.//И.А. Зимняя</w:t>
      </w:r>
      <w:r w:rsidRPr="00DE4FCE">
        <w:rPr>
          <w:rFonts w:ascii="Times New Roman" w:hAnsi="Times New Roman" w:cs="Times New Roman"/>
          <w:sz w:val="28"/>
          <w:szCs w:val="28"/>
        </w:rPr>
        <w:t xml:space="preserve"> – М., 2010. -448с.</w:t>
      </w:r>
    </w:p>
    <w:sectPr w:rsidR="00585B5E" w:rsidRPr="00585B5E" w:rsidSect="00325D4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439BC"/>
    <w:multiLevelType w:val="hybridMultilevel"/>
    <w:tmpl w:val="D0D65068"/>
    <w:lvl w:ilvl="0" w:tplc="25908D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7E36D0A"/>
    <w:multiLevelType w:val="hybridMultilevel"/>
    <w:tmpl w:val="6816774E"/>
    <w:lvl w:ilvl="0" w:tplc="DACC8400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C0318A9"/>
    <w:multiLevelType w:val="hybridMultilevel"/>
    <w:tmpl w:val="2CDEC326"/>
    <w:lvl w:ilvl="0" w:tplc="45729A84">
      <w:start w:val="1"/>
      <w:numFmt w:val="upperRoman"/>
      <w:lvlText w:val="%1."/>
      <w:lvlJc w:val="left"/>
      <w:pPr>
        <w:ind w:left="1440" w:hanging="72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AFF0FBD"/>
    <w:multiLevelType w:val="hybridMultilevel"/>
    <w:tmpl w:val="E5DE37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2D65C07"/>
    <w:multiLevelType w:val="hybridMultilevel"/>
    <w:tmpl w:val="B0645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D43"/>
    <w:rsid w:val="00004ECA"/>
    <w:rsid w:val="0000544B"/>
    <w:rsid w:val="00012908"/>
    <w:rsid w:val="00034851"/>
    <w:rsid w:val="0004328D"/>
    <w:rsid w:val="000476EC"/>
    <w:rsid w:val="00052485"/>
    <w:rsid w:val="00054CAD"/>
    <w:rsid w:val="000613B8"/>
    <w:rsid w:val="00075A3A"/>
    <w:rsid w:val="00083D11"/>
    <w:rsid w:val="000A5108"/>
    <w:rsid w:val="000B248C"/>
    <w:rsid w:val="000B5B8B"/>
    <w:rsid w:val="000D08E6"/>
    <w:rsid w:val="000D12C5"/>
    <w:rsid w:val="000D32F6"/>
    <w:rsid w:val="000D36C4"/>
    <w:rsid w:val="00102277"/>
    <w:rsid w:val="0011067F"/>
    <w:rsid w:val="0011566F"/>
    <w:rsid w:val="00131321"/>
    <w:rsid w:val="00145B02"/>
    <w:rsid w:val="001529A9"/>
    <w:rsid w:val="00156DB1"/>
    <w:rsid w:val="00177895"/>
    <w:rsid w:val="001A7C78"/>
    <w:rsid w:val="001D0B24"/>
    <w:rsid w:val="001D5DD6"/>
    <w:rsid w:val="001E1FE5"/>
    <w:rsid w:val="001E6EAC"/>
    <w:rsid w:val="00204D36"/>
    <w:rsid w:val="00206E66"/>
    <w:rsid w:val="0021276C"/>
    <w:rsid w:val="00212F0F"/>
    <w:rsid w:val="002165CE"/>
    <w:rsid w:val="00217DA1"/>
    <w:rsid w:val="00224980"/>
    <w:rsid w:val="00230518"/>
    <w:rsid w:val="00236FD2"/>
    <w:rsid w:val="0025626B"/>
    <w:rsid w:val="00267DDB"/>
    <w:rsid w:val="002765F2"/>
    <w:rsid w:val="00294381"/>
    <w:rsid w:val="00296450"/>
    <w:rsid w:val="002B0C50"/>
    <w:rsid w:val="002B46B8"/>
    <w:rsid w:val="002B6054"/>
    <w:rsid w:val="002C1AD3"/>
    <w:rsid w:val="002D42BD"/>
    <w:rsid w:val="002E41F1"/>
    <w:rsid w:val="002E4471"/>
    <w:rsid w:val="002E5D97"/>
    <w:rsid w:val="002F0E0F"/>
    <w:rsid w:val="002F210C"/>
    <w:rsid w:val="00311E0A"/>
    <w:rsid w:val="00325D43"/>
    <w:rsid w:val="0033119D"/>
    <w:rsid w:val="003407E9"/>
    <w:rsid w:val="003453EA"/>
    <w:rsid w:val="00365DD4"/>
    <w:rsid w:val="00370260"/>
    <w:rsid w:val="00375E47"/>
    <w:rsid w:val="00393BAC"/>
    <w:rsid w:val="003A3915"/>
    <w:rsid w:val="003F0134"/>
    <w:rsid w:val="003F5808"/>
    <w:rsid w:val="004340DD"/>
    <w:rsid w:val="0044042A"/>
    <w:rsid w:val="00440877"/>
    <w:rsid w:val="00451372"/>
    <w:rsid w:val="0046527E"/>
    <w:rsid w:val="00466751"/>
    <w:rsid w:val="0047338F"/>
    <w:rsid w:val="0047765B"/>
    <w:rsid w:val="004902BF"/>
    <w:rsid w:val="0049350A"/>
    <w:rsid w:val="004C1605"/>
    <w:rsid w:val="004C312C"/>
    <w:rsid w:val="004D1CA1"/>
    <w:rsid w:val="004E2083"/>
    <w:rsid w:val="004E32D6"/>
    <w:rsid w:val="004E3AE3"/>
    <w:rsid w:val="004F0243"/>
    <w:rsid w:val="00553621"/>
    <w:rsid w:val="005617FE"/>
    <w:rsid w:val="00571B3C"/>
    <w:rsid w:val="00585B5E"/>
    <w:rsid w:val="005875EB"/>
    <w:rsid w:val="005964B2"/>
    <w:rsid w:val="005A0E79"/>
    <w:rsid w:val="005A23E7"/>
    <w:rsid w:val="005B24C8"/>
    <w:rsid w:val="005B537F"/>
    <w:rsid w:val="005E157A"/>
    <w:rsid w:val="005F0E09"/>
    <w:rsid w:val="00603013"/>
    <w:rsid w:val="00606179"/>
    <w:rsid w:val="00606C46"/>
    <w:rsid w:val="00615C44"/>
    <w:rsid w:val="00633A14"/>
    <w:rsid w:val="006349A4"/>
    <w:rsid w:val="0064044A"/>
    <w:rsid w:val="006503E9"/>
    <w:rsid w:val="00677452"/>
    <w:rsid w:val="00683F0E"/>
    <w:rsid w:val="00691058"/>
    <w:rsid w:val="006B5064"/>
    <w:rsid w:val="006D2A25"/>
    <w:rsid w:val="006F3DD1"/>
    <w:rsid w:val="006F5E09"/>
    <w:rsid w:val="00705F5D"/>
    <w:rsid w:val="00707E17"/>
    <w:rsid w:val="007122C1"/>
    <w:rsid w:val="00721F0A"/>
    <w:rsid w:val="00722518"/>
    <w:rsid w:val="00730E17"/>
    <w:rsid w:val="007319A8"/>
    <w:rsid w:val="00735B0E"/>
    <w:rsid w:val="00753445"/>
    <w:rsid w:val="007635FD"/>
    <w:rsid w:val="0078542C"/>
    <w:rsid w:val="00794F8F"/>
    <w:rsid w:val="007B2CC5"/>
    <w:rsid w:val="007C691C"/>
    <w:rsid w:val="007F0F05"/>
    <w:rsid w:val="007F19CE"/>
    <w:rsid w:val="0083290E"/>
    <w:rsid w:val="008536F7"/>
    <w:rsid w:val="008553D4"/>
    <w:rsid w:val="00855B18"/>
    <w:rsid w:val="008728C0"/>
    <w:rsid w:val="008770C1"/>
    <w:rsid w:val="00887666"/>
    <w:rsid w:val="008879D6"/>
    <w:rsid w:val="008A337E"/>
    <w:rsid w:val="008C3A8E"/>
    <w:rsid w:val="008E0604"/>
    <w:rsid w:val="008E3C33"/>
    <w:rsid w:val="008E648E"/>
    <w:rsid w:val="008E7128"/>
    <w:rsid w:val="008F03C5"/>
    <w:rsid w:val="008F6B6F"/>
    <w:rsid w:val="00913F86"/>
    <w:rsid w:val="009329CC"/>
    <w:rsid w:val="00933A8D"/>
    <w:rsid w:val="00942608"/>
    <w:rsid w:val="00942D11"/>
    <w:rsid w:val="009561FA"/>
    <w:rsid w:val="009574F5"/>
    <w:rsid w:val="0096358C"/>
    <w:rsid w:val="00967097"/>
    <w:rsid w:val="00972AEA"/>
    <w:rsid w:val="00982853"/>
    <w:rsid w:val="00990C8E"/>
    <w:rsid w:val="009C2840"/>
    <w:rsid w:val="009C2EAB"/>
    <w:rsid w:val="009C3EA1"/>
    <w:rsid w:val="009C6026"/>
    <w:rsid w:val="009D0622"/>
    <w:rsid w:val="009D795B"/>
    <w:rsid w:val="009E215D"/>
    <w:rsid w:val="009F1119"/>
    <w:rsid w:val="009F7981"/>
    <w:rsid w:val="00A04AAC"/>
    <w:rsid w:val="00A066A9"/>
    <w:rsid w:val="00A1328F"/>
    <w:rsid w:val="00A31747"/>
    <w:rsid w:val="00A35275"/>
    <w:rsid w:val="00A3605A"/>
    <w:rsid w:val="00A5704A"/>
    <w:rsid w:val="00A57C4C"/>
    <w:rsid w:val="00A844A6"/>
    <w:rsid w:val="00A8665D"/>
    <w:rsid w:val="00A86B0E"/>
    <w:rsid w:val="00A91B7E"/>
    <w:rsid w:val="00AA325A"/>
    <w:rsid w:val="00AA54B7"/>
    <w:rsid w:val="00AB1BF2"/>
    <w:rsid w:val="00AB2858"/>
    <w:rsid w:val="00AC7D90"/>
    <w:rsid w:val="00AD0DFD"/>
    <w:rsid w:val="00B04A7C"/>
    <w:rsid w:val="00B228E3"/>
    <w:rsid w:val="00B23A6A"/>
    <w:rsid w:val="00B24E87"/>
    <w:rsid w:val="00B27628"/>
    <w:rsid w:val="00B33574"/>
    <w:rsid w:val="00B33FD2"/>
    <w:rsid w:val="00B42C01"/>
    <w:rsid w:val="00B47C7D"/>
    <w:rsid w:val="00B54386"/>
    <w:rsid w:val="00B63D1A"/>
    <w:rsid w:val="00B7042A"/>
    <w:rsid w:val="00B803C3"/>
    <w:rsid w:val="00B85384"/>
    <w:rsid w:val="00B95EE5"/>
    <w:rsid w:val="00B9614B"/>
    <w:rsid w:val="00BA000C"/>
    <w:rsid w:val="00BC7A5E"/>
    <w:rsid w:val="00BD1022"/>
    <w:rsid w:val="00BF4F20"/>
    <w:rsid w:val="00C02A65"/>
    <w:rsid w:val="00C521AC"/>
    <w:rsid w:val="00C6443E"/>
    <w:rsid w:val="00C75742"/>
    <w:rsid w:val="00C765CE"/>
    <w:rsid w:val="00C84CE8"/>
    <w:rsid w:val="00C923C9"/>
    <w:rsid w:val="00C96536"/>
    <w:rsid w:val="00CA32A5"/>
    <w:rsid w:val="00CA6ABA"/>
    <w:rsid w:val="00CA768B"/>
    <w:rsid w:val="00CB37DC"/>
    <w:rsid w:val="00CB726A"/>
    <w:rsid w:val="00CC6C19"/>
    <w:rsid w:val="00CD3072"/>
    <w:rsid w:val="00CE0A78"/>
    <w:rsid w:val="00D05B2B"/>
    <w:rsid w:val="00D17A69"/>
    <w:rsid w:val="00D2625E"/>
    <w:rsid w:val="00D3360B"/>
    <w:rsid w:val="00D66900"/>
    <w:rsid w:val="00DA09DD"/>
    <w:rsid w:val="00DA5EDF"/>
    <w:rsid w:val="00DC2F41"/>
    <w:rsid w:val="00DC68B3"/>
    <w:rsid w:val="00DD4034"/>
    <w:rsid w:val="00DD5DA3"/>
    <w:rsid w:val="00DD7EB9"/>
    <w:rsid w:val="00DD7FF5"/>
    <w:rsid w:val="00DE39E6"/>
    <w:rsid w:val="00DE487F"/>
    <w:rsid w:val="00DE4FCE"/>
    <w:rsid w:val="00E030F9"/>
    <w:rsid w:val="00E0358D"/>
    <w:rsid w:val="00E110A9"/>
    <w:rsid w:val="00E328C6"/>
    <w:rsid w:val="00E3512C"/>
    <w:rsid w:val="00E35461"/>
    <w:rsid w:val="00E37D57"/>
    <w:rsid w:val="00E441F0"/>
    <w:rsid w:val="00E551B7"/>
    <w:rsid w:val="00E6123D"/>
    <w:rsid w:val="00E63BF7"/>
    <w:rsid w:val="00E71C88"/>
    <w:rsid w:val="00E824F2"/>
    <w:rsid w:val="00E8514A"/>
    <w:rsid w:val="00E877D3"/>
    <w:rsid w:val="00E90FFB"/>
    <w:rsid w:val="00E967A4"/>
    <w:rsid w:val="00EA202C"/>
    <w:rsid w:val="00EB11D6"/>
    <w:rsid w:val="00EB7B1B"/>
    <w:rsid w:val="00EE0536"/>
    <w:rsid w:val="00F11299"/>
    <w:rsid w:val="00F24154"/>
    <w:rsid w:val="00F4646B"/>
    <w:rsid w:val="00F634B4"/>
    <w:rsid w:val="00F70066"/>
    <w:rsid w:val="00F908D2"/>
    <w:rsid w:val="00FA5258"/>
    <w:rsid w:val="00FA6AC9"/>
    <w:rsid w:val="00FB775C"/>
    <w:rsid w:val="00FD0709"/>
    <w:rsid w:val="00FD44C9"/>
    <w:rsid w:val="00FD7CA6"/>
    <w:rsid w:val="00FE268B"/>
    <w:rsid w:val="00FF299E"/>
    <w:rsid w:val="00FF2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25D43"/>
    <w:pPr>
      <w:spacing w:after="0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5D43"/>
    <w:pPr>
      <w:spacing w:line="360" w:lineRule="auto"/>
      <w:ind w:left="720"/>
      <w:contextualSpacing/>
      <w:jc w:val="both"/>
    </w:pPr>
    <w:rPr>
      <w:rFonts w:asciiTheme="minorHAnsi" w:eastAsiaTheme="minorHAnsi" w:hAnsiTheme="minorHAnsi" w:cstheme="minorBidi"/>
      <w:color w:val="auto"/>
      <w:lang w:eastAsia="en-US"/>
    </w:rPr>
  </w:style>
  <w:style w:type="table" w:styleId="a4">
    <w:name w:val="Table Grid"/>
    <w:basedOn w:val="a1"/>
    <w:uiPriority w:val="59"/>
    <w:rsid w:val="00325D43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25D4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5D43"/>
    <w:rPr>
      <w:rFonts w:ascii="Tahoma" w:eastAsia="Arial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25D43"/>
    <w:pPr>
      <w:spacing w:after="0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5D43"/>
    <w:pPr>
      <w:spacing w:line="360" w:lineRule="auto"/>
      <w:ind w:left="720"/>
      <w:contextualSpacing/>
      <w:jc w:val="both"/>
    </w:pPr>
    <w:rPr>
      <w:rFonts w:asciiTheme="minorHAnsi" w:eastAsiaTheme="minorHAnsi" w:hAnsiTheme="minorHAnsi" w:cstheme="minorBidi"/>
      <w:color w:val="auto"/>
      <w:lang w:eastAsia="en-US"/>
    </w:rPr>
  </w:style>
  <w:style w:type="table" w:styleId="a4">
    <w:name w:val="Table Grid"/>
    <w:basedOn w:val="a1"/>
    <w:uiPriority w:val="59"/>
    <w:rsid w:val="00325D43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25D4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5D43"/>
    <w:rPr>
      <w:rFonts w:ascii="Tahoma" w:eastAsia="Arial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3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1237</Words>
  <Characters>7052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Веселкова Светлана Юрьевна</cp:lastModifiedBy>
  <cp:revision>4</cp:revision>
  <dcterms:created xsi:type="dcterms:W3CDTF">2016-12-22T18:20:00Z</dcterms:created>
  <dcterms:modified xsi:type="dcterms:W3CDTF">2017-03-03T09:00:00Z</dcterms:modified>
</cp:coreProperties>
</file>