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D3" w:rsidRDefault="00590277" w:rsidP="00493AD3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1E">
        <w:rPr>
          <w:rFonts w:ascii="Times New Roman" w:hAnsi="Times New Roman" w:cs="Times New Roman"/>
          <w:b/>
          <w:sz w:val="28"/>
          <w:szCs w:val="28"/>
        </w:rPr>
        <w:t>Мето</w:t>
      </w:r>
      <w:r w:rsidR="00493AD3">
        <w:rPr>
          <w:rFonts w:ascii="Times New Roman" w:hAnsi="Times New Roman" w:cs="Times New Roman"/>
          <w:b/>
          <w:sz w:val="28"/>
          <w:szCs w:val="28"/>
        </w:rPr>
        <w:t>дический инструментарий учителя</w:t>
      </w:r>
    </w:p>
    <w:p w:rsidR="00590277" w:rsidRPr="0036121E" w:rsidRDefault="00590277" w:rsidP="00493AD3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21E">
        <w:rPr>
          <w:rFonts w:ascii="Times New Roman" w:hAnsi="Times New Roman" w:cs="Times New Roman"/>
          <w:b/>
          <w:sz w:val="28"/>
          <w:szCs w:val="28"/>
        </w:rPr>
        <w:t>в реализации требований ФГОС</w:t>
      </w:r>
    </w:p>
    <w:p w:rsidR="0035691E" w:rsidRPr="0036121E" w:rsidRDefault="0035691E" w:rsidP="006B1DA9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121E">
        <w:rPr>
          <w:rFonts w:ascii="Times New Roman" w:hAnsi="Times New Roman" w:cs="Times New Roman"/>
          <w:sz w:val="28"/>
          <w:szCs w:val="28"/>
        </w:rPr>
        <w:t>Хлебникова Марина Федоровна</w:t>
      </w:r>
      <w:bookmarkStart w:id="0" w:name="_GoBack"/>
      <w:bookmarkEnd w:id="0"/>
    </w:p>
    <w:p w:rsidR="0035691E" w:rsidRDefault="00493AD3" w:rsidP="006B1DA9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5691E" w:rsidRPr="0036121E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6B1DA9" w:rsidRPr="0036121E" w:rsidRDefault="006B1DA9" w:rsidP="006B1DA9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B1DA9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35691E" w:rsidRDefault="0035691E" w:rsidP="006B1DA9">
      <w:pPr>
        <w:spacing w:line="360" w:lineRule="auto"/>
        <w:ind w:left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6121E">
        <w:rPr>
          <w:rFonts w:ascii="Times New Roman" w:hAnsi="Times New Roman" w:cs="Times New Roman"/>
          <w:sz w:val="28"/>
          <w:szCs w:val="28"/>
        </w:rPr>
        <w:t>МБОУ «</w:t>
      </w:r>
      <w:r w:rsidR="006B1DA9">
        <w:rPr>
          <w:rFonts w:ascii="Times New Roman" w:hAnsi="Times New Roman" w:cs="Times New Roman"/>
          <w:sz w:val="28"/>
          <w:szCs w:val="28"/>
        </w:rPr>
        <w:t>СОШ</w:t>
      </w:r>
      <w:r w:rsidRPr="0036121E">
        <w:rPr>
          <w:rFonts w:ascii="Times New Roman" w:hAnsi="Times New Roman" w:cs="Times New Roman"/>
          <w:sz w:val="28"/>
          <w:szCs w:val="28"/>
        </w:rPr>
        <w:t xml:space="preserve"> №2»</w:t>
      </w:r>
      <w:r w:rsidR="006B1DA9">
        <w:rPr>
          <w:rFonts w:ascii="Times New Roman" w:hAnsi="Times New Roman" w:cs="Times New Roman"/>
          <w:sz w:val="28"/>
          <w:szCs w:val="28"/>
        </w:rPr>
        <w:t xml:space="preserve"> </w:t>
      </w:r>
      <w:r w:rsidRPr="0036121E">
        <w:rPr>
          <w:rFonts w:ascii="Times New Roman" w:hAnsi="Times New Roman" w:cs="Times New Roman"/>
          <w:sz w:val="28"/>
          <w:szCs w:val="28"/>
        </w:rPr>
        <w:t>г. Верещагино</w:t>
      </w:r>
    </w:p>
    <w:p w:rsidR="00493AD3" w:rsidRPr="0036121E" w:rsidRDefault="00493AD3" w:rsidP="00207DE0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9AB" w:rsidRPr="0036121E" w:rsidRDefault="00140959" w:rsidP="00207DE0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1E">
        <w:rPr>
          <w:rFonts w:ascii="Times New Roman" w:eastAsia="Calibri" w:hAnsi="Times New Roman" w:cs="Times New Roman"/>
          <w:sz w:val="28"/>
          <w:szCs w:val="28"/>
        </w:rPr>
        <w:t>О</w:t>
      </w:r>
      <w:r w:rsidR="00590277" w:rsidRPr="0036121E">
        <w:rPr>
          <w:rFonts w:ascii="Times New Roman" w:eastAsia="Calibri" w:hAnsi="Times New Roman" w:cs="Times New Roman"/>
          <w:sz w:val="28"/>
          <w:szCs w:val="28"/>
        </w:rPr>
        <w:t>дной из ключевых компетентностей современного человека является владение иностранным языком, которое имеет практическую ценность и служит инструментом для получения необходимой</w:t>
      </w:r>
      <w:r w:rsidR="00032723" w:rsidRPr="0036121E">
        <w:rPr>
          <w:rFonts w:ascii="Times New Roman" w:eastAsia="Calibri" w:hAnsi="Times New Roman" w:cs="Times New Roman"/>
          <w:sz w:val="28"/>
          <w:szCs w:val="28"/>
        </w:rPr>
        <w:t xml:space="preserve"> информации и для решения каких-</w:t>
      </w:r>
      <w:r w:rsidR="00672490" w:rsidRPr="0036121E">
        <w:rPr>
          <w:rFonts w:ascii="Times New Roman" w:eastAsia="Calibri" w:hAnsi="Times New Roman" w:cs="Times New Roman"/>
          <w:sz w:val="28"/>
          <w:szCs w:val="28"/>
        </w:rPr>
        <w:t>л</w:t>
      </w:r>
      <w:r w:rsidR="00590277" w:rsidRPr="0036121E">
        <w:rPr>
          <w:rFonts w:ascii="Times New Roman" w:eastAsia="Calibri" w:hAnsi="Times New Roman" w:cs="Times New Roman"/>
          <w:sz w:val="28"/>
          <w:szCs w:val="28"/>
        </w:rPr>
        <w:t>ибо социальн</w:t>
      </w:r>
      <w:r w:rsidR="003C735B" w:rsidRPr="0036121E">
        <w:rPr>
          <w:rFonts w:ascii="Times New Roman" w:eastAsia="Calibri" w:hAnsi="Times New Roman" w:cs="Times New Roman"/>
          <w:sz w:val="28"/>
          <w:szCs w:val="28"/>
        </w:rPr>
        <w:t>о</w:t>
      </w:r>
      <w:r w:rsidR="00590277" w:rsidRPr="0036121E">
        <w:rPr>
          <w:rFonts w:ascii="Times New Roman" w:eastAsia="Calibri" w:hAnsi="Times New Roman" w:cs="Times New Roman"/>
          <w:sz w:val="28"/>
          <w:szCs w:val="28"/>
        </w:rPr>
        <w:t xml:space="preserve">, профессиально и личностно значимых задач. Это самый важный момент, на который обращают внимание </w:t>
      </w:r>
      <w:r w:rsidR="003C735B" w:rsidRPr="0036121E">
        <w:rPr>
          <w:rFonts w:ascii="Times New Roman" w:eastAsia="Calibri" w:hAnsi="Times New Roman" w:cs="Times New Roman"/>
          <w:sz w:val="28"/>
          <w:szCs w:val="28"/>
        </w:rPr>
        <w:t>ФГОС</w:t>
      </w:r>
      <w:r w:rsidR="00590277" w:rsidRPr="0036121E">
        <w:rPr>
          <w:rFonts w:ascii="Times New Roman" w:eastAsia="Calibri" w:hAnsi="Times New Roman" w:cs="Times New Roman"/>
          <w:sz w:val="28"/>
          <w:szCs w:val="28"/>
        </w:rPr>
        <w:t>, ставящие пе</w:t>
      </w:r>
      <w:r w:rsidR="002809F8" w:rsidRPr="0036121E">
        <w:rPr>
          <w:rFonts w:ascii="Times New Roman" w:eastAsia="Calibri" w:hAnsi="Times New Roman" w:cs="Times New Roman"/>
          <w:sz w:val="28"/>
          <w:szCs w:val="28"/>
        </w:rPr>
        <w:t xml:space="preserve">ред школой новые цели и задачи </w:t>
      </w:r>
      <w:r w:rsidR="00C72368" w:rsidRPr="0036121E">
        <w:rPr>
          <w:rFonts w:ascii="Times New Roman" w:eastAsia="Calibri" w:hAnsi="Times New Roman" w:cs="Times New Roman"/>
          <w:sz w:val="28"/>
          <w:szCs w:val="28"/>
        </w:rPr>
        <w:t xml:space="preserve">и предъявляющие новые требования к результатам </w:t>
      </w:r>
      <w:proofErr w:type="gramStart"/>
      <w:r w:rsidR="00C72368" w:rsidRPr="0036121E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="00C72368" w:rsidRPr="00361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C1C" w:rsidRPr="0036121E" w:rsidRDefault="00DC60BB" w:rsidP="00207DE0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121E">
        <w:rPr>
          <w:rFonts w:ascii="Times New Roman" w:eastAsia="Calibri" w:hAnsi="Times New Roman" w:cs="Times New Roman"/>
          <w:sz w:val="28"/>
          <w:szCs w:val="28"/>
        </w:rPr>
        <w:t xml:space="preserve">Все это вызывает необходимость </w:t>
      </w:r>
      <w:r w:rsidR="00140959" w:rsidRPr="00361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изменении содержания </w:t>
      </w:r>
      <w:r w:rsidRPr="003612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обучения,</w:t>
      </w:r>
      <w:r w:rsidRPr="0036121E">
        <w:rPr>
          <w:rFonts w:ascii="Times New Roman" w:eastAsia="Calibri" w:hAnsi="Times New Roman" w:cs="Times New Roman"/>
          <w:sz w:val="28"/>
          <w:szCs w:val="28"/>
        </w:rPr>
        <w:t xml:space="preserve"> методов и форм организации учебной деятельности учащихся, которые оптимально соответствуют поставленной цели развития личности и </w:t>
      </w:r>
      <w:r w:rsidR="00032723" w:rsidRPr="0036121E">
        <w:rPr>
          <w:rFonts w:ascii="Times New Roman" w:eastAsia="Calibri" w:hAnsi="Times New Roman" w:cs="Times New Roman"/>
          <w:bCs/>
          <w:iCs/>
          <w:sz w:val="28"/>
          <w:szCs w:val="28"/>
        </w:rPr>
        <w:t>направле</w:t>
      </w:r>
      <w:r w:rsidRPr="0036121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ны на формирование личностных, предметных и метапредметных результатов. </w:t>
      </w:r>
    </w:p>
    <w:p w:rsidR="00B91002" w:rsidRPr="0036121E" w:rsidRDefault="00B91002" w:rsidP="00207DE0">
      <w:pPr>
        <w:spacing w:before="100" w:beforeAutospacing="1" w:after="100" w:afterAutospacing="1" w:line="360" w:lineRule="auto"/>
        <w:ind w:left="709"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6121E">
        <w:rPr>
          <w:rFonts w:ascii="Times New Roman" w:eastAsia="Calibri" w:hAnsi="Times New Roman" w:cs="Times New Roman"/>
          <w:bCs/>
          <w:iCs/>
          <w:sz w:val="28"/>
          <w:szCs w:val="28"/>
        </w:rPr>
        <w:t>При отборе современных методов обучения (способов, приемов, форм обучения) необходимо учитывать ниже перечисленные критерии:</w:t>
      </w:r>
    </w:p>
    <w:p w:rsidR="00B91002" w:rsidRPr="0036121E" w:rsidRDefault="00046CD6" w:rsidP="00207DE0">
      <w:pPr>
        <w:pStyle w:val="a5"/>
        <w:shd w:val="clear" w:color="auto" w:fill="FFFFFF"/>
        <w:spacing w:after="360" w:line="360" w:lineRule="auto"/>
        <w:ind w:left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rFonts w:eastAsia="Calibri"/>
          <w:bCs/>
          <w:iCs/>
          <w:sz w:val="28"/>
          <w:szCs w:val="28"/>
        </w:rPr>
        <w:t xml:space="preserve"> - 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созда</w:t>
      </w:r>
      <w:r w:rsidR="00CD075A" w:rsidRPr="0036121E">
        <w:rPr>
          <w:rFonts w:eastAsia="Calibri"/>
          <w:bCs/>
          <w:iCs/>
          <w:sz w:val="28"/>
          <w:szCs w:val="28"/>
        </w:rPr>
        <w:t>ние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атмосфер</w:t>
      </w:r>
      <w:r w:rsidR="00CD075A" w:rsidRPr="0036121E">
        <w:rPr>
          <w:rFonts w:eastAsia="Calibri"/>
          <w:bCs/>
          <w:iCs/>
          <w:sz w:val="28"/>
          <w:szCs w:val="28"/>
        </w:rPr>
        <w:t>ы</w:t>
      </w:r>
      <w:r w:rsidR="00B91002" w:rsidRPr="0036121E">
        <w:rPr>
          <w:rFonts w:eastAsia="Calibri"/>
          <w:bCs/>
          <w:iCs/>
          <w:sz w:val="28"/>
          <w:szCs w:val="28"/>
        </w:rPr>
        <w:t>, в которой ученик чувствует себя комфортно и свободно; стимулирова</w:t>
      </w:r>
      <w:r w:rsidR="00CD075A" w:rsidRPr="0036121E">
        <w:rPr>
          <w:rFonts w:eastAsia="Calibri"/>
          <w:bCs/>
          <w:iCs/>
          <w:sz w:val="28"/>
          <w:szCs w:val="28"/>
        </w:rPr>
        <w:t>ние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интерес</w:t>
      </w:r>
      <w:r w:rsidR="00CD075A" w:rsidRPr="0036121E">
        <w:rPr>
          <w:rFonts w:eastAsia="Calibri"/>
          <w:bCs/>
          <w:iCs/>
          <w:sz w:val="28"/>
          <w:szCs w:val="28"/>
        </w:rPr>
        <w:t>ов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обучаемого, разви</w:t>
      </w:r>
      <w:r w:rsidR="00CD075A" w:rsidRPr="0036121E">
        <w:rPr>
          <w:rFonts w:eastAsia="Calibri"/>
          <w:bCs/>
          <w:iCs/>
          <w:sz w:val="28"/>
          <w:szCs w:val="28"/>
        </w:rPr>
        <w:t>тие у него желания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практически использовать </w:t>
      </w:r>
      <w:r w:rsidR="0036121E" w:rsidRPr="0036121E">
        <w:rPr>
          <w:rFonts w:eastAsia="Calibri"/>
          <w:bCs/>
          <w:iCs/>
          <w:sz w:val="28"/>
          <w:szCs w:val="28"/>
        </w:rPr>
        <w:t>ИЯ, а также потребность учиться</w:t>
      </w:r>
      <w:r w:rsidR="00B91002" w:rsidRPr="0036121E">
        <w:rPr>
          <w:rFonts w:eastAsia="Calibri"/>
          <w:bCs/>
          <w:iCs/>
          <w:sz w:val="28"/>
          <w:szCs w:val="28"/>
        </w:rPr>
        <w:t>;</w:t>
      </w:r>
    </w:p>
    <w:p w:rsidR="00B91002" w:rsidRPr="0036121E" w:rsidRDefault="00046CD6" w:rsidP="00207DE0">
      <w:pPr>
        <w:pStyle w:val="a5"/>
        <w:shd w:val="clear" w:color="auto" w:fill="FFFFFF"/>
        <w:spacing w:after="360" w:line="360" w:lineRule="auto"/>
        <w:ind w:left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rFonts w:eastAsia="Calibri"/>
          <w:bCs/>
          <w:iCs/>
          <w:sz w:val="28"/>
          <w:szCs w:val="28"/>
        </w:rPr>
        <w:t xml:space="preserve"> - 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</w:t>
      </w:r>
      <w:r w:rsidR="00CD075A" w:rsidRPr="0036121E">
        <w:rPr>
          <w:rFonts w:eastAsia="Calibri"/>
          <w:bCs/>
          <w:iCs/>
          <w:sz w:val="28"/>
          <w:szCs w:val="28"/>
        </w:rPr>
        <w:t>вовлечение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личност</w:t>
      </w:r>
      <w:r w:rsidR="00CD075A" w:rsidRPr="0036121E">
        <w:rPr>
          <w:rFonts w:eastAsia="Calibri"/>
          <w:bCs/>
          <w:iCs/>
          <w:sz w:val="28"/>
          <w:szCs w:val="28"/>
        </w:rPr>
        <w:t>и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ученика, его эмоци</w:t>
      </w:r>
      <w:r w:rsidR="00CD075A" w:rsidRPr="0036121E">
        <w:rPr>
          <w:rFonts w:eastAsia="Calibri"/>
          <w:bCs/>
          <w:iCs/>
          <w:sz w:val="28"/>
          <w:szCs w:val="28"/>
        </w:rPr>
        <w:t xml:space="preserve">й, чувств </w:t>
      </w:r>
      <w:r w:rsidR="00B91002" w:rsidRPr="0036121E">
        <w:rPr>
          <w:rFonts w:eastAsia="Calibri"/>
          <w:bCs/>
          <w:iCs/>
          <w:sz w:val="28"/>
          <w:szCs w:val="28"/>
        </w:rPr>
        <w:t>и ощущени</w:t>
      </w:r>
      <w:r w:rsidR="00CD075A" w:rsidRPr="0036121E">
        <w:rPr>
          <w:rFonts w:eastAsia="Calibri"/>
          <w:bCs/>
          <w:iCs/>
          <w:sz w:val="28"/>
          <w:szCs w:val="28"/>
        </w:rPr>
        <w:t>й в учебный процесс</w:t>
      </w:r>
      <w:r w:rsidR="00B91002" w:rsidRPr="0036121E">
        <w:rPr>
          <w:rFonts w:eastAsia="Calibri"/>
          <w:bCs/>
          <w:iCs/>
          <w:sz w:val="28"/>
          <w:szCs w:val="28"/>
        </w:rPr>
        <w:t>, соотн</w:t>
      </w:r>
      <w:r w:rsidR="00CD075A" w:rsidRPr="0036121E">
        <w:rPr>
          <w:rFonts w:eastAsia="Calibri"/>
          <w:bCs/>
          <w:iCs/>
          <w:sz w:val="28"/>
          <w:szCs w:val="28"/>
        </w:rPr>
        <w:t>есение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с его реальными потребностями, стимулирова</w:t>
      </w:r>
      <w:r w:rsidR="00CD075A" w:rsidRPr="0036121E">
        <w:rPr>
          <w:rFonts w:eastAsia="Calibri"/>
          <w:bCs/>
          <w:iCs/>
          <w:sz w:val="28"/>
          <w:szCs w:val="28"/>
        </w:rPr>
        <w:t xml:space="preserve">ние </w:t>
      </w:r>
      <w:r w:rsidR="00B91002" w:rsidRPr="0036121E">
        <w:rPr>
          <w:rFonts w:eastAsia="Calibri"/>
          <w:bCs/>
          <w:iCs/>
          <w:sz w:val="28"/>
          <w:szCs w:val="28"/>
        </w:rPr>
        <w:t>его речевы</w:t>
      </w:r>
      <w:r w:rsidR="00CD075A" w:rsidRPr="0036121E">
        <w:rPr>
          <w:rFonts w:eastAsia="Calibri"/>
          <w:bCs/>
          <w:iCs/>
          <w:sz w:val="28"/>
          <w:szCs w:val="28"/>
        </w:rPr>
        <w:t>х, когнитивных</w:t>
      </w:r>
      <w:r w:rsidR="00B91002" w:rsidRPr="0036121E">
        <w:rPr>
          <w:rFonts w:eastAsia="Calibri"/>
          <w:bCs/>
          <w:iCs/>
          <w:sz w:val="28"/>
          <w:szCs w:val="28"/>
        </w:rPr>
        <w:t>, творчески</w:t>
      </w:r>
      <w:r w:rsidR="00CD075A" w:rsidRPr="0036121E">
        <w:rPr>
          <w:rFonts w:eastAsia="Calibri"/>
          <w:bCs/>
          <w:iCs/>
          <w:sz w:val="28"/>
          <w:szCs w:val="28"/>
        </w:rPr>
        <w:t>х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способност</w:t>
      </w:r>
      <w:r w:rsidR="00CD075A" w:rsidRPr="0036121E">
        <w:rPr>
          <w:rFonts w:eastAsia="Calibri"/>
          <w:bCs/>
          <w:iCs/>
          <w:sz w:val="28"/>
          <w:szCs w:val="28"/>
        </w:rPr>
        <w:t>ей</w:t>
      </w:r>
      <w:r w:rsidR="00B91002" w:rsidRPr="0036121E">
        <w:rPr>
          <w:rFonts w:eastAsia="Calibri"/>
          <w:bCs/>
          <w:iCs/>
          <w:sz w:val="28"/>
          <w:szCs w:val="28"/>
        </w:rPr>
        <w:t>;</w:t>
      </w:r>
      <w:r w:rsidR="00CD075A" w:rsidRPr="0036121E">
        <w:rPr>
          <w:rFonts w:eastAsia="Calibri"/>
          <w:bCs/>
          <w:iCs/>
          <w:sz w:val="28"/>
          <w:szCs w:val="28"/>
        </w:rPr>
        <w:t xml:space="preserve"> </w:t>
      </w:r>
    </w:p>
    <w:p w:rsidR="00B91002" w:rsidRPr="0036121E" w:rsidRDefault="00046CD6" w:rsidP="00207DE0">
      <w:pPr>
        <w:pStyle w:val="a5"/>
        <w:shd w:val="clear" w:color="auto" w:fill="FFFFFF"/>
        <w:spacing w:after="360" w:line="360" w:lineRule="auto"/>
        <w:ind w:left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rFonts w:eastAsia="Calibri"/>
          <w:bCs/>
          <w:iCs/>
          <w:sz w:val="28"/>
          <w:szCs w:val="28"/>
        </w:rPr>
        <w:t xml:space="preserve"> - </w:t>
      </w:r>
      <w:r w:rsidR="00CD075A" w:rsidRPr="0036121E">
        <w:rPr>
          <w:rFonts w:eastAsia="Calibri"/>
          <w:bCs/>
          <w:iCs/>
          <w:sz w:val="28"/>
          <w:szCs w:val="28"/>
        </w:rPr>
        <w:t>активизация школьника как главного действующего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лиц</w:t>
      </w:r>
      <w:r w:rsidR="00CD075A" w:rsidRPr="0036121E">
        <w:rPr>
          <w:rFonts w:eastAsia="Calibri"/>
          <w:bCs/>
          <w:iCs/>
          <w:sz w:val="28"/>
          <w:szCs w:val="28"/>
        </w:rPr>
        <w:t>а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в учебном процессе, </w:t>
      </w:r>
      <w:r w:rsidR="00CD075A" w:rsidRPr="0036121E">
        <w:rPr>
          <w:rFonts w:eastAsia="Calibri"/>
          <w:bCs/>
          <w:iCs/>
          <w:sz w:val="28"/>
          <w:szCs w:val="28"/>
        </w:rPr>
        <w:t>взаимодействующего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с другими участниками этого процесса;</w:t>
      </w:r>
    </w:p>
    <w:p w:rsidR="00B91002" w:rsidRPr="0036121E" w:rsidRDefault="00046CD6" w:rsidP="00207DE0">
      <w:pPr>
        <w:pStyle w:val="a5"/>
        <w:shd w:val="clear" w:color="auto" w:fill="FFFFFF"/>
        <w:spacing w:after="360" w:line="360" w:lineRule="auto"/>
        <w:ind w:left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rFonts w:eastAsia="Calibri"/>
          <w:bCs/>
          <w:iCs/>
          <w:sz w:val="28"/>
          <w:szCs w:val="28"/>
        </w:rPr>
        <w:lastRenderedPageBreak/>
        <w:t xml:space="preserve"> - 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созда</w:t>
      </w:r>
      <w:r w:rsidR="00CD075A" w:rsidRPr="0036121E">
        <w:rPr>
          <w:rFonts w:eastAsia="Calibri"/>
          <w:bCs/>
          <w:iCs/>
          <w:sz w:val="28"/>
          <w:szCs w:val="28"/>
        </w:rPr>
        <w:t>ние ситуаций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, в которых учитель не является центральной фигурой; учащийся должен осознать, что изучение ИЯ в большей степени связано с его личностью и интересами, </w:t>
      </w:r>
      <w:r w:rsidR="00CD075A" w:rsidRPr="0036121E">
        <w:rPr>
          <w:rFonts w:eastAsia="Calibri"/>
          <w:bCs/>
          <w:iCs/>
          <w:sz w:val="28"/>
          <w:szCs w:val="28"/>
        </w:rPr>
        <w:t>нежели с заданными учителем приё</w:t>
      </w:r>
      <w:r w:rsidR="00B91002" w:rsidRPr="0036121E">
        <w:rPr>
          <w:rFonts w:eastAsia="Calibri"/>
          <w:bCs/>
          <w:iCs/>
          <w:sz w:val="28"/>
          <w:szCs w:val="28"/>
        </w:rPr>
        <w:t>мами и средствами обучения;</w:t>
      </w:r>
    </w:p>
    <w:p w:rsidR="00B91002" w:rsidRPr="0036121E" w:rsidRDefault="00046CD6" w:rsidP="00207DE0">
      <w:pPr>
        <w:pStyle w:val="a5"/>
        <w:shd w:val="clear" w:color="auto" w:fill="FFFFFF"/>
        <w:spacing w:after="360" w:line="360" w:lineRule="auto"/>
        <w:ind w:left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rFonts w:eastAsia="Calibri"/>
          <w:bCs/>
          <w:iCs/>
          <w:sz w:val="28"/>
          <w:szCs w:val="28"/>
        </w:rPr>
        <w:t xml:space="preserve"> - </w:t>
      </w:r>
      <w:r w:rsidR="00CD075A" w:rsidRPr="0036121E">
        <w:rPr>
          <w:rFonts w:eastAsia="Calibri"/>
          <w:bCs/>
          <w:iCs/>
          <w:sz w:val="28"/>
          <w:szCs w:val="28"/>
        </w:rPr>
        <w:t xml:space="preserve">самостоятельная работа школьника над языком </w:t>
      </w:r>
      <w:r w:rsidR="00B91002" w:rsidRPr="0036121E">
        <w:rPr>
          <w:rFonts w:eastAsia="Calibri"/>
          <w:bCs/>
          <w:iCs/>
          <w:sz w:val="28"/>
          <w:szCs w:val="28"/>
        </w:rPr>
        <w:t>на уровне его физических, интеллектуальных и эмоциональных возможностей — следовательно, обеспеч</w:t>
      </w:r>
      <w:r w:rsidR="00CD075A" w:rsidRPr="0036121E">
        <w:rPr>
          <w:rFonts w:eastAsia="Calibri"/>
          <w:bCs/>
          <w:iCs/>
          <w:sz w:val="28"/>
          <w:szCs w:val="28"/>
        </w:rPr>
        <w:t>ение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дифференциаци</w:t>
      </w:r>
      <w:r w:rsidR="00CD075A" w:rsidRPr="0036121E">
        <w:rPr>
          <w:rFonts w:eastAsia="Calibri"/>
          <w:bCs/>
          <w:iCs/>
          <w:sz w:val="28"/>
          <w:szCs w:val="28"/>
        </w:rPr>
        <w:t>и и индивидуализации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учебного процесса;</w:t>
      </w:r>
    </w:p>
    <w:p w:rsidR="00D53D7E" w:rsidRPr="0036121E" w:rsidRDefault="00046CD6" w:rsidP="00207DE0">
      <w:pPr>
        <w:pStyle w:val="a5"/>
        <w:spacing w:after="360" w:line="360" w:lineRule="auto"/>
        <w:ind w:left="709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rFonts w:eastAsia="Calibri"/>
          <w:bCs/>
          <w:iCs/>
          <w:sz w:val="28"/>
          <w:szCs w:val="28"/>
        </w:rPr>
        <w:t xml:space="preserve"> - 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</w:t>
      </w:r>
      <w:r w:rsidR="00CD075A" w:rsidRPr="0036121E">
        <w:rPr>
          <w:rFonts w:eastAsia="Calibri"/>
          <w:bCs/>
          <w:iCs/>
          <w:sz w:val="28"/>
          <w:szCs w:val="28"/>
        </w:rPr>
        <w:t>использование различных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форм</w:t>
      </w:r>
      <w:r w:rsidR="00CD075A" w:rsidRPr="0036121E">
        <w:rPr>
          <w:rFonts w:eastAsia="Calibri"/>
          <w:bCs/>
          <w:iCs/>
          <w:sz w:val="28"/>
          <w:szCs w:val="28"/>
        </w:rPr>
        <w:t xml:space="preserve"> работы в классе: индивидуальных</w:t>
      </w:r>
      <w:r w:rsidR="00B91002" w:rsidRPr="0036121E">
        <w:rPr>
          <w:rFonts w:eastAsia="Calibri"/>
          <w:bCs/>
          <w:iCs/>
          <w:sz w:val="28"/>
          <w:szCs w:val="28"/>
        </w:rPr>
        <w:t>, группов</w:t>
      </w:r>
      <w:r w:rsidR="00CD075A" w:rsidRPr="0036121E">
        <w:rPr>
          <w:rFonts w:eastAsia="Calibri"/>
          <w:bCs/>
          <w:iCs/>
          <w:sz w:val="28"/>
          <w:szCs w:val="28"/>
        </w:rPr>
        <w:t>ых, коллективных, в полной мере стимулирующих</w:t>
      </w:r>
      <w:r w:rsidR="0036121E" w:rsidRPr="0036121E">
        <w:rPr>
          <w:rFonts w:eastAsia="Calibri"/>
          <w:bCs/>
          <w:iCs/>
          <w:sz w:val="28"/>
          <w:szCs w:val="28"/>
        </w:rPr>
        <w:t xml:space="preserve"> активность</w:t>
      </w:r>
      <w:r w:rsidR="00B91002" w:rsidRPr="0036121E">
        <w:rPr>
          <w:rFonts w:eastAsia="Calibri"/>
          <w:bCs/>
          <w:iCs/>
          <w:sz w:val="28"/>
          <w:szCs w:val="28"/>
        </w:rPr>
        <w:t xml:space="preserve"> обучаемых, их самостоятельность, творчество и т.п</w:t>
      </w:r>
      <w:r w:rsidR="00430839" w:rsidRPr="0036121E">
        <w:rPr>
          <w:rFonts w:eastAsia="Calibri"/>
          <w:bCs/>
          <w:iCs/>
          <w:sz w:val="28"/>
          <w:szCs w:val="28"/>
        </w:rPr>
        <w:t>.</w:t>
      </w:r>
      <w:r w:rsidRPr="0036121E">
        <w:rPr>
          <w:rFonts w:eastAsia="Calibri"/>
          <w:bCs/>
          <w:iCs/>
          <w:sz w:val="28"/>
          <w:szCs w:val="28"/>
        </w:rPr>
        <w:t>.</w:t>
      </w:r>
      <w:r w:rsidR="00430839" w:rsidRPr="0036121E">
        <w:rPr>
          <w:rFonts w:eastAsia="Calibri"/>
          <w:bCs/>
          <w:iCs/>
          <w:sz w:val="28"/>
          <w:szCs w:val="28"/>
        </w:rPr>
        <w:t xml:space="preserve">[1] </w:t>
      </w:r>
    </w:p>
    <w:p w:rsidR="00DC60BB" w:rsidRPr="0036121E" w:rsidRDefault="00D53D7E" w:rsidP="00207DE0">
      <w:pPr>
        <w:pStyle w:val="a5"/>
        <w:shd w:val="clear" w:color="auto" w:fill="FFFFFF"/>
        <w:spacing w:before="0" w:beforeAutospacing="0" w:after="360" w:afterAutospacing="0" w:line="360" w:lineRule="auto"/>
        <w:ind w:left="709" w:firstLine="992"/>
        <w:contextualSpacing/>
        <w:jc w:val="both"/>
        <w:rPr>
          <w:rFonts w:eastAsia="Calibri"/>
          <w:bCs/>
          <w:iCs/>
          <w:sz w:val="28"/>
          <w:szCs w:val="28"/>
        </w:rPr>
      </w:pPr>
      <w:r w:rsidRPr="0036121E">
        <w:rPr>
          <w:sz w:val="28"/>
          <w:szCs w:val="28"/>
        </w:rPr>
        <w:t xml:space="preserve">Изучение </w:t>
      </w:r>
      <w:r w:rsidR="005F7B23" w:rsidRPr="0036121E">
        <w:rPr>
          <w:sz w:val="28"/>
          <w:szCs w:val="28"/>
        </w:rPr>
        <w:t>учебно</w:t>
      </w:r>
      <w:r w:rsidR="0036121E" w:rsidRPr="0036121E">
        <w:rPr>
          <w:sz w:val="28"/>
          <w:szCs w:val="28"/>
        </w:rPr>
        <w:t>-</w:t>
      </w:r>
      <w:r w:rsidR="005F7B23" w:rsidRPr="0036121E">
        <w:rPr>
          <w:sz w:val="28"/>
          <w:szCs w:val="28"/>
        </w:rPr>
        <w:t>методической</w:t>
      </w:r>
      <w:r w:rsidR="003F2C1C" w:rsidRPr="0036121E">
        <w:rPr>
          <w:sz w:val="28"/>
          <w:szCs w:val="28"/>
        </w:rPr>
        <w:t xml:space="preserve"> </w:t>
      </w:r>
      <w:r w:rsidRPr="0036121E">
        <w:rPr>
          <w:sz w:val="28"/>
          <w:szCs w:val="28"/>
        </w:rPr>
        <w:t>литературы, публикаций по данной теме</w:t>
      </w:r>
      <w:r w:rsidR="0036121E" w:rsidRPr="0036121E">
        <w:rPr>
          <w:sz w:val="28"/>
          <w:szCs w:val="28"/>
        </w:rPr>
        <w:t>, знакомство с опытом педагогов-новаторов</w:t>
      </w:r>
      <w:r w:rsidRPr="0036121E">
        <w:rPr>
          <w:sz w:val="28"/>
          <w:szCs w:val="28"/>
        </w:rPr>
        <w:t xml:space="preserve"> позволило сделать вывод, что </w:t>
      </w:r>
      <w:r w:rsidR="0036121E" w:rsidRPr="0036121E">
        <w:rPr>
          <w:sz w:val="28"/>
          <w:szCs w:val="28"/>
          <w:shd w:val="clear" w:color="auto" w:fill="FFFFFF"/>
        </w:rPr>
        <w:t xml:space="preserve">все перечисленные критерии </w:t>
      </w:r>
      <w:r w:rsidR="00AC5A0C" w:rsidRPr="0036121E">
        <w:rPr>
          <w:sz w:val="28"/>
          <w:szCs w:val="28"/>
          <w:shd w:val="clear" w:color="auto" w:fill="FFFFFF"/>
        </w:rPr>
        <w:t xml:space="preserve">могут быть реализованы </w:t>
      </w:r>
      <w:r w:rsidR="002809F8" w:rsidRPr="0036121E">
        <w:rPr>
          <w:sz w:val="28"/>
          <w:szCs w:val="28"/>
          <w:shd w:val="clear" w:color="auto" w:fill="FFFFFF"/>
        </w:rPr>
        <w:t>через</w:t>
      </w:r>
      <w:r w:rsidR="00AC5A0C" w:rsidRPr="0036121E">
        <w:rPr>
          <w:sz w:val="28"/>
          <w:szCs w:val="28"/>
          <w:shd w:val="clear" w:color="auto" w:fill="FFFFFF"/>
        </w:rPr>
        <w:t xml:space="preserve"> использовани</w:t>
      </w:r>
      <w:r w:rsidR="002809F8" w:rsidRPr="0036121E">
        <w:rPr>
          <w:sz w:val="28"/>
          <w:szCs w:val="28"/>
          <w:shd w:val="clear" w:color="auto" w:fill="FFFFFF"/>
        </w:rPr>
        <w:t>е</w:t>
      </w:r>
      <w:r w:rsidR="00AC5A0C" w:rsidRPr="0036121E">
        <w:rPr>
          <w:sz w:val="28"/>
          <w:szCs w:val="28"/>
          <w:shd w:val="clear" w:color="auto" w:fill="FFFFFF"/>
        </w:rPr>
        <w:t xml:space="preserve"> интерактивных форм и методов обучения. </w:t>
      </w:r>
      <w:proofErr w:type="gramStart"/>
      <w:r w:rsidR="00AC5A0C" w:rsidRPr="0036121E">
        <w:rPr>
          <w:sz w:val="28"/>
          <w:szCs w:val="28"/>
          <w:shd w:val="clear" w:color="auto" w:fill="FFFFFF"/>
        </w:rPr>
        <w:t xml:space="preserve">Их </w:t>
      </w:r>
      <w:r w:rsidRPr="0036121E">
        <w:rPr>
          <w:sz w:val="28"/>
          <w:szCs w:val="28"/>
        </w:rPr>
        <w:t>систем</w:t>
      </w:r>
      <w:r w:rsidR="00FB784B" w:rsidRPr="0036121E">
        <w:rPr>
          <w:sz w:val="28"/>
          <w:szCs w:val="28"/>
        </w:rPr>
        <w:t>атическ</w:t>
      </w:r>
      <w:r w:rsidRPr="0036121E">
        <w:rPr>
          <w:sz w:val="28"/>
          <w:szCs w:val="28"/>
        </w:rPr>
        <w:t xml:space="preserve">ое применение </w:t>
      </w:r>
      <w:r w:rsidR="00D715B7" w:rsidRPr="0036121E">
        <w:rPr>
          <w:sz w:val="28"/>
          <w:szCs w:val="28"/>
        </w:rPr>
        <w:t>да</w:t>
      </w:r>
      <w:r w:rsidR="0036121E" w:rsidRPr="0036121E">
        <w:rPr>
          <w:sz w:val="28"/>
          <w:szCs w:val="28"/>
        </w:rPr>
        <w:t>ё</w:t>
      </w:r>
      <w:r w:rsidR="00D715B7" w:rsidRPr="0036121E">
        <w:rPr>
          <w:sz w:val="28"/>
          <w:szCs w:val="28"/>
        </w:rPr>
        <w:t>т</w:t>
      </w:r>
      <w:r w:rsidR="00FB784B" w:rsidRPr="0036121E">
        <w:rPr>
          <w:sz w:val="28"/>
          <w:szCs w:val="28"/>
        </w:rPr>
        <w:t xml:space="preserve"> </w:t>
      </w:r>
      <w:r w:rsidR="00D715B7" w:rsidRPr="0036121E">
        <w:rPr>
          <w:sz w:val="28"/>
          <w:szCs w:val="28"/>
        </w:rPr>
        <w:t>возможность</w:t>
      </w:r>
      <w:r w:rsidRPr="0036121E">
        <w:rPr>
          <w:sz w:val="28"/>
          <w:szCs w:val="28"/>
        </w:rPr>
        <w:t xml:space="preserve"> </w:t>
      </w:r>
      <w:r w:rsidR="00FB784B" w:rsidRPr="0036121E">
        <w:rPr>
          <w:rFonts w:eastAsia="Calibri"/>
          <w:bCs/>
          <w:iCs/>
          <w:sz w:val="28"/>
          <w:szCs w:val="28"/>
        </w:rPr>
        <w:t xml:space="preserve">развивать «умения рассуждать, </w:t>
      </w:r>
      <w:r w:rsidR="0036121E" w:rsidRPr="0036121E">
        <w:rPr>
          <w:rFonts w:eastAsia="Calibri"/>
          <w:bCs/>
          <w:iCs/>
          <w:sz w:val="28"/>
          <w:szCs w:val="28"/>
        </w:rPr>
        <w:t xml:space="preserve">видеть проблему, </w:t>
      </w:r>
      <w:r w:rsidR="00A372F1" w:rsidRPr="0036121E">
        <w:rPr>
          <w:rFonts w:eastAsia="Calibri"/>
          <w:bCs/>
          <w:iCs/>
          <w:sz w:val="28"/>
          <w:szCs w:val="28"/>
        </w:rPr>
        <w:t>ставить в</w:t>
      </w:r>
      <w:r w:rsidR="00FB784B" w:rsidRPr="0036121E">
        <w:rPr>
          <w:rFonts w:eastAsia="Calibri"/>
          <w:bCs/>
          <w:iCs/>
          <w:sz w:val="28"/>
          <w:szCs w:val="28"/>
        </w:rPr>
        <w:t>оп</w:t>
      </w:r>
      <w:r w:rsidR="0036121E" w:rsidRPr="0036121E">
        <w:rPr>
          <w:rFonts w:eastAsia="Calibri"/>
          <w:bCs/>
          <w:iCs/>
          <w:sz w:val="28"/>
          <w:szCs w:val="28"/>
        </w:rPr>
        <w:t xml:space="preserve">росы, </w:t>
      </w:r>
      <w:r w:rsidR="00A372F1" w:rsidRPr="0036121E">
        <w:rPr>
          <w:rFonts w:eastAsia="Calibri"/>
          <w:bCs/>
          <w:iCs/>
          <w:sz w:val="28"/>
          <w:szCs w:val="28"/>
        </w:rPr>
        <w:t xml:space="preserve">классифицировать, делать выводы, </w:t>
      </w:r>
      <w:r w:rsidR="0036121E" w:rsidRPr="0036121E">
        <w:rPr>
          <w:rFonts w:eastAsia="Calibri"/>
          <w:bCs/>
          <w:iCs/>
          <w:sz w:val="28"/>
          <w:szCs w:val="28"/>
        </w:rPr>
        <w:t>умозаключения, объяснять,</w:t>
      </w:r>
      <w:r w:rsidR="00FB784B" w:rsidRPr="0036121E">
        <w:rPr>
          <w:rFonts w:eastAsia="Calibri"/>
          <w:bCs/>
          <w:iCs/>
          <w:sz w:val="28"/>
          <w:szCs w:val="28"/>
        </w:rPr>
        <w:t xml:space="preserve"> доказывать, защищать свои идеи».</w:t>
      </w:r>
      <w:r w:rsidR="00430839" w:rsidRPr="0036121E">
        <w:rPr>
          <w:rFonts w:eastAsia="Calibri"/>
          <w:bCs/>
          <w:iCs/>
          <w:sz w:val="28"/>
          <w:szCs w:val="28"/>
        </w:rPr>
        <w:t>[2]</w:t>
      </w:r>
      <w:r w:rsidR="0036121E">
        <w:rPr>
          <w:rFonts w:eastAsia="Calibri"/>
          <w:bCs/>
          <w:iCs/>
          <w:sz w:val="28"/>
          <w:szCs w:val="28"/>
        </w:rPr>
        <w:t xml:space="preserve"> </w:t>
      </w:r>
      <w:r w:rsidR="00FB784B" w:rsidRPr="0036121E">
        <w:rPr>
          <w:rFonts w:eastAsia="Calibri"/>
          <w:bCs/>
          <w:iCs/>
          <w:sz w:val="28"/>
          <w:szCs w:val="28"/>
        </w:rPr>
        <w:t xml:space="preserve"> Кроме того, </w:t>
      </w:r>
      <w:r w:rsidR="00DD19AF" w:rsidRPr="0036121E">
        <w:rPr>
          <w:rFonts w:eastAsia="Calibri"/>
          <w:bCs/>
          <w:iCs/>
          <w:sz w:val="28"/>
          <w:szCs w:val="28"/>
        </w:rPr>
        <w:t>с</w:t>
      </w:r>
      <w:r w:rsidR="00FB784B" w:rsidRPr="0036121E">
        <w:rPr>
          <w:rFonts w:eastAsia="Calibri"/>
          <w:bCs/>
          <w:iCs/>
          <w:sz w:val="28"/>
          <w:szCs w:val="28"/>
        </w:rPr>
        <w:t>оздавая комфортные</w:t>
      </w:r>
      <w:r w:rsidR="0036121E">
        <w:rPr>
          <w:rFonts w:eastAsia="Calibri"/>
          <w:bCs/>
          <w:iCs/>
          <w:sz w:val="28"/>
          <w:szCs w:val="28"/>
        </w:rPr>
        <w:t xml:space="preserve"> условия обучения, такие приёмы</w:t>
      </w:r>
      <w:r w:rsidR="00FB784B" w:rsidRPr="0036121E">
        <w:rPr>
          <w:rFonts w:eastAsia="Calibri"/>
          <w:bCs/>
          <w:iCs/>
          <w:sz w:val="28"/>
          <w:szCs w:val="28"/>
        </w:rPr>
        <w:t xml:space="preserve"> вовлекают </w:t>
      </w:r>
      <w:r w:rsidR="00DD19AF" w:rsidRPr="0036121E">
        <w:rPr>
          <w:rFonts w:eastAsia="Calibri"/>
          <w:bCs/>
          <w:iCs/>
          <w:sz w:val="28"/>
          <w:szCs w:val="28"/>
        </w:rPr>
        <w:t xml:space="preserve">всех </w:t>
      </w:r>
      <w:r w:rsidR="00FB784B" w:rsidRPr="0036121E">
        <w:rPr>
          <w:rFonts w:eastAsia="Calibri"/>
          <w:bCs/>
          <w:iCs/>
          <w:sz w:val="28"/>
          <w:szCs w:val="28"/>
        </w:rPr>
        <w:t xml:space="preserve">детей в </w:t>
      </w:r>
      <w:r w:rsidR="00DD19AF" w:rsidRPr="0036121E">
        <w:rPr>
          <w:rFonts w:eastAsia="Calibri"/>
          <w:bCs/>
          <w:iCs/>
          <w:sz w:val="28"/>
          <w:szCs w:val="28"/>
        </w:rPr>
        <w:t>деятельность</w:t>
      </w:r>
      <w:r w:rsidR="0036121E">
        <w:rPr>
          <w:rFonts w:eastAsia="Calibri"/>
          <w:bCs/>
          <w:iCs/>
          <w:sz w:val="28"/>
          <w:szCs w:val="28"/>
        </w:rPr>
        <w:t xml:space="preserve">, </w:t>
      </w:r>
      <w:r w:rsidR="009D674B" w:rsidRPr="0036121E">
        <w:rPr>
          <w:rFonts w:eastAsia="Calibri"/>
          <w:bCs/>
          <w:iCs/>
          <w:sz w:val="28"/>
          <w:szCs w:val="28"/>
        </w:rPr>
        <w:t xml:space="preserve">развивают такие черты, как умения сотрудничать, </w:t>
      </w:r>
      <w:r w:rsidR="00DC60BB" w:rsidRPr="0036121E">
        <w:rPr>
          <w:rFonts w:eastAsia="Calibri"/>
          <w:bCs/>
          <w:iCs/>
          <w:sz w:val="28"/>
          <w:szCs w:val="28"/>
        </w:rPr>
        <w:t xml:space="preserve">работать в команде, </w:t>
      </w:r>
      <w:r w:rsidR="00CB10E5" w:rsidRPr="0036121E">
        <w:rPr>
          <w:rFonts w:eastAsia="Calibri"/>
          <w:bCs/>
          <w:iCs/>
          <w:sz w:val="28"/>
          <w:szCs w:val="28"/>
        </w:rPr>
        <w:t>выслушивать иную точку зрения</w:t>
      </w:r>
      <w:r w:rsidR="00DC60BB" w:rsidRPr="0036121E">
        <w:rPr>
          <w:rFonts w:eastAsia="Calibri"/>
          <w:bCs/>
          <w:iCs/>
          <w:sz w:val="28"/>
          <w:szCs w:val="28"/>
        </w:rPr>
        <w:t xml:space="preserve">, </w:t>
      </w:r>
      <w:r w:rsidR="00DD19AF" w:rsidRPr="0036121E">
        <w:rPr>
          <w:rFonts w:eastAsia="Calibri"/>
          <w:bCs/>
          <w:iCs/>
          <w:sz w:val="28"/>
          <w:szCs w:val="28"/>
        </w:rPr>
        <w:t xml:space="preserve">помогают установлению эмоциональных контактов учащихся между собой и  с </w:t>
      </w:r>
      <w:r w:rsidR="00DC60BB" w:rsidRPr="0036121E">
        <w:rPr>
          <w:rFonts w:eastAsia="Calibri"/>
          <w:bCs/>
          <w:iCs/>
          <w:sz w:val="28"/>
          <w:szCs w:val="28"/>
        </w:rPr>
        <w:t xml:space="preserve">учителем. </w:t>
      </w:r>
      <w:proofErr w:type="gramEnd"/>
    </w:p>
    <w:p w:rsidR="00207DE0" w:rsidRDefault="00814138" w:rsidP="00207DE0">
      <w:pPr>
        <w:pStyle w:val="a5"/>
        <w:shd w:val="clear" w:color="auto" w:fill="FFFFFF"/>
        <w:spacing w:before="0" w:beforeAutospacing="0" w:after="0" w:afterAutospacing="0" w:line="360" w:lineRule="auto"/>
        <w:ind w:left="709" w:firstLine="992"/>
        <w:contextualSpacing/>
        <w:jc w:val="both"/>
        <w:rPr>
          <w:rStyle w:val="c3"/>
          <w:bCs/>
          <w:sz w:val="28"/>
          <w:szCs w:val="28"/>
          <w:shd w:val="clear" w:color="auto" w:fill="FFFFFF"/>
        </w:rPr>
      </w:pPr>
      <w:r w:rsidRPr="0036121E">
        <w:rPr>
          <w:rFonts w:eastAsia="Calibri"/>
          <w:bCs/>
          <w:iCs/>
          <w:sz w:val="28"/>
          <w:szCs w:val="28"/>
        </w:rPr>
        <w:t xml:space="preserve">Принимая во </w:t>
      </w:r>
      <w:proofErr w:type="gramStart"/>
      <w:r w:rsidRPr="0036121E">
        <w:rPr>
          <w:rFonts w:eastAsia="Calibri"/>
          <w:bCs/>
          <w:iCs/>
          <w:sz w:val="28"/>
          <w:szCs w:val="28"/>
        </w:rPr>
        <w:t>внимание</w:t>
      </w:r>
      <w:r w:rsidR="0036121E">
        <w:rPr>
          <w:rFonts w:eastAsia="Calibri"/>
          <w:bCs/>
          <w:iCs/>
          <w:sz w:val="28"/>
          <w:szCs w:val="28"/>
        </w:rPr>
        <w:t xml:space="preserve"> выше сказанное</w:t>
      </w:r>
      <w:r w:rsidRPr="0036121E">
        <w:rPr>
          <w:rFonts w:eastAsia="Calibri"/>
          <w:bCs/>
          <w:iCs/>
          <w:sz w:val="28"/>
          <w:szCs w:val="28"/>
        </w:rPr>
        <w:t xml:space="preserve"> и учитывая</w:t>
      </w:r>
      <w:proofErr w:type="gramEnd"/>
      <w:r w:rsidRPr="0036121E">
        <w:rPr>
          <w:rFonts w:eastAsia="Calibri"/>
          <w:bCs/>
          <w:iCs/>
          <w:sz w:val="28"/>
          <w:szCs w:val="28"/>
        </w:rPr>
        <w:t xml:space="preserve">  понижение уровня учебной м</w:t>
      </w:r>
      <w:r w:rsidR="00207DE0">
        <w:rPr>
          <w:rFonts w:eastAsia="Calibri"/>
          <w:bCs/>
          <w:iCs/>
          <w:sz w:val="28"/>
          <w:szCs w:val="28"/>
        </w:rPr>
        <w:t xml:space="preserve">отивации, активности и  интереса </w:t>
      </w:r>
      <w:r w:rsidRPr="0036121E">
        <w:rPr>
          <w:rFonts w:eastAsia="Calibri"/>
          <w:bCs/>
          <w:iCs/>
          <w:sz w:val="28"/>
          <w:szCs w:val="28"/>
        </w:rPr>
        <w:t xml:space="preserve"> </w:t>
      </w:r>
      <w:r w:rsidR="00207DE0">
        <w:rPr>
          <w:rFonts w:eastAsia="Calibri"/>
          <w:bCs/>
          <w:iCs/>
          <w:sz w:val="28"/>
          <w:szCs w:val="28"/>
        </w:rPr>
        <w:t>к новому</w:t>
      </w:r>
      <w:r w:rsidR="00003CE6" w:rsidRPr="0036121E">
        <w:rPr>
          <w:rFonts w:eastAsia="Calibri"/>
          <w:bCs/>
          <w:iCs/>
          <w:sz w:val="28"/>
          <w:szCs w:val="28"/>
        </w:rPr>
        <w:t xml:space="preserve">, </w:t>
      </w:r>
      <w:r w:rsidR="00B03E99" w:rsidRPr="0036121E">
        <w:rPr>
          <w:rFonts w:eastAsia="Calibri"/>
          <w:bCs/>
          <w:iCs/>
          <w:sz w:val="28"/>
          <w:szCs w:val="28"/>
        </w:rPr>
        <w:t xml:space="preserve">целью </w:t>
      </w:r>
      <w:r w:rsidR="00003CE6" w:rsidRPr="0036121E">
        <w:rPr>
          <w:rFonts w:eastAsia="Calibri"/>
          <w:bCs/>
          <w:iCs/>
          <w:sz w:val="28"/>
          <w:szCs w:val="28"/>
        </w:rPr>
        <w:t xml:space="preserve"> своей работ</w:t>
      </w:r>
      <w:r w:rsidR="00B03E99" w:rsidRPr="0036121E">
        <w:rPr>
          <w:rFonts w:eastAsia="Calibri"/>
          <w:bCs/>
          <w:iCs/>
          <w:sz w:val="28"/>
          <w:szCs w:val="28"/>
        </w:rPr>
        <w:t xml:space="preserve">ы </w:t>
      </w:r>
      <w:r w:rsidR="00B03E99" w:rsidRPr="0036121E">
        <w:rPr>
          <w:sz w:val="28"/>
          <w:szCs w:val="28"/>
        </w:rPr>
        <w:t>ставлю освоение эффективны</w:t>
      </w:r>
      <w:r w:rsidR="00207DE0">
        <w:rPr>
          <w:sz w:val="28"/>
          <w:szCs w:val="28"/>
        </w:rPr>
        <w:t>х</w:t>
      </w:r>
      <w:r w:rsidR="00E811B1" w:rsidRPr="0036121E">
        <w:rPr>
          <w:sz w:val="28"/>
          <w:szCs w:val="28"/>
        </w:rPr>
        <w:t xml:space="preserve"> при</w:t>
      </w:r>
      <w:r w:rsidR="00207DE0">
        <w:rPr>
          <w:sz w:val="28"/>
          <w:szCs w:val="28"/>
        </w:rPr>
        <w:t>ёмов и методов</w:t>
      </w:r>
      <w:r w:rsidR="00B03E99" w:rsidRPr="0036121E">
        <w:rPr>
          <w:sz w:val="28"/>
          <w:szCs w:val="28"/>
        </w:rPr>
        <w:t xml:space="preserve"> для </w:t>
      </w:r>
      <w:r w:rsidR="00A87B95" w:rsidRPr="0036121E">
        <w:rPr>
          <w:rFonts w:eastAsia="Calibri"/>
          <w:bCs/>
          <w:iCs/>
          <w:sz w:val="28"/>
          <w:szCs w:val="28"/>
        </w:rPr>
        <w:t xml:space="preserve">достижения </w:t>
      </w:r>
      <w:r w:rsidR="00A87B95" w:rsidRPr="0036121E">
        <w:rPr>
          <w:sz w:val="28"/>
          <w:szCs w:val="28"/>
        </w:rPr>
        <w:t>личностных, метапредметных и предметных результатов учащихся средствами английского  языка</w:t>
      </w:r>
      <w:r w:rsidR="00B03E99" w:rsidRPr="0036121E">
        <w:rPr>
          <w:sz w:val="28"/>
          <w:szCs w:val="28"/>
        </w:rPr>
        <w:t xml:space="preserve">. </w:t>
      </w:r>
      <w:r w:rsidR="00F03BE6" w:rsidRPr="0036121E">
        <w:rPr>
          <w:sz w:val="28"/>
          <w:szCs w:val="28"/>
        </w:rPr>
        <w:t xml:space="preserve">Для повышения эффективности образовательного процесса </w:t>
      </w:r>
      <w:r w:rsidR="00207DE0">
        <w:rPr>
          <w:sz w:val="28"/>
          <w:szCs w:val="28"/>
        </w:rPr>
        <w:t xml:space="preserve">и активизации творческого мышления </w:t>
      </w:r>
      <w:r w:rsidR="00003CE6" w:rsidRPr="0036121E">
        <w:rPr>
          <w:rFonts w:eastAsia="Calibri"/>
          <w:bCs/>
          <w:iCs/>
          <w:sz w:val="28"/>
          <w:szCs w:val="28"/>
        </w:rPr>
        <w:t xml:space="preserve">использую </w:t>
      </w:r>
      <w:r w:rsidR="009A374F" w:rsidRPr="0036121E">
        <w:rPr>
          <w:rFonts w:eastAsia="Calibri"/>
          <w:bCs/>
          <w:iCs/>
          <w:sz w:val="28"/>
          <w:szCs w:val="28"/>
        </w:rPr>
        <w:t xml:space="preserve">такие формы организации </w:t>
      </w:r>
      <w:r w:rsidR="00ED4227" w:rsidRPr="0036121E">
        <w:rPr>
          <w:rFonts w:eastAsia="Calibri"/>
          <w:bCs/>
          <w:iCs/>
          <w:sz w:val="28"/>
          <w:szCs w:val="28"/>
        </w:rPr>
        <w:t>деятельности</w:t>
      </w:r>
      <w:r w:rsidR="00A87B95" w:rsidRPr="0036121E">
        <w:rPr>
          <w:rFonts w:eastAsia="Calibri"/>
          <w:bCs/>
          <w:iCs/>
          <w:sz w:val="28"/>
          <w:szCs w:val="28"/>
        </w:rPr>
        <w:t>,</w:t>
      </w:r>
      <w:r w:rsidR="009A374F" w:rsidRPr="0036121E">
        <w:rPr>
          <w:rFonts w:eastAsia="Calibri"/>
          <w:bCs/>
          <w:iCs/>
          <w:sz w:val="28"/>
          <w:szCs w:val="28"/>
        </w:rPr>
        <w:t xml:space="preserve"> как </w:t>
      </w:r>
      <w:r w:rsidR="009A374F" w:rsidRPr="0036121E">
        <w:rPr>
          <w:rStyle w:val="c3"/>
          <w:bCs/>
          <w:sz w:val="28"/>
          <w:szCs w:val="28"/>
          <w:shd w:val="clear" w:color="auto" w:fill="FFFFFF"/>
        </w:rPr>
        <w:t xml:space="preserve">фронтальную </w:t>
      </w:r>
      <w:r w:rsidR="009A374F" w:rsidRPr="0036121E">
        <w:rPr>
          <w:rStyle w:val="c3"/>
          <w:bCs/>
          <w:sz w:val="28"/>
          <w:szCs w:val="28"/>
          <w:shd w:val="clear" w:color="auto" w:fill="FFFFFF"/>
        </w:rPr>
        <w:lastRenderedPageBreak/>
        <w:t>работу в кругу,</w:t>
      </w:r>
      <w:r w:rsidR="00A372F1" w:rsidRPr="0036121E">
        <w:t xml:space="preserve"> </w:t>
      </w:r>
      <w:r w:rsidR="00A372F1" w:rsidRPr="0036121E">
        <w:rPr>
          <w:rStyle w:val="c3"/>
          <w:bCs/>
          <w:sz w:val="28"/>
          <w:szCs w:val="28"/>
          <w:shd w:val="clear" w:color="auto" w:fill="FFFFFF"/>
        </w:rPr>
        <w:t>индивидуальную, парную и групповую работ</w:t>
      </w:r>
      <w:r w:rsidR="00207DE0">
        <w:rPr>
          <w:rStyle w:val="c3"/>
          <w:bCs/>
          <w:sz w:val="28"/>
          <w:szCs w:val="28"/>
          <w:shd w:val="clear" w:color="auto" w:fill="FFFFFF"/>
        </w:rPr>
        <w:t>ы</w:t>
      </w:r>
      <w:r w:rsidR="00A372F1" w:rsidRPr="0036121E">
        <w:rPr>
          <w:rStyle w:val="c3"/>
          <w:bCs/>
          <w:sz w:val="28"/>
          <w:szCs w:val="28"/>
          <w:shd w:val="clear" w:color="auto" w:fill="FFFFFF"/>
        </w:rPr>
        <w:t xml:space="preserve">, </w:t>
      </w:r>
      <w:r w:rsidR="009A374F" w:rsidRPr="0036121E">
        <w:rPr>
          <w:rStyle w:val="c3"/>
          <w:bCs/>
          <w:sz w:val="28"/>
          <w:szCs w:val="28"/>
          <w:shd w:val="clear" w:color="auto" w:fill="FFFFFF"/>
        </w:rPr>
        <w:t>игры,</w:t>
      </w:r>
      <w:r w:rsidR="00207DE0">
        <w:rPr>
          <w:rStyle w:val="c3"/>
          <w:bCs/>
          <w:sz w:val="28"/>
          <w:szCs w:val="28"/>
          <w:shd w:val="clear" w:color="auto" w:fill="FFFFFF"/>
        </w:rPr>
        <w:t xml:space="preserve"> проекты.</w:t>
      </w:r>
    </w:p>
    <w:p w:rsidR="00207DE0" w:rsidRDefault="00207DE0" w:rsidP="00207DE0">
      <w:pPr>
        <w:pStyle w:val="a5"/>
        <w:shd w:val="clear" w:color="auto" w:fill="FFFFFF"/>
        <w:spacing w:before="0" w:beforeAutospacing="0" w:after="0" w:afterAutospacing="0" w:line="360" w:lineRule="auto"/>
        <w:ind w:left="709" w:firstLine="992"/>
        <w:contextualSpacing/>
        <w:jc w:val="both"/>
        <w:rPr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Имея свой банк  приё</w:t>
      </w:r>
      <w:r w:rsidR="006E6C08" w:rsidRPr="0036121E">
        <w:rPr>
          <w:rFonts w:eastAsia="Calibri"/>
          <w:bCs/>
          <w:iCs/>
          <w:sz w:val="28"/>
          <w:szCs w:val="28"/>
        </w:rPr>
        <w:t xml:space="preserve">мов, систематизированных на  основе "методического конструктора" </w:t>
      </w:r>
      <w:r>
        <w:rPr>
          <w:rFonts w:eastAsia="Calibri"/>
          <w:bCs/>
          <w:iCs/>
          <w:sz w:val="28"/>
          <w:szCs w:val="28"/>
        </w:rPr>
        <w:t xml:space="preserve"> </w:t>
      </w:r>
      <w:proofErr w:type="spellStart"/>
      <w:r w:rsidR="006E6C08" w:rsidRPr="0036121E">
        <w:rPr>
          <w:rFonts w:eastAsia="Calibri"/>
          <w:bCs/>
          <w:iCs/>
          <w:sz w:val="28"/>
          <w:szCs w:val="28"/>
        </w:rPr>
        <w:t>А.Гина</w:t>
      </w:r>
      <w:proofErr w:type="spellEnd"/>
      <w:r w:rsidR="006E6C08" w:rsidRPr="0036121E">
        <w:rPr>
          <w:sz w:val="28"/>
          <w:szCs w:val="28"/>
        </w:rPr>
        <w:t>, для разных этапов урока выбираю из него те, которые соответствуют цели</w:t>
      </w:r>
      <w:r w:rsidR="00A7438A" w:rsidRPr="0036121E">
        <w:rPr>
          <w:sz w:val="28"/>
          <w:szCs w:val="28"/>
        </w:rPr>
        <w:t xml:space="preserve"> занятия,</w:t>
      </w:r>
      <w:r w:rsidR="006E6C08" w:rsidRPr="0036121E">
        <w:rPr>
          <w:sz w:val="28"/>
          <w:szCs w:val="28"/>
        </w:rPr>
        <w:t xml:space="preserve"> особенност</w:t>
      </w:r>
      <w:r w:rsidR="002809F8" w:rsidRPr="0036121E">
        <w:rPr>
          <w:sz w:val="28"/>
          <w:szCs w:val="28"/>
        </w:rPr>
        <w:t>ям</w:t>
      </w:r>
      <w:r w:rsidR="006E6C08" w:rsidRPr="0036121E">
        <w:rPr>
          <w:sz w:val="28"/>
          <w:szCs w:val="28"/>
        </w:rPr>
        <w:t xml:space="preserve"> содержания изучаемого материала, уровн</w:t>
      </w:r>
      <w:r w:rsidR="002809F8" w:rsidRPr="0036121E">
        <w:rPr>
          <w:sz w:val="28"/>
          <w:szCs w:val="28"/>
        </w:rPr>
        <w:t>ю</w:t>
      </w:r>
      <w:r w:rsidR="006E6C08" w:rsidRPr="0036121E">
        <w:rPr>
          <w:sz w:val="28"/>
          <w:szCs w:val="28"/>
        </w:rPr>
        <w:t xml:space="preserve"> языковой подготовки и развития, возрастны</w:t>
      </w:r>
      <w:r w:rsidR="002809F8" w:rsidRPr="0036121E">
        <w:rPr>
          <w:sz w:val="28"/>
          <w:szCs w:val="28"/>
        </w:rPr>
        <w:t>м</w:t>
      </w:r>
      <w:r w:rsidR="006E6C08" w:rsidRPr="0036121E">
        <w:rPr>
          <w:sz w:val="28"/>
          <w:szCs w:val="28"/>
        </w:rPr>
        <w:t xml:space="preserve"> особенност</w:t>
      </w:r>
      <w:r w:rsidR="002809F8" w:rsidRPr="0036121E">
        <w:rPr>
          <w:sz w:val="28"/>
          <w:szCs w:val="28"/>
        </w:rPr>
        <w:t>ям</w:t>
      </w:r>
      <w:r w:rsidR="006E6C08" w:rsidRPr="0036121E">
        <w:rPr>
          <w:sz w:val="28"/>
          <w:szCs w:val="28"/>
        </w:rPr>
        <w:t xml:space="preserve"> учащихся</w:t>
      </w:r>
      <w:r w:rsidR="00A7438A" w:rsidRPr="0036121E">
        <w:rPr>
          <w:sz w:val="28"/>
          <w:szCs w:val="28"/>
        </w:rPr>
        <w:t xml:space="preserve">. </w:t>
      </w:r>
      <w:r w:rsidR="00ED4227" w:rsidRPr="0036121E">
        <w:rPr>
          <w:sz w:val="28"/>
          <w:szCs w:val="28"/>
        </w:rPr>
        <w:t xml:space="preserve">Для создания мотивации </w:t>
      </w:r>
      <w:r w:rsidR="00A7438A" w:rsidRPr="0036121E">
        <w:rPr>
          <w:sz w:val="28"/>
          <w:szCs w:val="28"/>
        </w:rPr>
        <w:t xml:space="preserve"> и </w:t>
      </w:r>
      <w:r w:rsidR="001B27F9" w:rsidRPr="0036121E">
        <w:rPr>
          <w:sz w:val="28"/>
          <w:szCs w:val="28"/>
        </w:rPr>
        <w:t>формирова</w:t>
      </w:r>
      <w:r w:rsidR="001B27F9">
        <w:rPr>
          <w:sz w:val="28"/>
          <w:szCs w:val="28"/>
        </w:rPr>
        <w:t>ния</w:t>
      </w:r>
      <w:r w:rsidR="001B27F9" w:rsidRPr="0036121E">
        <w:rPr>
          <w:sz w:val="28"/>
          <w:szCs w:val="28"/>
        </w:rPr>
        <w:t xml:space="preserve"> п</w:t>
      </w:r>
      <w:r w:rsidR="001B27F9">
        <w:rPr>
          <w:sz w:val="28"/>
          <w:szCs w:val="28"/>
        </w:rPr>
        <w:t>ознавательных,</w:t>
      </w:r>
      <w:r w:rsidR="001B27F9" w:rsidRPr="0036121E">
        <w:rPr>
          <w:sz w:val="28"/>
          <w:szCs w:val="28"/>
        </w:rPr>
        <w:t xml:space="preserve"> общеучебны</w:t>
      </w:r>
      <w:r w:rsidR="001B27F9">
        <w:rPr>
          <w:sz w:val="28"/>
          <w:szCs w:val="28"/>
        </w:rPr>
        <w:t>х</w:t>
      </w:r>
      <w:r w:rsidR="001B27F9" w:rsidRPr="0036121E">
        <w:rPr>
          <w:sz w:val="28"/>
          <w:szCs w:val="28"/>
        </w:rPr>
        <w:t>, коммуникативны</w:t>
      </w:r>
      <w:r w:rsidR="001B27F9">
        <w:rPr>
          <w:sz w:val="28"/>
          <w:szCs w:val="28"/>
        </w:rPr>
        <w:t>х</w:t>
      </w:r>
      <w:r w:rsidR="001B27F9" w:rsidRPr="0036121E">
        <w:rPr>
          <w:sz w:val="28"/>
          <w:szCs w:val="28"/>
        </w:rPr>
        <w:t xml:space="preserve"> и личностны</w:t>
      </w:r>
      <w:r w:rsidR="001B27F9">
        <w:rPr>
          <w:sz w:val="28"/>
          <w:szCs w:val="28"/>
        </w:rPr>
        <w:t>х УУД</w:t>
      </w:r>
      <w:r w:rsidR="001B27F9" w:rsidRPr="0036121E">
        <w:rPr>
          <w:sz w:val="28"/>
          <w:szCs w:val="28"/>
        </w:rPr>
        <w:t xml:space="preserve"> </w:t>
      </w:r>
      <w:r w:rsidR="001B27F9">
        <w:rPr>
          <w:sz w:val="28"/>
          <w:szCs w:val="28"/>
        </w:rPr>
        <w:t xml:space="preserve">использую </w:t>
      </w:r>
      <w:r w:rsidR="00ED4227" w:rsidRPr="0036121E">
        <w:rPr>
          <w:sz w:val="28"/>
          <w:szCs w:val="28"/>
        </w:rPr>
        <w:t>такие приемы, как «Эпиграф», «Видео</w:t>
      </w:r>
      <w:r w:rsidR="00A079CC" w:rsidRPr="0036121E">
        <w:rPr>
          <w:sz w:val="28"/>
          <w:szCs w:val="28"/>
        </w:rPr>
        <w:t>сюжет</w:t>
      </w:r>
      <w:r w:rsidR="00046CD6" w:rsidRPr="0036121E">
        <w:rPr>
          <w:sz w:val="28"/>
          <w:szCs w:val="28"/>
        </w:rPr>
        <w:t>»,</w:t>
      </w:r>
      <w:r w:rsidR="00ED4227" w:rsidRPr="0036121E">
        <w:rPr>
          <w:sz w:val="28"/>
          <w:szCs w:val="28"/>
        </w:rPr>
        <w:t xml:space="preserve"> </w:t>
      </w:r>
      <w:r w:rsidR="00046CD6" w:rsidRPr="0036121E">
        <w:rPr>
          <w:sz w:val="28"/>
          <w:szCs w:val="28"/>
        </w:rPr>
        <w:t>«</w:t>
      </w:r>
      <w:r w:rsidR="00ED4227" w:rsidRPr="0036121E">
        <w:rPr>
          <w:sz w:val="28"/>
          <w:szCs w:val="28"/>
        </w:rPr>
        <w:t>Английское уравнение»</w:t>
      </w:r>
      <w:r w:rsidR="00A7438A" w:rsidRPr="0036121E">
        <w:rPr>
          <w:sz w:val="28"/>
          <w:szCs w:val="28"/>
        </w:rPr>
        <w:t xml:space="preserve">, «Ассоциативный ряд», «Загадка» и </w:t>
      </w:r>
      <w:r w:rsidR="001B27F9">
        <w:rPr>
          <w:sz w:val="28"/>
          <w:szCs w:val="28"/>
        </w:rPr>
        <w:t>другие.</w:t>
      </w:r>
    </w:p>
    <w:p w:rsidR="001B27F9" w:rsidRDefault="002644A8" w:rsidP="001B27F9">
      <w:pPr>
        <w:pStyle w:val="a5"/>
        <w:shd w:val="clear" w:color="auto" w:fill="FFFFFF"/>
        <w:spacing w:before="0" w:beforeAutospacing="0" w:after="0" w:afterAutospacing="0" w:line="360" w:lineRule="auto"/>
        <w:ind w:left="709" w:firstLine="992"/>
        <w:contextualSpacing/>
        <w:jc w:val="both"/>
        <w:rPr>
          <w:sz w:val="28"/>
          <w:szCs w:val="28"/>
        </w:rPr>
      </w:pPr>
      <w:r w:rsidRPr="0036121E">
        <w:rPr>
          <w:sz w:val="28"/>
          <w:szCs w:val="28"/>
        </w:rPr>
        <w:t xml:space="preserve">Такие </w:t>
      </w:r>
      <w:r w:rsidR="001B27F9">
        <w:rPr>
          <w:sz w:val="28"/>
          <w:szCs w:val="28"/>
        </w:rPr>
        <w:t>приё</w:t>
      </w:r>
      <w:r w:rsidRPr="0036121E">
        <w:rPr>
          <w:sz w:val="28"/>
          <w:szCs w:val="28"/>
        </w:rPr>
        <w:t xml:space="preserve">мы, как «Интеллектуальная разминка», </w:t>
      </w:r>
      <w:r w:rsidR="002136D8" w:rsidRPr="0036121E">
        <w:rPr>
          <w:sz w:val="28"/>
          <w:szCs w:val="28"/>
        </w:rPr>
        <w:t>«Цепочка признаков»</w:t>
      </w:r>
      <w:r w:rsidR="00F64B17" w:rsidRPr="0036121E">
        <w:rPr>
          <w:sz w:val="28"/>
          <w:szCs w:val="28"/>
        </w:rPr>
        <w:t xml:space="preserve">, </w:t>
      </w:r>
      <w:r w:rsidR="001B27F9">
        <w:rPr>
          <w:sz w:val="28"/>
          <w:szCs w:val="28"/>
        </w:rPr>
        <w:t>«</w:t>
      </w:r>
      <w:r w:rsidR="00F64B17" w:rsidRPr="0036121E">
        <w:rPr>
          <w:sz w:val="28"/>
          <w:szCs w:val="28"/>
        </w:rPr>
        <w:t>Я беру тебя с собой», «Согласен – Не согласен», «Закодированное слово»</w:t>
      </w:r>
      <w:r w:rsidR="00D235DB" w:rsidRPr="0036121E">
        <w:rPr>
          <w:sz w:val="28"/>
          <w:szCs w:val="28"/>
        </w:rPr>
        <w:t xml:space="preserve">, «Жокей и лошадь», «Корзина идей» </w:t>
      </w:r>
      <w:r w:rsidR="007758A1" w:rsidRPr="0036121E">
        <w:rPr>
          <w:sz w:val="28"/>
          <w:szCs w:val="28"/>
        </w:rPr>
        <w:t xml:space="preserve">направлены на актуализацию знаний учащихся, позволяют </w:t>
      </w:r>
      <w:r w:rsidR="00F64B17" w:rsidRPr="0036121E">
        <w:rPr>
          <w:sz w:val="28"/>
          <w:szCs w:val="28"/>
        </w:rPr>
        <w:t xml:space="preserve">включить детей в мыслительную деятельность и </w:t>
      </w:r>
      <w:r w:rsidR="00D235DB" w:rsidRPr="0036121E">
        <w:rPr>
          <w:sz w:val="28"/>
          <w:szCs w:val="28"/>
        </w:rPr>
        <w:t xml:space="preserve">осуществить выход на задание, вызывающее познавательное затруднение и </w:t>
      </w:r>
      <w:r w:rsidR="00F64B17" w:rsidRPr="0036121E">
        <w:rPr>
          <w:sz w:val="28"/>
          <w:szCs w:val="28"/>
        </w:rPr>
        <w:t>перейти к изучению темы урока.</w:t>
      </w:r>
    </w:p>
    <w:p w:rsidR="001B27F9" w:rsidRDefault="00EF27AD" w:rsidP="001B27F9">
      <w:pPr>
        <w:pStyle w:val="a5"/>
        <w:shd w:val="clear" w:color="auto" w:fill="FFFFFF"/>
        <w:spacing w:before="0" w:beforeAutospacing="0" w:after="0" w:afterAutospacing="0" w:line="360" w:lineRule="auto"/>
        <w:ind w:left="709" w:firstLine="992"/>
        <w:contextualSpacing/>
        <w:jc w:val="both"/>
        <w:rPr>
          <w:sz w:val="28"/>
          <w:szCs w:val="28"/>
        </w:rPr>
      </w:pPr>
      <w:r w:rsidRPr="0036121E">
        <w:rPr>
          <w:sz w:val="28"/>
          <w:szCs w:val="28"/>
        </w:rPr>
        <w:t xml:space="preserve">На этапе </w:t>
      </w:r>
      <w:r w:rsidR="00872821" w:rsidRPr="0036121E">
        <w:rPr>
          <w:sz w:val="28"/>
          <w:szCs w:val="28"/>
        </w:rPr>
        <w:t xml:space="preserve">самостоятельной деятельности по изучению нового материала </w:t>
      </w:r>
      <w:r w:rsidRPr="0036121E">
        <w:rPr>
          <w:sz w:val="28"/>
          <w:szCs w:val="28"/>
        </w:rPr>
        <w:t>дети с удовольствием включаются в работу при организации таких</w:t>
      </w:r>
      <w:r w:rsidR="001B27F9">
        <w:rPr>
          <w:sz w:val="28"/>
          <w:szCs w:val="28"/>
        </w:rPr>
        <w:t xml:space="preserve"> приё</w:t>
      </w:r>
      <w:r w:rsidR="00872821" w:rsidRPr="0036121E">
        <w:rPr>
          <w:sz w:val="28"/>
          <w:szCs w:val="28"/>
        </w:rPr>
        <w:t>м</w:t>
      </w:r>
      <w:r w:rsidRPr="0036121E">
        <w:rPr>
          <w:sz w:val="28"/>
          <w:szCs w:val="28"/>
        </w:rPr>
        <w:t>ов</w:t>
      </w:r>
      <w:r w:rsidR="008C35A6" w:rsidRPr="0036121E">
        <w:rPr>
          <w:sz w:val="28"/>
          <w:szCs w:val="28"/>
        </w:rPr>
        <w:t xml:space="preserve"> и стратегий,</w:t>
      </w:r>
      <w:r w:rsidRPr="0036121E">
        <w:rPr>
          <w:sz w:val="28"/>
          <w:szCs w:val="28"/>
        </w:rPr>
        <w:t xml:space="preserve"> как </w:t>
      </w:r>
      <w:r w:rsidR="00872821" w:rsidRPr="0036121E">
        <w:rPr>
          <w:sz w:val="28"/>
          <w:szCs w:val="28"/>
        </w:rPr>
        <w:t>«</w:t>
      </w:r>
      <w:proofErr w:type="spellStart"/>
      <w:r w:rsidR="00872821" w:rsidRPr="0036121E">
        <w:rPr>
          <w:sz w:val="28"/>
          <w:szCs w:val="28"/>
        </w:rPr>
        <w:t>Инсерт</w:t>
      </w:r>
      <w:proofErr w:type="spellEnd"/>
      <w:r w:rsidR="00872821" w:rsidRPr="0036121E">
        <w:rPr>
          <w:sz w:val="28"/>
          <w:szCs w:val="28"/>
        </w:rPr>
        <w:t xml:space="preserve">», «ЗХУ», </w:t>
      </w:r>
      <w:r w:rsidRPr="0036121E">
        <w:rPr>
          <w:sz w:val="28"/>
          <w:szCs w:val="28"/>
        </w:rPr>
        <w:t>«Своя опора», «</w:t>
      </w:r>
      <w:proofErr w:type="spellStart"/>
      <w:r w:rsidRPr="0036121E">
        <w:rPr>
          <w:sz w:val="28"/>
          <w:szCs w:val="28"/>
        </w:rPr>
        <w:t>Рафт</w:t>
      </w:r>
      <w:proofErr w:type="spellEnd"/>
      <w:r w:rsidRPr="0036121E">
        <w:rPr>
          <w:sz w:val="28"/>
          <w:szCs w:val="28"/>
        </w:rPr>
        <w:t>», «Зигзаг»</w:t>
      </w:r>
      <w:r w:rsidR="008C35A6" w:rsidRPr="0036121E">
        <w:rPr>
          <w:sz w:val="28"/>
          <w:szCs w:val="28"/>
        </w:rPr>
        <w:t>, «</w:t>
      </w:r>
      <w:proofErr w:type="spellStart"/>
      <w:r w:rsidR="008C35A6" w:rsidRPr="0036121E">
        <w:rPr>
          <w:sz w:val="28"/>
          <w:szCs w:val="28"/>
        </w:rPr>
        <w:t>Фишбоун</w:t>
      </w:r>
      <w:proofErr w:type="spellEnd"/>
      <w:r w:rsidR="008C35A6" w:rsidRPr="0036121E">
        <w:rPr>
          <w:sz w:val="28"/>
          <w:szCs w:val="28"/>
        </w:rPr>
        <w:t>», «ИДЕАЛ»</w:t>
      </w:r>
      <w:r w:rsidR="001B27F9">
        <w:rPr>
          <w:sz w:val="28"/>
          <w:szCs w:val="28"/>
        </w:rPr>
        <w:t xml:space="preserve">. Перечисленные приёмы </w:t>
      </w:r>
      <w:r w:rsidRPr="0036121E">
        <w:rPr>
          <w:sz w:val="28"/>
          <w:szCs w:val="28"/>
        </w:rPr>
        <w:t>эффективны</w:t>
      </w:r>
      <w:r w:rsidR="008C35A6" w:rsidRPr="0036121E">
        <w:rPr>
          <w:sz w:val="28"/>
          <w:szCs w:val="28"/>
        </w:rPr>
        <w:t xml:space="preserve">, </w:t>
      </w:r>
      <w:r w:rsidR="001B27F9">
        <w:rPr>
          <w:sz w:val="28"/>
          <w:szCs w:val="28"/>
        </w:rPr>
        <w:t>т.к. они</w:t>
      </w:r>
      <w:r w:rsidRPr="0036121E">
        <w:rPr>
          <w:sz w:val="28"/>
          <w:szCs w:val="28"/>
        </w:rPr>
        <w:t xml:space="preserve"> способствуют развитию умения классифицировать, систематизировать поступающую информацию, выделять новое, синтезировать полученные знания, проявлять творческие способности, давать нравствен</w:t>
      </w:r>
      <w:r w:rsidR="001B27F9">
        <w:rPr>
          <w:sz w:val="28"/>
          <w:szCs w:val="28"/>
        </w:rPr>
        <w:t>ную оценку событиям и личностям.</w:t>
      </w:r>
    </w:p>
    <w:p w:rsidR="008C35A6" w:rsidRPr="0036121E" w:rsidRDefault="008C35A6" w:rsidP="001B27F9">
      <w:pPr>
        <w:pStyle w:val="a5"/>
        <w:shd w:val="clear" w:color="auto" w:fill="FFFFFF"/>
        <w:spacing w:before="0" w:beforeAutospacing="0" w:after="0" w:afterAutospacing="0" w:line="360" w:lineRule="auto"/>
        <w:ind w:left="709" w:firstLine="992"/>
        <w:contextualSpacing/>
        <w:jc w:val="both"/>
        <w:rPr>
          <w:sz w:val="28"/>
          <w:szCs w:val="28"/>
          <w:shd w:val="clear" w:color="auto" w:fill="FFFFFF"/>
        </w:rPr>
      </w:pPr>
      <w:r w:rsidRPr="0036121E">
        <w:rPr>
          <w:sz w:val="28"/>
          <w:szCs w:val="28"/>
        </w:rPr>
        <w:t xml:space="preserve">В качестве контроля на уроках использую как традиционные, так и нетрадиционные </w:t>
      </w:r>
      <w:r w:rsidR="001B27F9">
        <w:rPr>
          <w:sz w:val="28"/>
          <w:szCs w:val="28"/>
        </w:rPr>
        <w:t xml:space="preserve"> </w:t>
      </w:r>
      <w:r w:rsidRPr="0036121E">
        <w:rPr>
          <w:sz w:val="28"/>
          <w:szCs w:val="28"/>
        </w:rPr>
        <w:t>форм</w:t>
      </w:r>
      <w:r w:rsidR="00B72A16" w:rsidRPr="0036121E">
        <w:rPr>
          <w:sz w:val="28"/>
          <w:szCs w:val="28"/>
        </w:rPr>
        <w:t xml:space="preserve">ы. Считаю, что </w:t>
      </w:r>
      <w:r w:rsidRPr="0036121E">
        <w:rPr>
          <w:sz w:val="28"/>
          <w:szCs w:val="28"/>
        </w:rPr>
        <w:t>головоломки,  ребусы, кроссворды, защ</w:t>
      </w:r>
      <w:r w:rsidR="00B72A16" w:rsidRPr="0036121E">
        <w:rPr>
          <w:sz w:val="28"/>
          <w:szCs w:val="28"/>
        </w:rPr>
        <w:t>ита творческих работ и проектов,</w:t>
      </w:r>
      <w:r w:rsidRPr="0036121E">
        <w:rPr>
          <w:sz w:val="28"/>
          <w:szCs w:val="28"/>
        </w:rPr>
        <w:t xml:space="preserve"> урок</w:t>
      </w:r>
      <w:r w:rsidR="00675C96" w:rsidRPr="0036121E">
        <w:rPr>
          <w:sz w:val="28"/>
          <w:szCs w:val="28"/>
        </w:rPr>
        <w:t>и</w:t>
      </w:r>
      <w:r w:rsidRPr="0036121E">
        <w:rPr>
          <w:sz w:val="28"/>
          <w:szCs w:val="28"/>
        </w:rPr>
        <w:t>-викторин</w:t>
      </w:r>
      <w:r w:rsidR="00675C96" w:rsidRPr="0036121E">
        <w:rPr>
          <w:sz w:val="28"/>
          <w:szCs w:val="28"/>
        </w:rPr>
        <w:t>ы</w:t>
      </w:r>
      <w:r w:rsidR="00B72A16" w:rsidRPr="0036121E">
        <w:rPr>
          <w:sz w:val="28"/>
          <w:szCs w:val="28"/>
        </w:rPr>
        <w:t xml:space="preserve">, «Своя игра», </w:t>
      </w:r>
      <w:r w:rsidR="001B27F9">
        <w:rPr>
          <w:sz w:val="28"/>
          <w:szCs w:val="28"/>
        </w:rPr>
        <w:t>приё</w:t>
      </w:r>
      <w:r w:rsidR="00B72A16" w:rsidRPr="0036121E">
        <w:rPr>
          <w:sz w:val="28"/>
          <w:szCs w:val="28"/>
        </w:rPr>
        <w:t xml:space="preserve">м «Рюкзак», используемые на </w:t>
      </w:r>
      <w:r w:rsidR="00675C96" w:rsidRPr="0036121E">
        <w:rPr>
          <w:sz w:val="28"/>
          <w:szCs w:val="28"/>
        </w:rPr>
        <w:t xml:space="preserve">данном </w:t>
      </w:r>
      <w:r w:rsidR="00B72A16" w:rsidRPr="0036121E">
        <w:rPr>
          <w:sz w:val="28"/>
          <w:szCs w:val="28"/>
        </w:rPr>
        <w:t>этапе</w:t>
      </w:r>
      <w:r w:rsidR="00A51670" w:rsidRPr="0036121E">
        <w:rPr>
          <w:sz w:val="28"/>
          <w:szCs w:val="28"/>
        </w:rPr>
        <w:t>,</w:t>
      </w:r>
      <w:r w:rsidR="00B72A16" w:rsidRPr="0036121E">
        <w:rPr>
          <w:sz w:val="28"/>
          <w:szCs w:val="28"/>
        </w:rPr>
        <w:t xml:space="preserve"> </w:t>
      </w:r>
      <w:r w:rsidR="00B72A16" w:rsidRPr="0036121E">
        <w:rPr>
          <w:sz w:val="28"/>
          <w:szCs w:val="28"/>
          <w:shd w:val="clear" w:color="auto" w:fill="FFFFFF"/>
        </w:rPr>
        <w:t xml:space="preserve">способствуют созданию </w:t>
      </w:r>
      <w:r w:rsidR="00B72A16" w:rsidRPr="0036121E">
        <w:rPr>
          <w:sz w:val="28"/>
          <w:szCs w:val="28"/>
          <w:shd w:val="clear" w:color="auto" w:fill="FFFFFF"/>
        </w:rPr>
        <w:lastRenderedPageBreak/>
        <w:t>положительного отношения</w:t>
      </w:r>
      <w:r w:rsidR="00B72A16" w:rsidRPr="0036121E">
        <w:rPr>
          <w:sz w:val="28"/>
          <w:szCs w:val="28"/>
        </w:rPr>
        <w:t xml:space="preserve"> и </w:t>
      </w:r>
      <w:r w:rsidR="001B27F9">
        <w:rPr>
          <w:sz w:val="28"/>
          <w:szCs w:val="28"/>
          <w:shd w:val="clear" w:color="auto" w:fill="FFFFFF"/>
        </w:rPr>
        <w:t>повышению интереса к изучению английского языка.</w:t>
      </w:r>
    </w:p>
    <w:p w:rsidR="00030202" w:rsidRPr="0036121E" w:rsidRDefault="00D46EC2" w:rsidP="00207DE0">
      <w:pPr>
        <w:spacing w:line="360" w:lineRule="auto"/>
        <w:ind w:left="709" w:firstLine="992"/>
        <w:contextualSpacing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подведения итогов деятельности учащихся</w:t>
      </w:r>
      <w:r w:rsidR="001B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моей копилке </w:t>
      </w:r>
      <w:r w:rsidR="00B72A16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большое количество при</w:t>
      </w:r>
      <w:r w:rsidR="001B27F9"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="00B72A16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мов</w:t>
      </w:r>
      <w:r w:rsidR="00030202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рефлексии. «Солнышко», </w:t>
      </w:r>
      <w:r w:rsidR="001B27F9">
        <w:rPr>
          <w:rFonts w:ascii="Times New Roman" w:hAnsi="Times New Roman" w:cs="Times New Roman"/>
          <w:sz w:val="28"/>
          <w:szCs w:val="28"/>
          <w:shd w:val="clear" w:color="auto" w:fill="FFFFFF"/>
        </w:rPr>
        <w:t>«Огонё</w:t>
      </w:r>
      <w:r w:rsidR="00014C8D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к общения», «Радуга», «Цветовая аналогия», ««</w:t>
      </w:r>
      <w:proofErr w:type="spellStart"/>
      <w:r w:rsidR="00014C8D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Синквейн</w:t>
      </w:r>
      <w:proofErr w:type="spellEnd"/>
      <w:r w:rsidR="00014C8D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», «Ступеньки к успеху»</w:t>
      </w:r>
      <w:r w:rsidR="001B2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«Незаконченное предложение» </w:t>
      </w:r>
      <w:r w:rsidR="00014C8D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многие другие </w:t>
      </w:r>
      <w:r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</w:t>
      </w:r>
      <w:r w:rsidR="00014C8D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675C96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ребенку</w:t>
      </w:r>
      <w:r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оценить </w:t>
      </w:r>
      <w:r w:rsidR="00030202" w:rsidRPr="0036121E">
        <w:rPr>
          <w:rFonts w:ascii="Times New Roman" w:hAnsi="Times New Roman" w:cs="Times New Roman"/>
          <w:sz w:val="28"/>
          <w:szCs w:val="28"/>
          <w:shd w:val="clear" w:color="auto" w:fill="FFFFFF"/>
        </w:rPr>
        <w:t>эмоциональное состояние и настроение, свою деятельность на уроке и</w:t>
      </w:r>
      <w:r w:rsidR="001B27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содержание учебного материала.</w:t>
      </w:r>
    </w:p>
    <w:p w:rsidR="00F01CF8" w:rsidRPr="0036121E" w:rsidRDefault="001B27F9" w:rsidP="00207DE0">
      <w:pPr>
        <w:spacing w:after="0" w:line="360" w:lineRule="auto"/>
        <w:ind w:left="709" w:firstLine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интерактивные приёмы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делая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</w:rPr>
        <w:t xml:space="preserve"> корректировку 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выбирая </w:t>
      </w:r>
      <w:r w:rsidR="002809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эффективные, направленные на формирование УУД, пришла к выводу, что </w:t>
      </w:r>
      <w:r w:rsidR="00675C96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систематическое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даёт положительные результаты. Это </w:t>
      </w:r>
      <w:r w:rsidR="00C5096A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доказывает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нная мною диагностика для выявления уровня </w:t>
      </w:r>
      <w:proofErr w:type="spellStart"/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УУД у учащихся</w:t>
      </w:r>
      <w:r w:rsidR="007B5DBA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(6в, 7в, 8в, 9в)</w:t>
      </w:r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методике М.А. </w:t>
      </w:r>
      <w:proofErr w:type="spellStart"/>
      <w:r w:rsidR="00F01CF8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Ступницкой</w:t>
      </w:r>
      <w:proofErr w:type="spellEnd"/>
      <w:r w:rsidR="003F2C1C" w:rsidRPr="00361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01CF8" w:rsidRPr="0036121E" w:rsidRDefault="00F01CF8" w:rsidP="001B27F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Сравнительная таблица проводимых диагностик для выявления</w:t>
      </w:r>
    </w:p>
    <w:p w:rsidR="00F01CF8" w:rsidRPr="0036121E" w:rsidRDefault="00F01CF8" w:rsidP="001B27F9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21E">
        <w:rPr>
          <w:rFonts w:ascii="Times New Roman" w:eastAsia="Times New Roman" w:hAnsi="Times New Roman" w:cs="Times New Roman"/>
          <w:b/>
          <w:sz w:val="28"/>
          <w:szCs w:val="28"/>
        </w:rPr>
        <w:t>уровня сформированности УУД</w:t>
      </w:r>
    </w:p>
    <w:tbl>
      <w:tblPr>
        <w:tblStyle w:val="a7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2"/>
        <w:gridCol w:w="1134"/>
        <w:gridCol w:w="851"/>
        <w:gridCol w:w="1227"/>
        <w:gridCol w:w="999"/>
        <w:gridCol w:w="999"/>
      </w:tblGrid>
      <w:tr w:rsidR="0036121E" w:rsidRPr="0036121E" w:rsidTr="005D2FAA">
        <w:tc>
          <w:tcPr>
            <w:tcW w:w="1701" w:type="dxa"/>
          </w:tcPr>
          <w:p w:rsidR="005D2FAA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УУД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(средний балл)</w:t>
            </w:r>
          </w:p>
        </w:tc>
        <w:tc>
          <w:tcPr>
            <w:tcW w:w="1134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5D2FAA"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екабр</w:t>
            </w: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34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1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227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99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9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36121E" w:rsidRPr="0036121E" w:rsidTr="005D2FAA">
        <w:tc>
          <w:tcPr>
            <w:tcW w:w="1701" w:type="dxa"/>
          </w:tcPr>
          <w:p w:rsidR="005D2FAA" w:rsidRPr="0036121E" w:rsidRDefault="005D2FA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1134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92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34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51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27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999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999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</w:tr>
      <w:tr w:rsidR="0036121E" w:rsidRPr="0036121E" w:rsidTr="005D2FAA">
        <w:tc>
          <w:tcPr>
            <w:tcW w:w="1701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Регулятивные </w:t>
            </w:r>
          </w:p>
        </w:tc>
        <w:tc>
          <w:tcPr>
            <w:tcW w:w="1134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27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9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9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36121E" w:rsidRPr="0036121E" w:rsidTr="005D2FAA">
        <w:tc>
          <w:tcPr>
            <w:tcW w:w="1701" w:type="dxa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1134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!7,8</w:t>
            </w:r>
          </w:p>
        </w:tc>
        <w:tc>
          <w:tcPr>
            <w:tcW w:w="1134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851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27" w:type="dxa"/>
            <w:vAlign w:val="bottom"/>
          </w:tcPr>
          <w:p w:rsidR="00F01CF8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9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9" w:type="dxa"/>
            <w:vAlign w:val="bottom"/>
          </w:tcPr>
          <w:p w:rsidR="00F01CF8" w:rsidRPr="0036121E" w:rsidRDefault="00F01CF8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</w:tbl>
    <w:p w:rsidR="00C5096A" w:rsidRPr="0036121E" w:rsidRDefault="001B27F9" w:rsidP="00207DE0">
      <w:pPr>
        <w:spacing w:after="0" w:line="360" w:lineRule="auto"/>
        <w:ind w:left="709" w:firstLine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 проведё</w:t>
      </w:r>
      <w:r w:rsidR="00C5096A" w:rsidRPr="0036121E">
        <w:rPr>
          <w:rFonts w:ascii="Times New Roman" w:eastAsia="Calibri" w:hAnsi="Times New Roman" w:cs="Times New Roman"/>
          <w:sz w:val="28"/>
          <w:szCs w:val="28"/>
        </w:rPr>
        <w:t>нного анкетирования «Как ты относишься к изучению английского языка?» доказывают, что благодаря их использованию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5096A" w:rsidRPr="0036121E">
        <w:rPr>
          <w:rFonts w:ascii="Times New Roman" w:eastAsia="Calibri" w:hAnsi="Times New Roman" w:cs="Times New Roman"/>
          <w:sz w:val="28"/>
          <w:szCs w:val="28"/>
        </w:rPr>
        <w:t xml:space="preserve"> у учащихся повысился интерес к изучению английского языка, что повлияло на качество обучения.</w:t>
      </w:r>
    </w:p>
    <w:p w:rsidR="00C5096A" w:rsidRPr="0036121E" w:rsidRDefault="00C5096A" w:rsidP="00493AD3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21E">
        <w:rPr>
          <w:rFonts w:ascii="Times New Roman" w:eastAsia="Calibri" w:hAnsi="Times New Roman" w:cs="Times New Roman"/>
          <w:b/>
          <w:sz w:val="28"/>
          <w:szCs w:val="28"/>
        </w:rPr>
        <w:t>Результаты анкетирования</w:t>
      </w:r>
    </w:p>
    <w:tbl>
      <w:tblPr>
        <w:tblStyle w:val="10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867"/>
        <w:gridCol w:w="1110"/>
        <w:gridCol w:w="867"/>
        <w:gridCol w:w="1118"/>
        <w:gridCol w:w="860"/>
        <w:gridCol w:w="1124"/>
        <w:gridCol w:w="854"/>
        <w:gridCol w:w="1131"/>
      </w:tblGrid>
      <w:tr w:rsidR="0036121E" w:rsidRPr="0036121E" w:rsidTr="00493AD3">
        <w:tc>
          <w:tcPr>
            <w:tcW w:w="1867" w:type="dxa"/>
          </w:tcPr>
          <w:p w:rsidR="00C5096A" w:rsidRPr="0036121E" w:rsidRDefault="00C5096A" w:rsidP="00207DE0">
            <w:pPr>
              <w:ind w:left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8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6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1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</w:tr>
      <w:tr w:rsidR="0036121E" w:rsidRPr="0036121E" w:rsidTr="00493AD3">
        <w:tc>
          <w:tcPr>
            <w:tcW w:w="1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hAnsi="Times New Roman" w:cs="Times New Roman"/>
                <w:sz w:val="24"/>
                <w:szCs w:val="24"/>
              </w:rPr>
              <w:t>1.Мне нравится изучать иностранный язык.</w:t>
            </w:r>
          </w:p>
        </w:tc>
        <w:tc>
          <w:tcPr>
            <w:tcW w:w="111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18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6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2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5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131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</w:tr>
      <w:tr w:rsidR="0036121E" w:rsidRPr="0036121E" w:rsidTr="00493AD3">
        <w:tc>
          <w:tcPr>
            <w:tcW w:w="1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hAnsi="Times New Roman" w:cs="Times New Roman"/>
                <w:sz w:val="24"/>
                <w:szCs w:val="24"/>
              </w:rPr>
              <w:t xml:space="preserve">2.Изучаю, </w:t>
            </w:r>
            <w:r w:rsidRPr="003612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потому что есть в школьной программе.</w:t>
            </w:r>
          </w:p>
        </w:tc>
        <w:tc>
          <w:tcPr>
            <w:tcW w:w="111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32%</w:t>
            </w:r>
          </w:p>
        </w:tc>
        <w:tc>
          <w:tcPr>
            <w:tcW w:w="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18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86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2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5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1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36121E" w:rsidRPr="0036121E" w:rsidTr="00493AD3">
        <w:tc>
          <w:tcPr>
            <w:tcW w:w="1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3.Не нравится.</w:t>
            </w:r>
          </w:p>
        </w:tc>
        <w:tc>
          <w:tcPr>
            <w:tcW w:w="111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18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6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2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5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1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36121E" w:rsidRPr="0036121E" w:rsidTr="00493AD3">
        <w:tc>
          <w:tcPr>
            <w:tcW w:w="1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4.Затрудняюсь ответить.</w:t>
            </w:r>
          </w:p>
        </w:tc>
        <w:tc>
          <w:tcPr>
            <w:tcW w:w="111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67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18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860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12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4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1" w:type="dxa"/>
          </w:tcPr>
          <w:p w:rsidR="00C5096A" w:rsidRPr="0036121E" w:rsidRDefault="00C5096A" w:rsidP="00207DE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C5096A" w:rsidRPr="0036121E" w:rsidRDefault="00C5096A" w:rsidP="00493AD3">
      <w:pPr>
        <w:spacing w:after="0" w:line="36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121E">
        <w:rPr>
          <w:rFonts w:ascii="Times New Roman" w:eastAsia="Calibri" w:hAnsi="Times New Roman" w:cs="Times New Roman"/>
          <w:b/>
          <w:sz w:val="28"/>
          <w:szCs w:val="28"/>
        </w:rPr>
        <w:t>Качество обучения</w:t>
      </w: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36121E" w:rsidRPr="0036121E" w:rsidTr="00493AD3">
        <w:tc>
          <w:tcPr>
            <w:tcW w:w="2918" w:type="dxa"/>
          </w:tcPr>
          <w:p w:rsidR="00FB2318" w:rsidRPr="0036121E" w:rsidRDefault="00FB2318" w:rsidP="00207DE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Учебный год</w:t>
            </w:r>
          </w:p>
        </w:tc>
        <w:tc>
          <w:tcPr>
            <w:tcW w:w="2918" w:type="dxa"/>
          </w:tcPr>
          <w:p w:rsidR="00FB2318" w:rsidRPr="0036121E" w:rsidRDefault="00FB2318" w:rsidP="00493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Успеваемость </w:t>
            </w:r>
            <w:r w:rsidR="003B2935" w:rsidRPr="0036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%</w:t>
            </w:r>
          </w:p>
        </w:tc>
        <w:tc>
          <w:tcPr>
            <w:tcW w:w="2919" w:type="dxa"/>
          </w:tcPr>
          <w:p w:rsidR="00FB2318" w:rsidRPr="0036121E" w:rsidRDefault="00FB2318" w:rsidP="00493AD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Качество </w:t>
            </w:r>
            <w:r w:rsidR="003B2935" w:rsidRPr="003612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%</w:t>
            </w:r>
          </w:p>
        </w:tc>
      </w:tr>
      <w:tr w:rsidR="0036121E" w:rsidRPr="0036121E" w:rsidTr="00493AD3">
        <w:tc>
          <w:tcPr>
            <w:tcW w:w="2918" w:type="dxa"/>
          </w:tcPr>
          <w:p w:rsidR="00FB2318" w:rsidRPr="0036121E" w:rsidRDefault="00FB2318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2012 -2013</w:t>
            </w:r>
          </w:p>
        </w:tc>
        <w:tc>
          <w:tcPr>
            <w:tcW w:w="2918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919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  <w:tr w:rsidR="0036121E" w:rsidRPr="0036121E" w:rsidTr="00493AD3">
        <w:tc>
          <w:tcPr>
            <w:tcW w:w="2918" w:type="dxa"/>
          </w:tcPr>
          <w:p w:rsidR="00FB2318" w:rsidRPr="0036121E" w:rsidRDefault="00FB2318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2013 -2014</w:t>
            </w:r>
          </w:p>
        </w:tc>
        <w:tc>
          <w:tcPr>
            <w:tcW w:w="2918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919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6121E" w:rsidRPr="0036121E" w:rsidTr="00493AD3">
        <w:tc>
          <w:tcPr>
            <w:tcW w:w="2918" w:type="dxa"/>
          </w:tcPr>
          <w:p w:rsidR="00FB2318" w:rsidRPr="0036121E" w:rsidRDefault="00FB2318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2014 -2015</w:t>
            </w:r>
          </w:p>
        </w:tc>
        <w:tc>
          <w:tcPr>
            <w:tcW w:w="2918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919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36121E" w:rsidRPr="0036121E" w:rsidTr="00493AD3">
        <w:tc>
          <w:tcPr>
            <w:tcW w:w="2918" w:type="dxa"/>
          </w:tcPr>
          <w:p w:rsidR="00FB2318" w:rsidRPr="0036121E" w:rsidRDefault="00FB2318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12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2015 -2016</w:t>
            </w:r>
          </w:p>
        </w:tc>
        <w:tc>
          <w:tcPr>
            <w:tcW w:w="2918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  <w:tc>
          <w:tcPr>
            <w:tcW w:w="2919" w:type="dxa"/>
          </w:tcPr>
          <w:p w:rsidR="00FB2318" w:rsidRPr="0036121E" w:rsidRDefault="00493AD3" w:rsidP="00493A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</w:tbl>
    <w:p w:rsidR="00C5096A" w:rsidRPr="0036121E" w:rsidRDefault="00C5096A" w:rsidP="00207DE0">
      <w:pPr>
        <w:spacing w:after="0" w:line="360" w:lineRule="auto"/>
        <w:ind w:firstLine="170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21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36121E">
        <w:rPr>
          <w:rFonts w:ascii="Times New Roman" w:eastAsia="Calibri" w:hAnsi="Times New Roman" w:cs="Times New Roman"/>
          <w:sz w:val="28"/>
          <w:szCs w:val="28"/>
        </w:rPr>
        <w:t xml:space="preserve">Анализ качества образовательной деятельности в целом </w:t>
      </w:r>
      <w:r w:rsidR="007B5DBA" w:rsidRPr="0036121E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36121E">
        <w:rPr>
          <w:rFonts w:ascii="Times New Roman" w:eastAsia="Calibri" w:hAnsi="Times New Roman" w:cs="Times New Roman"/>
          <w:sz w:val="28"/>
          <w:szCs w:val="28"/>
        </w:rPr>
        <w:t>показывает положительную динамику.</w:t>
      </w:r>
    </w:p>
    <w:tbl>
      <w:tblPr>
        <w:tblStyle w:val="3"/>
        <w:tblW w:w="0" w:type="auto"/>
        <w:jc w:val="center"/>
        <w:tblInd w:w="827" w:type="dxa"/>
        <w:tblLook w:val="04A0" w:firstRow="1" w:lastRow="0" w:firstColumn="1" w:lastColumn="0" w:noHBand="0" w:noVBand="1"/>
      </w:tblPr>
      <w:tblGrid>
        <w:gridCol w:w="3026"/>
        <w:gridCol w:w="2803"/>
        <w:gridCol w:w="2915"/>
      </w:tblGrid>
      <w:tr w:rsidR="0036121E" w:rsidRPr="0036121E" w:rsidTr="00493AD3">
        <w:trPr>
          <w:jc w:val="center"/>
        </w:trPr>
        <w:tc>
          <w:tcPr>
            <w:tcW w:w="3026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803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 %</w:t>
            </w:r>
          </w:p>
        </w:tc>
        <w:tc>
          <w:tcPr>
            <w:tcW w:w="2915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%</w:t>
            </w:r>
          </w:p>
        </w:tc>
      </w:tr>
      <w:tr w:rsidR="0036121E" w:rsidRPr="0036121E" w:rsidTr="00493AD3">
        <w:trPr>
          <w:jc w:val="center"/>
        </w:trPr>
        <w:tc>
          <w:tcPr>
            <w:tcW w:w="3026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2011 - 2012</w:t>
            </w:r>
          </w:p>
        </w:tc>
        <w:tc>
          <w:tcPr>
            <w:tcW w:w="2803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5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51,7</w:t>
            </w:r>
          </w:p>
        </w:tc>
      </w:tr>
      <w:tr w:rsidR="0036121E" w:rsidRPr="0036121E" w:rsidTr="00493AD3">
        <w:trPr>
          <w:jc w:val="center"/>
        </w:trPr>
        <w:tc>
          <w:tcPr>
            <w:tcW w:w="3026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2803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5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36121E" w:rsidRPr="0036121E" w:rsidTr="00493AD3">
        <w:trPr>
          <w:jc w:val="center"/>
        </w:trPr>
        <w:tc>
          <w:tcPr>
            <w:tcW w:w="3026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2803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5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52,8</w:t>
            </w:r>
          </w:p>
        </w:tc>
      </w:tr>
      <w:tr w:rsidR="0036121E" w:rsidRPr="0036121E" w:rsidTr="00493AD3">
        <w:trPr>
          <w:jc w:val="center"/>
        </w:trPr>
        <w:tc>
          <w:tcPr>
            <w:tcW w:w="3026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803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5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63,8</w:t>
            </w:r>
          </w:p>
        </w:tc>
      </w:tr>
      <w:tr w:rsidR="00493AD3" w:rsidRPr="0036121E" w:rsidTr="00493AD3">
        <w:trPr>
          <w:jc w:val="center"/>
        </w:trPr>
        <w:tc>
          <w:tcPr>
            <w:tcW w:w="3026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803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15" w:type="dxa"/>
          </w:tcPr>
          <w:p w:rsidR="00C5096A" w:rsidRPr="0036121E" w:rsidRDefault="00C5096A" w:rsidP="00493AD3">
            <w:pPr>
              <w:ind w:left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21E">
              <w:rPr>
                <w:rFonts w:ascii="Times New Roman" w:eastAsia="Calibri" w:hAnsi="Times New Roman" w:cs="Times New Roman"/>
                <w:sz w:val="24"/>
                <w:szCs w:val="24"/>
              </w:rPr>
              <w:t>63,9</w:t>
            </w:r>
          </w:p>
        </w:tc>
      </w:tr>
    </w:tbl>
    <w:p w:rsidR="00C5096A" w:rsidRPr="0036121E" w:rsidRDefault="00C5096A" w:rsidP="00207DE0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3CD" w:rsidRDefault="00BD293B" w:rsidP="00207DE0">
      <w:pPr>
        <w:pStyle w:val="a5"/>
        <w:shd w:val="clear" w:color="auto" w:fill="FFFFFF"/>
        <w:spacing w:before="0" w:beforeAutospacing="0" w:after="360" w:afterAutospacing="0" w:line="360" w:lineRule="auto"/>
        <w:ind w:left="709" w:firstLine="992"/>
        <w:contextualSpacing/>
        <w:jc w:val="both"/>
        <w:rPr>
          <w:rFonts w:eastAsia="Calibri"/>
          <w:bCs/>
          <w:iCs/>
          <w:sz w:val="28"/>
          <w:szCs w:val="28"/>
        </w:rPr>
      </w:pPr>
      <w:proofErr w:type="gramStart"/>
      <w:r w:rsidRPr="0036121E">
        <w:rPr>
          <w:sz w:val="28"/>
          <w:szCs w:val="28"/>
          <w:shd w:val="clear" w:color="auto" w:fill="FFFFFF"/>
        </w:rPr>
        <w:t>В заключение хочу сказать, что</w:t>
      </w:r>
      <w:r w:rsidRPr="0036121E">
        <w:rPr>
          <w:rFonts w:eastAsia="Calibri"/>
          <w:bCs/>
          <w:iCs/>
          <w:sz w:val="28"/>
          <w:szCs w:val="28"/>
        </w:rPr>
        <w:t xml:space="preserve"> применение</w:t>
      </w:r>
      <w:r w:rsidR="00493AD3">
        <w:rPr>
          <w:rFonts w:eastAsia="Calibri"/>
          <w:bCs/>
          <w:iCs/>
          <w:sz w:val="28"/>
          <w:szCs w:val="28"/>
        </w:rPr>
        <w:t xml:space="preserve"> интерактивных методических приё</w:t>
      </w:r>
      <w:r w:rsidRPr="0036121E">
        <w:rPr>
          <w:rFonts w:eastAsia="Calibri"/>
          <w:bCs/>
          <w:iCs/>
          <w:sz w:val="28"/>
          <w:szCs w:val="28"/>
        </w:rPr>
        <w:t>мов и форм работы с обучающимися, соответствующих требованиям новых ФГОС, реализующих системно-деятельностн</w:t>
      </w:r>
      <w:r w:rsidR="00493AD3">
        <w:rPr>
          <w:rFonts w:eastAsia="Calibri"/>
          <w:bCs/>
          <w:iCs/>
          <w:sz w:val="28"/>
          <w:szCs w:val="28"/>
        </w:rPr>
        <w:t>ый и метапредметный подходы, даё</w:t>
      </w:r>
      <w:r w:rsidRPr="0036121E">
        <w:rPr>
          <w:rFonts w:eastAsia="Calibri"/>
          <w:bCs/>
          <w:iCs/>
          <w:sz w:val="28"/>
          <w:szCs w:val="28"/>
        </w:rPr>
        <w:t>т возможность  не только соединить  теоретические знания и практические умения обучающихся, но и способств</w:t>
      </w:r>
      <w:r w:rsidR="00430839" w:rsidRPr="0036121E">
        <w:rPr>
          <w:rFonts w:eastAsia="Calibri"/>
          <w:bCs/>
          <w:iCs/>
          <w:sz w:val="28"/>
          <w:szCs w:val="28"/>
        </w:rPr>
        <w:t>ует</w:t>
      </w:r>
      <w:r w:rsidRPr="0036121E">
        <w:rPr>
          <w:rFonts w:eastAsia="Calibri"/>
          <w:bCs/>
          <w:iCs/>
          <w:sz w:val="28"/>
          <w:szCs w:val="28"/>
        </w:rPr>
        <w:t xml:space="preserve"> формированию их мировоззрения в целом.</w:t>
      </w:r>
      <w:proofErr w:type="gramEnd"/>
    </w:p>
    <w:p w:rsidR="00493AD3" w:rsidRDefault="00493AD3" w:rsidP="00207DE0">
      <w:pPr>
        <w:pStyle w:val="a5"/>
        <w:shd w:val="clear" w:color="auto" w:fill="FFFFFF"/>
        <w:spacing w:before="0" w:beforeAutospacing="0" w:after="360" w:afterAutospacing="0" w:line="360" w:lineRule="auto"/>
        <w:ind w:left="709" w:firstLine="992"/>
        <w:contextualSpacing/>
        <w:jc w:val="both"/>
        <w:rPr>
          <w:rFonts w:eastAsia="Calibri"/>
          <w:bCs/>
          <w:iCs/>
          <w:sz w:val="28"/>
          <w:szCs w:val="28"/>
        </w:rPr>
      </w:pPr>
    </w:p>
    <w:p w:rsidR="00493AD3" w:rsidRPr="0036121E" w:rsidRDefault="00493AD3" w:rsidP="00207DE0">
      <w:pPr>
        <w:pStyle w:val="a5"/>
        <w:shd w:val="clear" w:color="auto" w:fill="FFFFFF"/>
        <w:spacing w:before="0" w:beforeAutospacing="0" w:after="360" w:afterAutospacing="0" w:line="360" w:lineRule="auto"/>
        <w:ind w:left="709" w:firstLine="992"/>
        <w:contextualSpacing/>
        <w:jc w:val="both"/>
        <w:rPr>
          <w:rFonts w:eastAsia="Calibri"/>
          <w:bCs/>
          <w:iCs/>
          <w:sz w:val="28"/>
          <w:szCs w:val="28"/>
        </w:rPr>
      </w:pPr>
    </w:p>
    <w:p w:rsidR="00430839" w:rsidRPr="002B5854" w:rsidRDefault="00F62902" w:rsidP="00493AD3">
      <w:pPr>
        <w:spacing w:line="36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85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1B4C7F" w:rsidRPr="002B5854" w:rsidRDefault="00430839" w:rsidP="00207DE0">
      <w:pPr>
        <w:pStyle w:val="1"/>
        <w:shd w:val="clear" w:color="auto" w:fill="FFFFFF"/>
        <w:ind w:left="709" w:firstLine="992"/>
        <w:contextualSpacing/>
        <w:jc w:val="both"/>
        <w:rPr>
          <w:sz w:val="24"/>
          <w:szCs w:val="24"/>
        </w:rPr>
      </w:pPr>
      <w:r w:rsidRPr="002B5854">
        <w:rPr>
          <w:sz w:val="24"/>
          <w:szCs w:val="24"/>
        </w:rPr>
        <w:t xml:space="preserve">1. </w:t>
      </w:r>
      <w:r w:rsidR="001B4C7F" w:rsidRPr="002B5854">
        <w:rPr>
          <w:sz w:val="24"/>
          <w:szCs w:val="24"/>
        </w:rPr>
        <w:t>Гальскова Н.Д.</w:t>
      </w:r>
      <w:r w:rsidRPr="002B5854">
        <w:rPr>
          <w:sz w:val="24"/>
          <w:szCs w:val="24"/>
        </w:rPr>
        <w:t xml:space="preserve"> </w:t>
      </w:r>
      <w:r w:rsidR="001B4C7F" w:rsidRPr="002B5854">
        <w:rPr>
          <w:sz w:val="24"/>
          <w:szCs w:val="24"/>
        </w:rPr>
        <w:t>Современная методика обучения иностранным языкам:</w:t>
      </w:r>
      <w:r w:rsidRPr="002B5854">
        <w:rPr>
          <w:sz w:val="24"/>
          <w:szCs w:val="24"/>
        </w:rPr>
        <w:t xml:space="preserve"> </w:t>
      </w:r>
      <w:r w:rsidR="001B4C7F" w:rsidRPr="002B5854">
        <w:rPr>
          <w:sz w:val="24"/>
          <w:szCs w:val="24"/>
        </w:rPr>
        <w:t xml:space="preserve">Пособие для учителя. — 2-е изд., </w:t>
      </w:r>
      <w:proofErr w:type="spellStart"/>
      <w:r w:rsidR="001B4C7F" w:rsidRPr="002B5854">
        <w:rPr>
          <w:sz w:val="24"/>
          <w:szCs w:val="24"/>
        </w:rPr>
        <w:t>перераб</w:t>
      </w:r>
      <w:proofErr w:type="spellEnd"/>
      <w:r w:rsidR="001B4C7F" w:rsidRPr="002B5854">
        <w:rPr>
          <w:sz w:val="24"/>
          <w:szCs w:val="24"/>
        </w:rPr>
        <w:t>. и доп</w:t>
      </w:r>
      <w:r w:rsidR="00493AD3" w:rsidRPr="002B5854">
        <w:rPr>
          <w:sz w:val="24"/>
          <w:szCs w:val="24"/>
        </w:rPr>
        <w:t>. — М.: АРКТИ, 2003. —   192 с.</w:t>
      </w:r>
    </w:p>
    <w:p w:rsidR="00AE546E" w:rsidRPr="002B5854" w:rsidRDefault="00430839" w:rsidP="00493AD3">
      <w:pPr>
        <w:pStyle w:val="1"/>
        <w:shd w:val="clear" w:color="auto" w:fill="FFFFFF"/>
        <w:ind w:left="709" w:firstLine="992"/>
        <w:contextualSpacing/>
        <w:jc w:val="both"/>
        <w:rPr>
          <w:sz w:val="24"/>
          <w:szCs w:val="24"/>
        </w:rPr>
      </w:pPr>
      <w:r w:rsidRPr="002B5854">
        <w:rPr>
          <w:sz w:val="24"/>
          <w:szCs w:val="24"/>
        </w:rPr>
        <w:t>2. Примерные программы по учебным предметам. Иностранный язы</w:t>
      </w:r>
      <w:r w:rsidR="00493AD3" w:rsidRPr="002B5854">
        <w:rPr>
          <w:sz w:val="24"/>
          <w:szCs w:val="24"/>
        </w:rPr>
        <w:t>к. Москва «Просвещение», 2010</w:t>
      </w:r>
    </w:p>
    <w:sectPr w:rsidR="00AE546E" w:rsidRPr="002B5854" w:rsidSect="0036121E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951"/>
    <w:multiLevelType w:val="hybridMultilevel"/>
    <w:tmpl w:val="FE70D734"/>
    <w:lvl w:ilvl="0" w:tplc="27DA46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0C0579"/>
    <w:multiLevelType w:val="hybridMultilevel"/>
    <w:tmpl w:val="B4D4A90C"/>
    <w:lvl w:ilvl="0" w:tplc="337C9B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3912A1"/>
    <w:multiLevelType w:val="hybridMultilevel"/>
    <w:tmpl w:val="4AC6F10E"/>
    <w:lvl w:ilvl="0" w:tplc="48F8E6A8">
      <w:start w:val="1"/>
      <w:numFmt w:val="decimal"/>
      <w:lvlText w:val="%1."/>
      <w:lvlJc w:val="left"/>
      <w:pPr>
        <w:ind w:left="115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56B05D0C"/>
    <w:multiLevelType w:val="hybridMultilevel"/>
    <w:tmpl w:val="774C0D8E"/>
    <w:lvl w:ilvl="0" w:tplc="2A8ED70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B15A42"/>
    <w:multiLevelType w:val="hybridMultilevel"/>
    <w:tmpl w:val="857EBD9A"/>
    <w:lvl w:ilvl="0" w:tplc="810C38BA">
      <w:start w:val="1"/>
      <w:numFmt w:val="decimal"/>
      <w:lvlText w:val="%1."/>
      <w:lvlJc w:val="left"/>
      <w:pPr>
        <w:ind w:left="115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>
    <w:nsid w:val="5D6F28E8"/>
    <w:multiLevelType w:val="multilevel"/>
    <w:tmpl w:val="221A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D72575"/>
    <w:multiLevelType w:val="hybridMultilevel"/>
    <w:tmpl w:val="733EAFA8"/>
    <w:lvl w:ilvl="0" w:tplc="41DCF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13426"/>
    <w:multiLevelType w:val="multilevel"/>
    <w:tmpl w:val="B21C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47"/>
    <w:rsid w:val="00003CE6"/>
    <w:rsid w:val="00014C8D"/>
    <w:rsid w:val="00030202"/>
    <w:rsid w:val="00032723"/>
    <w:rsid w:val="00046CD6"/>
    <w:rsid w:val="00097E50"/>
    <w:rsid w:val="000D6A90"/>
    <w:rsid w:val="00140959"/>
    <w:rsid w:val="001604CD"/>
    <w:rsid w:val="001B27F9"/>
    <w:rsid w:val="001B4C7F"/>
    <w:rsid w:val="00207DE0"/>
    <w:rsid w:val="002136D8"/>
    <w:rsid w:val="002644A8"/>
    <w:rsid w:val="002809F8"/>
    <w:rsid w:val="002B5854"/>
    <w:rsid w:val="00344FF7"/>
    <w:rsid w:val="00345EF8"/>
    <w:rsid w:val="0035691E"/>
    <w:rsid w:val="0036121E"/>
    <w:rsid w:val="003832AF"/>
    <w:rsid w:val="003B2935"/>
    <w:rsid w:val="003C735B"/>
    <w:rsid w:val="003F2C1C"/>
    <w:rsid w:val="00430839"/>
    <w:rsid w:val="00434C81"/>
    <w:rsid w:val="00493AD3"/>
    <w:rsid w:val="00497F47"/>
    <w:rsid w:val="005139AB"/>
    <w:rsid w:val="00543E6C"/>
    <w:rsid w:val="00554A67"/>
    <w:rsid w:val="00590277"/>
    <w:rsid w:val="005D2FAA"/>
    <w:rsid w:val="005F7B23"/>
    <w:rsid w:val="0060652D"/>
    <w:rsid w:val="006168D5"/>
    <w:rsid w:val="00672490"/>
    <w:rsid w:val="00675C96"/>
    <w:rsid w:val="00684DD2"/>
    <w:rsid w:val="006B1DA9"/>
    <w:rsid w:val="006E5F4D"/>
    <w:rsid w:val="006E6C08"/>
    <w:rsid w:val="0077507F"/>
    <w:rsid w:val="007758A1"/>
    <w:rsid w:val="007B5DBA"/>
    <w:rsid w:val="00811313"/>
    <w:rsid w:val="00812519"/>
    <w:rsid w:val="00814138"/>
    <w:rsid w:val="00872821"/>
    <w:rsid w:val="008A3C70"/>
    <w:rsid w:val="008C108D"/>
    <w:rsid w:val="008C35A6"/>
    <w:rsid w:val="009855DB"/>
    <w:rsid w:val="009A374F"/>
    <w:rsid w:val="009B4C28"/>
    <w:rsid w:val="009D674B"/>
    <w:rsid w:val="00A079CC"/>
    <w:rsid w:val="00A372F1"/>
    <w:rsid w:val="00A51670"/>
    <w:rsid w:val="00A7438A"/>
    <w:rsid w:val="00A87B95"/>
    <w:rsid w:val="00A91920"/>
    <w:rsid w:val="00AC5A0C"/>
    <w:rsid w:val="00AE546E"/>
    <w:rsid w:val="00B03E99"/>
    <w:rsid w:val="00B72A16"/>
    <w:rsid w:val="00B91002"/>
    <w:rsid w:val="00BA4D96"/>
    <w:rsid w:val="00BD293B"/>
    <w:rsid w:val="00C5096A"/>
    <w:rsid w:val="00C52B2D"/>
    <w:rsid w:val="00C72368"/>
    <w:rsid w:val="00C817B9"/>
    <w:rsid w:val="00CB10E5"/>
    <w:rsid w:val="00CD075A"/>
    <w:rsid w:val="00D235DB"/>
    <w:rsid w:val="00D46EC2"/>
    <w:rsid w:val="00D53D7E"/>
    <w:rsid w:val="00D715B7"/>
    <w:rsid w:val="00D85C94"/>
    <w:rsid w:val="00DC60BB"/>
    <w:rsid w:val="00DD19AF"/>
    <w:rsid w:val="00E173CD"/>
    <w:rsid w:val="00E503B8"/>
    <w:rsid w:val="00E811B1"/>
    <w:rsid w:val="00EC308F"/>
    <w:rsid w:val="00ED4227"/>
    <w:rsid w:val="00EF27AD"/>
    <w:rsid w:val="00F01CF8"/>
    <w:rsid w:val="00F03BE6"/>
    <w:rsid w:val="00F37647"/>
    <w:rsid w:val="00F62902"/>
    <w:rsid w:val="00F64B17"/>
    <w:rsid w:val="00FB2318"/>
    <w:rsid w:val="00FB784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E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4C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8D5"/>
  </w:style>
  <w:style w:type="paragraph" w:styleId="a5">
    <w:name w:val="Normal (Web)"/>
    <w:basedOn w:val="a"/>
    <w:uiPriority w:val="99"/>
    <w:unhideWhenUsed/>
    <w:rsid w:val="006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68D5"/>
    <w:rPr>
      <w:color w:val="0000FF"/>
      <w:u w:val="single"/>
    </w:rPr>
  </w:style>
  <w:style w:type="paragraph" w:customStyle="1" w:styleId="Default">
    <w:name w:val="Default"/>
    <w:rsid w:val="0098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9A374F"/>
  </w:style>
  <w:style w:type="table" w:styleId="a7">
    <w:name w:val="Table Grid"/>
    <w:basedOn w:val="a1"/>
    <w:uiPriority w:val="59"/>
    <w:rsid w:val="00F0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C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0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0E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B4C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168D5"/>
  </w:style>
  <w:style w:type="paragraph" w:styleId="a5">
    <w:name w:val="Normal (Web)"/>
    <w:basedOn w:val="a"/>
    <w:uiPriority w:val="99"/>
    <w:unhideWhenUsed/>
    <w:rsid w:val="0061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168D5"/>
    <w:rPr>
      <w:color w:val="0000FF"/>
      <w:u w:val="single"/>
    </w:rPr>
  </w:style>
  <w:style w:type="paragraph" w:customStyle="1" w:styleId="Default">
    <w:name w:val="Default"/>
    <w:rsid w:val="009855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3">
    <w:name w:val="c3"/>
    <w:basedOn w:val="a0"/>
    <w:rsid w:val="009A374F"/>
  </w:style>
  <w:style w:type="table" w:styleId="a7">
    <w:name w:val="Table Grid"/>
    <w:basedOn w:val="a1"/>
    <w:uiPriority w:val="59"/>
    <w:rsid w:val="00F01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7"/>
    <w:uiPriority w:val="59"/>
    <w:rsid w:val="00C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C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50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0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1C42F-5908-448E-8A4F-5ECAC84F7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Веселкова Светлана Юрьевна</cp:lastModifiedBy>
  <cp:revision>11</cp:revision>
  <dcterms:created xsi:type="dcterms:W3CDTF">2016-12-14T06:21:00Z</dcterms:created>
  <dcterms:modified xsi:type="dcterms:W3CDTF">2017-03-06T06:15:00Z</dcterms:modified>
</cp:coreProperties>
</file>