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4" w:rsidRDefault="00D861A4" w:rsidP="00D93EFE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/>
          <w:b/>
          <w:sz w:val="28"/>
          <w:szCs w:val="28"/>
        </w:rPr>
      </w:pPr>
    </w:p>
    <w:p w:rsidR="00D861A4" w:rsidRDefault="00D861A4" w:rsidP="00D861A4">
      <w:pPr>
        <w:autoSpaceDE w:val="0"/>
        <w:autoSpaceDN w:val="0"/>
        <w:adjustRightInd w:val="0"/>
        <w:spacing w:line="360" w:lineRule="auto"/>
        <w:ind w:firstLine="1134"/>
        <w:jc w:val="right"/>
        <w:rPr>
          <w:rFonts w:ascii="Times New Roman"/>
          <w:sz w:val="28"/>
          <w:szCs w:val="28"/>
        </w:rPr>
      </w:pPr>
      <w:r w:rsidRPr="00D861A4">
        <w:rPr>
          <w:rFonts w:ascii="Times New Roman"/>
          <w:sz w:val="28"/>
          <w:szCs w:val="28"/>
        </w:rPr>
        <w:t>Трубачева Елена Петровна</w:t>
      </w:r>
    </w:p>
    <w:p w:rsidR="00D861A4" w:rsidRDefault="00D861A4" w:rsidP="00D861A4">
      <w:pPr>
        <w:autoSpaceDE w:val="0"/>
        <w:autoSpaceDN w:val="0"/>
        <w:adjustRightInd w:val="0"/>
        <w:spacing w:line="360" w:lineRule="auto"/>
        <w:ind w:firstLine="1134"/>
        <w:jc w:val="right"/>
        <w:rPr>
          <w:rFonts w:ascii="Times New Roman"/>
          <w:sz w:val="28"/>
          <w:szCs w:val="28"/>
        </w:rPr>
      </w:pPr>
      <w:r w:rsidRPr="00D861A4">
        <w:rPr>
          <w:rFonts w:ascii="Times New Roman"/>
          <w:sz w:val="28"/>
          <w:szCs w:val="28"/>
        </w:rPr>
        <w:t xml:space="preserve"> учитель математики </w:t>
      </w:r>
    </w:p>
    <w:p w:rsidR="00D861A4" w:rsidRDefault="00D861A4" w:rsidP="00D861A4">
      <w:pPr>
        <w:autoSpaceDE w:val="0"/>
        <w:autoSpaceDN w:val="0"/>
        <w:adjustRightInd w:val="0"/>
        <w:spacing w:line="360" w:lineRule="auto"/>
        <w:ind w:firstLine="1134"/>
        <w:jc w:val="right"/>
        <w:rPr>
          <w:rFonts w:ascii="Times New Roman"/>
          <w:sz w:val="28"/>
          <w:szCs w:val="28"/>
        </w:rPr>
      </w:pPr>
      <w:r w:rsidRPr="00D861A4">
        <w:rPr>
          <w:rFonts w:ascii="Times New Roman"/>
          <w:sz w:val="28"/>
          <w:szCs w:val="28"/>
        </w:rPr>
        <w:t xml:space="preserve">высшей квалификационной категории </w:t>
      </w:r>
    </w:p>
    <w:p w:rsidR="00D861A4" w:rsidRPr="00D861A4" w:rsidRDefault="00D861A4" w:rsidP="00D861A4">
      <w:pPr>
        <w:autoSpaceDE w:val="0"/>
        <w:autoSpaceDN w:val="0"/>
        <w:adjustRightInd w:val="0"/>
        <w:spacing w:line="360" w:lineRule="auto"/>
        <w:ind w:firstLine="1134"/>
        <w:jc w:val="right"/>
        <w:rPr>
          <w:rFonts w:ascii="Times New Roman"/>
          <w:sz w:val="28"/>
          <w:szCs w:val="28"/>
        </w:rPr>
      </w:pPr>
      <w:bookmarkStart w:id="0" w:name="_GoBack"/>
      <w:bookmarkEnd w:id="0"/>
      <w:r w:rsidRPr="00D861A4">
        <w:rPr>
          <w:rFonts w:ascii="Times New Roman"/>
          <w:sz w:val="28"/>
          <w:szCs w:val="28"/>
        </w:rPr>
        <w:t>МАОУ «СОШ №14» г. Березники</w:t>
      </w:r>
    </w:p>
    <w:p w:rsidR="00D93EFE" w:rsidRPr="00913A8A" w:rsidRDefault="00D93EFE" w:rsidP="00D861A4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/>
          <w:b/>
          <w:sz w:val="28"/>
          <w:szCs w:val="28"/>
        </w:rPr>
      </w:pPr>
      <w:r w:rsidRPr="00913A8A">
        <w:rPr>
          <w:rFonts w:ascii="Times New Roman"/>
          <w:b/>
          <w:sz w:val="28"/>
          <w:szCs w:val="28"/>
        </w:rPr>
        <w:t>Приемы деятельности учителя математики, обеспечивающие мотивацию учеников на овладение компетенциями</w:t>
      </w:r>
      <w:r>
        <w:rPr>
          <w:rFonts w:ascii="Times New Roman"/>
          <w:b/>
          <w:sz w:val="28"/>
          <w:szCs w:val="28"/>
        </w:rPr>
        <w:t xml:space="preserve">                                                     </w:t>
      </w:r>
      <w:r w:rsidRPr="00913A8A">
        <w:rPr>
          <w:rFonts w:ascii="Times New Roman"/>
          <w:b/>
          <w:sz w:val="28"/>
          <w:szCs w:val="28"/>
        </w:rPr>
        <w:t xml:space="preserve"> через учебную деятельность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/>
          <w:sz w:val="28"/>
          <w:szCs w:val="28"/>
        </w:rPr>
      </w:pP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В условиях обновляющейся школы, при переходе российского образования на </w:t>
      </w:r>
      <w:proofErr w:type="spellStart"/>
      <w:r w:rsidRPr="00913A8A">
        <w:rPr>
          <w:rFonts w:ascii="Times New Roman"/>
          <w:sz w:val="28"/>
          <w:szCs w:val="28"/>
        </w:rPr>
        <w:t>компетентностный</w:t>
      </w:r>
      <w:proofErr w:type="spellEnd"/>
      <w:r w:rsidRPr="00913A8A">
        <w:rPr>
          <w:rFonts w:ascii="Times New Roman"/>
          <w:sz w:val="28"/>
          <w:szCs w:val="28"/>
        </w:rPr>
        <w:t xml:space="preserve"> подход передо мной, как учителем, стоит задача: организовать процесс обучения так, чтобы учение стало для школьников одной из ведущих личностных потребностей, определялось бы его внутренним мотивом.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В технологии реализации </w:t>
      </w:r>
      <w:proofErr w:type="spellStart"/>
      <w:r w:rsidRPr="00913A8A">
        <w:rPr>
          <w:rFonts w:ascii="Times New Roman"/>
          <w:sz w:val="28"/>
          <w:szCs w:val="28"/>
        </w:rPr>
        <w:t>компетентностного</w:t>
      </w:r>
      <w:proofErr w:type="spellEnd"/>
      <w:r w:rsidRPr="00913A8A">
        <w:rPr>
          <w:rFonts w:ascii="Times New Roman"/>
          <w:sz w:val="28"/>
          <w:szCs w:val="28"/>
        </w:rPr>
        <w:t xml:space="preserve"> подхода система компетенций ученика формируется посредством овладения им различными видами деятельности.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Определены следующие группы ключевых компетенций: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-Ценностно-смысловые компетенции. Это компетенции, связанные с ценностными ориентирами ученика;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-Общекультурные компетенции. Познание и опыт деятельности в области национальной и общечеловеческой культуры;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-Учебно-познавательные компетенции. Это совокупность компетенций ученика в сфере самостоятельной познавательной деятельности;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-Информационные компетенции. Навыки деятельности по отношению к информации в учебных предметах и образовательных областях, а также в окружающем мире;</w:t>
      </w:r>
    </w:p>
    <w:p w:rsidR="000B5ADF" w:rsidRDefault="00D93EFE" w:rsidP="000B5ADF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-Коммуникативные компетенции. Знание языков, способов взаимодействия с окружающими и удаленными событиями и людьми;</w:t>
      </w:r>
    </w:p>
    <w:p w:rsidR="00D93EFE" w:rsidRPr="00913A8A" w:rsidRDefault="00D93EFE" w:rsidP="000B5ADF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lastRenderedPageBreak/>
        <w:t xml:space="preserve">-Социально-трудовые компетенции. </w:t>
      </w:r>
      <w:proofErr w:type="gramStart"/>
      <w:r w:rsidRPr="00913A8A">
        <w:rPr>
          <w:rFonts w:ascii="Times New Roman"/>
          <w:sz w:val="28"/>
          <w:szCs w:val="28"/>
        </w:rPr>
        <w:t>Выполнение роли гражданина, наблюдателя, избирателя, представителя, потребителя, покупателя, клиента, производителя, члена семьи</w:t>
      </w:r>
      <w:r w:rsidR="000B5ADF">
        <w:rPr>
          <w:rFonts w:ascii="Times New Roman"/>
          <w:sz w:val="28"/>
          <w:szCs w:val="28"/>
        </w:rPr>
        <w:t>;</w:t>
      </w:r>
      <w:proofErr w:type="gramEnd"/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-Компетенции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913A8A">
        <w:rPr>
          <w:rFonts w:ascii="Times New Roman"/>
          <w:sz w:val="28"/>
          <w:szCs w:val="28"/>
        </w:rPr>
        <w:t>саморегуляции</w:t>
      </w:r>
      <w:proofErr w:type="spellEnd"/>
      <w:r w:rsidRPr="00913A8A">
        <w:rPr>
          <w:rFonts w:ascii="Times New Roman"/>
          <w:sz w:val="28"/>
          <w:szCs w:val="28"/>
        </w:rPr>
        <w:t xml:space="preserve"> и </w:t>
      </w:r>
      <w:proofErr w:type="spellStart"/>
      <w:r w:rsidRPr="00913A8A">
        <w:rPr>
          <w:rFonts w:ascii="Times New Roman"/>
          <w:sz w:val="28"/>
          <w:szCs w:val="28"/>
        </w:rPr>
        <w:t>самоподдержки</w:t>
      </w:r>
      <w:proofErr w:type="spellEnd"/>
      <w:r w:rsidR="000B5ADF">
        <w:rPr>
          <w:rFonts w:ascii="Times New Roman"/>
          <w:sz w:val="28"/>
          <w:szCs w:val="28"/>
        </w:rPr>
        <w:t>;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В учебном процессе особое внимание уделяю развивающему обучению.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В течение длительных исследований учебной деятельности  лабораторией Федерального научно-исследовательского центра имени </w:t>
      </w:r>
      <w:proofErr w:type="spellStart"/>
      <w:r w:rsidRPr="00913A8A">
        <w:rPr>
          <w:rFonts w:asci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 w:rsidRPr="00913A8A">
        <w:rPr>
          <w:rFonts w:ascii="Times New Roman"/>
          <w:sz w:val="28"/>
          <w:szCs w:val="28"/>
        </w:rPr>
        <w:t>В.Занкова</w:t>
      </w:r>
      <w:proofErr w:type="spellEnd"/>
      <w:r w:rsidRPr="00913A8A">
        <w:rPr>
          <w:rFonts w:ascii="Times New Roman"/>
          <w:sz w:val="28"/>
          <w:szCs w:val="28"/>
        </w:rPr>
        <w:t xml:space="preserve"> были выделены следующие элементы, входящие в структуру учебной деятельности: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-принятие от учителя или самостоятельная постановка учебной задачи;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-преобразование условий задачи с целью обнаружения всеобщего отношения изучаемого объекта;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-моделирование выделенного отношения в предметной, графической и буквенных формах;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-построение системы частных задач, решаемых общим способом;  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</w:t>
      </w:r>
      <w:proofErr w:type="gramStart"/>
      <w:r w:rsidRPr="00913A8A">
        <w:rPr>
          <w:rFonts w:ascii="Times New Roman"/>
          <w:sz w:val="28"/>
          <w:szCs w:val="28"/>
        </w:rPr>
        <w:t>контроль за</w:t>
      </w:r>
      <w:proofErr w:type="gramEnd"/>
      <w:r w:rsidRPr="00913A8A">
        <w:rPr>
          <w:rFonts w:ascii="Times New Roman"/>
          <w:sz w:val="28"/>
          <w:szCs w:val="28"/>
        </w:rPr>
        <w:t xml:space="preserve"> выполнением предыдущих действий;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-оценка усвоения общего способа как результата решения данной учебной задачи.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Все названные учебные действия не однородны. Первое - принятие учебной задачи или её постановка требует от ученика выхода за пределы его текущей активности, осознания «преграды», торможения, остановки.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Проводя в 5</w:t>
      </w:r>
      <w:r w:rsidRPr="00913A8A">
        <w:rPr>
          <w:rFonts w:ascii="Times New Roman"/>
          <w:sz w:val="28"/>
          <w:szCs w:val="28"/>
        </w:rPr>
        <w:t xml:space="preserve"> классе урок по теме «Об окружности и не только о ней», где целями и задачами было умение применять свои знания в нестандартной ситуации, проводить самооценку и самоконтроль, уметь строить графические и</w:t>
      </w:r>
      <w:r>
        <w:rPr>
          <w:rFonts w:ascii="Times New Roman"/>
          <w:sz w:val="28"/>
          <w:szCs w:val="28"/>
        </w:rPr>
        <w:t xml:space="preserve">зображения, </w:t>
      </w:r>
      <w:r w:rsidRPr="00913A8A">
        <w:rPr>
          <w:rFonts w:ascii="Times New Roman"/>
          <w:sz w:val="28"/>
          <w:szCs w:val="28"/>
        </w:rPr>
        <w:t>мотивационным этапом было обсуждение детьми высказывания: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«Я с детства не любил овал, я с детства угол рисовал».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 Обсуждения детей показ</w:t>
      </w:r>
      <w:r>
        <w:rPr>
          <w:rFonts w:ascii="Times New Roman"/>
          <w:sz w:val="28"/>
          <w:szCs w:val="28"/>
        </w:rPr>
        <w:t xml:space="preserve">али, что они не знают </w:t>
      </w:r>
      <w:r w:rsidRPr="00913A8A">
        <w:rPr>
          <w:rFonts w:ascii="Times New Roman"/>
          <w:sz w:val="28"/>
          <w:szCs w:val="28"/>
        </w:rPr>
        <w:t xml:space="preserve"> связь длины окружности и диаметра, единственная ли фигура круг постоянной ширины? Дети провели произвольную оценку своих действий.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 xml:space="preserve">С точки зрения контрольно-оценочной </w:t>
      </w:r>
      <w:r w:rsidRPr="00913A8A">
        <w:rPr>
          <w:rFonts w:ascii="Times New Roman"/>
          <w:sz w:val="28"/>
          <w:szCs w:val="28"/>
        </w:rPr>
        <w:lastRenderedPageBreak/>
        <w:t>деятельности учителя был применен прием «переход от ситуации затруднения к постановке учебной задачи». По ходу разрешения всех поставленных проблем перед учащимися учителем задавались вопросы на самооценку: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«Сможеш</w:t>
      </w:r>
      <w:r>
        <w:rPr>
          <w:rFonts w:ascii="Times New Roman"/>
          <w:sz w:val="28"/>
          <w:szCs w:val="28"/>
        </w:rPr>
        <w:t>ь ли ты выполнить это задание?», «В чем трудность?»,</w:t>
      </w:r>
      <w:r w:rsidR="000B5ADF"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На какие признаки  опираешься?»</w:t>
      </w:r>
      <w:proofErr w:type="gramStart"/>
      <w:r>
        <w:rPr>
          <w:rFonts w:ascii="Times New Roman"/>
          <w:sz w:val="28"/>
          <w:szCs w:val="28"/>
        </w:rPr>
        <w:t>,</w:t>
      </w:r>
      <w:r w:rsidRPr="00913A8A">
        <w:rPr>
          <w:rFonts w:ascii="Times New Roman"/>
          <w:sz w:val="28"/>
          <w:szCs w:val="28"/>
        </w:rPr>
        <w:t>«</w:t>
      </w:r>
      <w:proofErr w:type="gramEnd"/>
      <w:r w:rsidRPr="00913A8A">
        <w:rPr>
          <w:rFonts w:ascii="Times New Roman"/>
          <w:sz w:val="28"/>
          <w:szCs w:val="28"/>
        </w:rPr>
        <w:t>Есть ли другие способы решения задания?».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Исследования детей показали, что отношение длины окружности и диаметра есть величина постоянная.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После проведения эксперимента с перемещением круга и квадрата, анализируя свои действия, дети сами вышли на утверждение, что круг является фигурой постоянной ширины.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Итогом этой работы было осознание детьми того, что фигура круг является не единственной фигурой постоянной ширины.</w:t>
      </w:r>
    </w:p>
    <w:p w:rsidR="00D93EFE" w:rsidRPr="00913A8A" w:rsidRDefault="00D93EFE" w:rsidP="00D93EFE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Группа учащихся 5 классов, изучив литературу, проводя </w:t>
      </w:r>
      <w:r w:rsidRPr="00913A8A">
        <w:rPr>
          <w:rFonts w:ascii="Times New Roman"/>
          <w:sz w:val="28"/>
          <w:szCs w:val="28"/>
        </w:rPr>
        <w:t xml:space="preserve"> анализ своих действий, исследовала треугольник </w:t>
      </w:r>
      <w:proofErr w:type="spellStart"/>
      <w:r w:rsidRPr="00913A8A">
        <w:rPr>
          <w:rFonts w:ascii="Times New Roman"/>
          <w:sz w:val="28"/>
          <w:szCs w:val="28"/>
        </w:rPr>
        <w:t>Рело</w:t>
      </w:r>
      <w:proofErr w:type="spellEnd"/>
      <w:r w:rsidRPr="00913A8A">
        <w:rPr>
          <w:rFonts w:ascii="Times New Roman"/>
          <w:sz w:val="28"/>
          <w:szCs w:val="28"/>
        </w:rPr>
        <w:t xml:space="preserve"> (строится равносторонний треугольник.</w:t>
      </w:r>
      <w:proofErr w:type="gramEnd"/>
      <w:r w:rsidRPr="00913A8A">
        <w:rPr>
          <w:rFonts w:ascii="Times New Roman"/>
          <w:sz w:val="28"/>
          <w:szCs w:val="28"/>
        </w:rPr>
        <w:t xml:space="preserve"> </w:t>
      </w:r>
      <w:proofErr w:type="gramStart"/>
      <w:r w:rsidRPr="00913A8A">
        <w:rPr>
          <w:rFonts w:ascii="Times New Roman"/>
          <w:sz w:val="28"/>
          <w:szCs w:val="28"/>
        </w:rPr>
        <w:t>Заменяются его стороны дугами окружностей, центрами которых являются вершины, а радиусами – стороны треугольника).</w:t>
      </w:r>
      <w:proofErr w:type="gramEnd"/>
      <w:r w:rsidRPr="00913A8A">
        <w:rPr>
          <w:rFonts w:ascii="Times New Roman"/>
          <w:sz w:val="28"/>
          <w:szCs w:val="28"/>
        </w:rPr>
        <w:t xml:space="preserve"> Итогом всей работы группы учащихся была защита этого проекта на заседании кружка «Наглядная геометрия».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Чтобы понять, что учащийся освоил тот или иной аспект компетентности на требуемом уровне, надо создать для ученика такую ситуацию, которая потребует от него самостоятельности и осмысления.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В этом помогают учителю задания </w:t>
      </w:r>
      <w:proofErr w:type="spellStart"/>
      <w:r w:rsidRPr="00913A8A">
        <w:rPr>
          <w:rFonts w:ascii="Times New Roman"/>
          <w:sz w:val="28"/>
          <w:szCs w:val="28"/>
        </w:rPr>
        <w:t>компетентностного</w:t>
      </w:r>
      <w:proofErr w:type="spellEnd"/>
      <w:r w:rsidRPr="00913A8A">
        <w:rPr>
          <w:rFonts w:ascii="Times New Roman"/>
          <w:sz w:val="28"/>
          <w:szCs w:val="28"/>
        </w:rPr>
        <w:t xml:space="preserve"> характера, при помощи которых учитель проверяет не только уровень </w:t>
      </w:r>
      <w:proofErr w:type="spellStart"/>
      <w:r w:rsidRPr="00913A8A">
        <w:rPr>
          <w:rFonts w:ascii="Times New Roman"/>
          <w:sz w:val="28"/>
          <w:szCs w:val="28"/>
        </w:rPr>
        <w:t>сформированности</w:t>
      </w:r>
      <w:proofErr w:type="spellEnd"/>
      <w:r w:rsidRPr="00913A8A">
        <w:rPr>
          <w:rFonts w:ascii="Times New Roman"/>
          <w:sz w:val="28"/>
          <w:szCs w:val="28"/>
        </w:rPr>
        <w:t xml:space="preserve"> компетентностей у ученика, но и способ организации ученической самопроверки.  Предлагаю на рассмотрение задания по уровням освоения компетенций по теме «Квадратные уравнения» 8 класс.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800"/>
        <w:gridCol w:w="1980"/>
        <w:gridCol w:w="1980"/>
        <w:gridCol w:w="2340"/>
      </w:tblGrid>
      <w:tr w:rsidR="00D93EFE" w:rsidRPr="00913A8A" w:rsidTr="00CD4FB0">
        <w:trPr>
          <w:trHeight w:val="625"/>
        </w:trPr>
        <w:tc>
          <w:tcPr>
            <w:tcW w:w="468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№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Тема</w:t>
            </w:r>
          </w:p>
        </w:tc>
        <w:tc>
          <w:tcPr>
            <w:tcW w:w="180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 xml:space="preserve">Компетенции. </w:t>
            </w:r>
          </w:p>
        </w:tc>
        <w:tc>
          <w:tcPr>
            <w:tcW w:w="198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Элементарная грамотность</w:t>
            </w:r>
          </w:p>
        </w:tc>
        <w:tc>
          <w:tcPr>
            <w:tcW w:w="198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Функциональная грамотность</w:t>
            </w:r>
          </w:p>
        </w:tc>
        <w:tc>
          <w:tcPr>
            <w:tcW w:w="234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Компетентность</w:t>
            </w:r>
          </w:p>
        </w:tc>
      </w:tr>
      <w:tr w:rsidR="00D93EFE" w:rsidRPr="00913A8A" w:rsidTr="00CD4FB0">
        <w:trPr>
          <w:trHeight w:val="1124"/>
        </w:trPr>
        <w:tc>
          <w:tcPr>
            <w:tcW w:w="468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1</w:t>
            </w:r>
          </w:p>
        </w:tc>
        <w:tc>
          <w:tcPr>
            <w:tcW w:w="126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Определение квадратного  уравнения.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 xml:space="preserve">Виды </w:t>
            </w:r>
            <w:r w:rsidRPr="00913A8A">
              <w:rPr>
                <w:rFonts w:ascii="Times New Roman"/>
              </w:rPr>
              <w:lastRenderedPageBreak/>
              <w:t>неполных квадратных уравнений.</w:t>
            </w:r>
          </w:p>
        </w:tc>
        <w:tc>
          <w:tcPr>
            <w:tcW w:w="180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lastRenderedPageBreak/>
              <w:t>1.Ценностно-смы</w:t>
            </w:r>
            <w:r>
              <w:rPr>
                <w:rFonts w:ascii="Times New Roman"/>
              </w:rPr>
              <w:t>слова</w:t>
            </w:r>
            <w:proofErr w:type="gramStart"/>
            <w:r>
              <w:rPr>
                <w:rFonts w:ascii="Times New Roman"/>
              </w:rPr>
              <w:t>я(</w:t>
            </w:r>
            <w:proofErr w:type="gramEnd"/>
            <w:r>
              <w:rPr>
                <w:rFonts w:ascii="Times New Roman"/>
              </w:rPr>
              <w:t>для чего изучаем тему)</w:t>
            </w:r>
            <w:r w:rsidRPr="00913A8A">
              <w:rPr>
                <w:rFonts w:ascii="Times New Roman"/>
              </w:rPr>
              <w:t>К 1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.2.Общекультурна</w:t>
            </w:r>
            <w:r>
              <w:rPr>
                <w:rFonts w:ascii="Times New Roman"/>
              </w:rPr>
              <w:t xml:space="preserve">я (где можно </w:t>
            </w:r>
            <w:r>
              <w:rPr>
                <w:rFonts w:ascii="Times New Roman"/>
              </w:rPr>
              <w:lastRenderedPageBreak/>
              <w:t>применить знания</w:t>
            </w:r>
            <w:proofErr w:type="gramStart"/>
            <w:r>
              <w:rPr>
                <w:rFonts w:ascii="Times New Roman"/>
              </w:rPr>
              <w:t>)</w:t>
            </w:r>
            <w:r w:rsidRPr="00913A8A">
              <w:rPr>
                <w:rFonts w:ascii="Times New Roman"/>
              </w:rPr>
              <w:t>К</w:t>
            </w:r>
            <w:proofErr w:type="gramEnd"/>
            <w:r w:rsidRPr="00913A8A">
              <w:rPr>
                <w:rFonts w:ascii="Times New Roman"/>
              </w:rPr>
              <w:t xml:space="preserve"> 2.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3.Учебно-поз</w:t>
            </w:r>
            <w:r>
              <w:rPr>
                <w:rFonts w:ascii="Times New Roman"/>
              </w:rPr>
              <w:t>навательна</w:t>
            </w:r>
            <w:proofErr w:type="gramStart"/>
            <w:r>
              <w:rPr>
                <w:rFonts w:ascii="Times New Roman"/>
              </w:rPr>
              <w:t>я(</w:t>
            </w:r>
            <w:proofErr w:type="gramEnd"/>
            <w:r>
              <w:rPr>
                <w:rFonts w:ascii="Times New Roman"/>
              </w:rPr>
              <w:t xml:space="preserve">применение знаний) </w:t>
            </w:r>
            <w:r w:rsidRPr="00913A8A">
              <w:rPr>
                <w:rFonts w:ascii="Times New Roman"/>
              </w:rPr>
              <w:t>К 3.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4.Информационная (новые термины, подбор исторического м</w:t>
            </w:r>
            <w:r>
              <w:rPr>
                <w:rFonts w:ascii="Times New Roman"/>
              </w:rPr>
              <w:t>атериала, подготовка рефератов) К</w:t>
            </w:r>
            <w:proofErr w:type="gramStart"/>
            <w:r w:rsidRPr="00913A8A">
              <w:rPr>
                <w:rFonts w:ascii="Times New Roman"/>
              </w:rPr>
              <w:t>4</w:t>
            </w:r>
            <w:proofErr w:type="gramEnd"/>
            <w:r w:rsidRPr="00913A8A">
              <w:rPr>
                <w:rFonts w:ascii="Times New Roman"/>
              </w:rPr>
              <w:t>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5.Коммуникативная (решение с комментированием, работа в группах парах) К 5.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6.</w:t>
            </w:r>
            <w:proofErr w:type="gramStart"/>
            <w:r w:rsidRPr="00913A8A">
              <w:rPr>
                <w:rFonts w:ascii="Times New Roman"/>
              </w:rPr>
              <w:t>Социально-трудовая</w:t>
            </w:r>
            <w:proofErr w:type="gramEnd"/>
            <w:r w:rsidRPr="00913A8A">
              <w:rPr>
                <w:rFonts w:ascii="Times New Roman"/>
              </w:rPr>
              <w:t xml:space="preserve"> (выполнение контролир</w:t>
            </w:r>
            <w:r>
              <w:rPr>
                <w:rFonts w:ascii="Times New Roman"/>
              </w:rPr>
              <w:t xml:space="preserve">ующей самостоятельной работы) </w:t>
            </w:r>
            <w:r w:rsidRPr="00913A8A">
              <w:rPr>
                <w:rFonts w:ascii="Times New Roman"/>
              </w:rPr>
              <w:t>К 6.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7. Личностного самоопределения (проведение п</w:t>
            </w:r>
            <w:r>
              <w:rPr>
                <w:rFonts w:ascii="Times New Roman"/>
              </w:rPr>
              <w:t xml:space="preserve">роверки при решении примеров) </w:t>
            </w:r>
            <w:r w:rsidRPr="00913A8A">
              <w:rPr>
                <w:rFonts w:ascii="Times New Roman"/>
              </w:rPr>
              <w:t>К 7.</w:t>
            </w:r>
          </w:p>
        </w:tc>
        <w:tc>
          <w:tcPr>
            <w:tcW w:w="198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lastRenderedPageBreak/>
              <w:t>1.Является ли квадратным уравнение: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 х</w:t>
            </w:r>
            <w:proofErr w:type="gramStart"/>
            <w:r w:rsidRPr="00913A8A">
              <w:rPr>
                <w:rFonts w:ascii="Times New Roman"/>
                <w:vertAlign w:val="superscript"/>
              </w:rPr>
              <w:t>2</w:t>
            </w:r>
            <w:proofErr w:type="gramEnd"/>
            <w:r w:rsidRPr="00913A8A">
              <w:rPr>
                <w:rFonts w:ascii="Times New Roman"/>
              </w:rPr>
              <w:t>+3х+1=0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б)5х</w:t>
            </w:r>
            <w:r w:rsidRPr="00913A8A">
              <w:rPr>
                <w:rFonts w:ascii="Times New Roman"/>
                <w:vertAlign w:val="superscript"/>
              </w:rPr>
              <w:t>3</w:t>
            </w:r>
            <w:r w:rsidRPr="00913A8A">
              <w:rPr>
                <w:rFonts w:ascii="Times New Roman"/>
              </w:rPr>
              <w:t>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+4=0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в) 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-6=0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г)6-х</w:t>
            </w:r>
            <w:r w:rsidRPr="00913A8A">
              <w:rPr>
                <w:rFonts w:ascii="Times New Roman"/>
                <w:vertAlign w:val="superscript"/>
              </w:rPr>
              <w:t>3</w:t>
            </w:r>
            <w:r w:rsidRPr="00913A8A">
              <w:rPr>
                <w:rFonts w:ascii="Times New Roman"/>
              </w:rPr>
              <w:t>+х=0.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lastRenderedPageBreak/>
              <w:t>(К2-овладение понятием)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2.Указать коэффициенты уравнения и свободный член: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а)4х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+5х-1=0</w:t>
            </w:r>
          </w:p>
          <w:p w:rsidR="00D93EFE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б)-13-х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+х=0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в)8-9х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>
              <w:rPr>
                <w:rFonts w:ascii="Times New Roman"/>
              </w:rPr>
              <w:t>(К3распознован)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3.Какие из следующих уравнений являются приведенными?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 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-4х+35=0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б)3х+12-х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=0</w:t>
            </w:r>
            <w:r w:rsidRPr="00913A8A">
              <w:rPr>
                <w:rFonts w:ascii="Times New Roman"/>
                <w:vertAlign w:val="superscript"/>
              </w:rPr>
              <w:t xml:space="preserve"> </w:t>
            </w:r>
            <w:r w:rsidRPr="00913A8A">
              <w:rPr>
                <w:rFonts w:ascii="Times New Roman"/>
              </w:rPr>
              <w:t xml:space="preserve"> К3.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4.Какие из данных уравнений являются неполными квадратными?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 х</w:t>
            </w:r>
            <w:proofErr w:type="gramStart"/>
            <w:r w:rsidRPr="00913A8A">
              <w:rPr>
                <w:rFonts w:ascii="Times New Roman"/>
                <w:vertAlign w:val="superscript"/>
              </w:rPr>
              <w:t>2</w:t>
            </w:r>
            <w:proofErr w:type="gramEnd"/>
            <w:r w:rsidRPr="00913A8A">
              <w:rPr>
                <w:rFonts w:ascii="Times New Roman"/>
              </w:rPr>
              <w:t>+2х=0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 х-х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+3=0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в)16х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-9=0.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(К</w:t>
            </w:r>
            <w:proofErr w:type="gramStart"/>
            <w:r w:rsidRPr="00913A8A">
              <w:rPr>
                <w:rFonts w:ascii="Times New Roman"/>
              </w:rPr>
              <w:t>2</w:t>
            </w:r>
            <w:proofErr w:type="gramEnd"/>
            <w:r w:rsidRPr="00913A8A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 xml:space="preserve"> К3</w:t>
            </w:r>
            <w:r w:rsidRPr="00913A8A">
              <w:rPr>
                <w:rFonts w:ascii="Times New Roman"/>
              </w:rPr>
              <w:t>)</w:t>
            </w:r>
          </w:p>
        </w:tc>
        <w:tc>
          <w:tcPr>
            <w:tcW w:w="198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lastRenderedPageBreak/>
              <w:t>1.Указать коэффициенты у</w:t>
            </w:r>
            <w:r>
              <w:rPr>
                <w:rFonts w:ascii="Times New Roman"/>
              </w:rPr>
              <w:t>равнения и свободный член: а) (х-</w:t>
            </w:r>
            <w:r w:rsidRPr="00913A8A">
              <w:rPr>
                <w:rFonts w:ascii="Times New Roman"/>
              </w:rPr>
              <w:t>1)(х+4)=0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б)2(у-6)+25-х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 xml:space="preserve">= </w:t>
            </w:r>
            <w:r>
              <w:rPr>
                <w:rFonts w:ascii="Times New Roman"/>
              </w:rPr>
              <w:t>=</w:t>
            </w:r>
            <w:r w:rsidRPr="00913A8A">
              <w:rPr>
                <w:rFonts w:ascii="Times New Roman"/>
              </w:rPr>
              <w:t>4(у-6).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lastRenderedPageBreak/>
              <w:t>(К3-умение применять приемы действий в ситуации)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2.Решите уравнение: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 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-12х=0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б)3х-х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в)12+6х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г)5х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=0.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(К 7- овладение способами деятельности)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3.Решить задачу: площадь к</w:t>
            </w:r>
            <w:r>
              <w:rPr>
                <w:rFonts w:ascii="Times New Roman"/>
              </w:rPr>
              <w:t>вадрата больше площади круга на</w:t>
            </w:r>
            <w:r w:rsidRPr="00913A8A">
              <w:rPr>
                <w:rFonts w:ascii="Times New Roman"/>
              </w:rPr>
              <w:t>12см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.Найдите сторону квадрата, если площадь круга равна 36см</w:t>
            </w:r>
            <w:r w:rsidRPr="00913A8A">
              <w:rPr>
                <w:rFonts w:ascii="Times New Roman"/>
                <w:vertAlign w:val="superscript"/>
              </w:rPr>
              <w:t xml:space="preserve">2 </w:t>
            </w:r>
            <w:r w:rsidRPr="00913A8A">
              <w:rPr>
                <w:rFonts w:ascii="Times New Roman"/>
              </w:rPr>
              <w:t>(К3- применение знаний).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4.а) Решить уравнение, разложив его левую часть на множители: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-12х+20=0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2х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-5х+2=0</w:t>
            </w:r>
            <w:r w:rsidRPr="00913A8A">
              <w:rPr>
                <w:rFonts w:ascii="Times New Roman"/>
                <w:vertAlign w:val="superscript"/>
              </w:rPr>
              <w:t xml:space="preserve"> </w:t>
            </w:r>
            <w:r w:rsidRPr="00913A8A">
              <w:rPr>
                <w:rFonts w:ascii="Times New Roman"/>
              </w:rPr>
              <w:t xml:space="preserve">  (К3)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 Решите уравнение: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  <w:position w:val="-12"/>
              </w:rPr>
              <w:object w:dxaOrig="1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8pt" o:ole="">
                  <v:imagedata r:id="rId8" o:title=""/>
                </v:shape>
                <o:OLEObject Type="Embed" ProgID="Equation.3" ShapeID="_x0000_i1025" DrawAspect="Content" ObjectID="_1550057807" r:id="rId9"/>
              </w:object>
            </w:r>
            <w:r w:rsidRPr="00913A8A">
              <w:rPr>
                <w:rFonts w:ascii="Times New Roman"/>
              </w:rPr>
              <w:t>(К3)</w:t>
            </w:r>
          </w:p>
        </w:tc>
        <w:tc>
          <w:tcPr>
            <w:tcW w:w="2340" w:type="dxa"/>
          </w:tcPr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lastRenderedPageBreak/>
              <w:t xml:space="preserve">1.Составить квадратное уравнение, у которого старший коэффициент равен 8,коэффициент при х равен 5,свободный </w:t>
            </w:r>
            <w:r w:rsidRPr="00913A8A">
              <w:rPr>
                <w:rFonts w:ascii="Times New Roman"/>
              </w:rPr>
              <w:lastRenderedPageBreak/>
              <w:t>член равен 1.(К3- применение знаний)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2.Решить уравнения: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а)-3х+7+4х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=2х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+7+х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б)(2х+3)(3х+1)=11х+30.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proofErr w:type="gramStart"/>
            <w:r w:rsidRPr="00913A8A">
              <w:rPr>
                <w:rFonts w:ascii="Times New Roman"/>
              </w:rPr>
              <w:t xml:space="preserve">(К 1- видеть алгоритм решения,   </w:t>
            </w:r>
            <w:proofErr w:type="gramEnd"/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proofErr w:type="gramStart"/>
            <w:r w:rsidRPr="00913A8A">
              <w:rPr>
                <w:rFonts w:ascii="Times New Roman"/>
              </w:rPr>
              <w:t>К3 - применение знаний).</w:t>
            </w:r>
            <w:proofErr w:type="gramEnd"/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 xml:space="preserve">3.При каких значениях параметра </w:t>
            </w:r>
            <w:proofErr w:type="gramStart"/>
            <w:r w:rsidRPr="00913A8A">
              <w:rPr>
                <w:rFonts w:ascii="Times New Roman"/>
              </w:rPr>
              <w:t>р</w:t>
            </w:r>
            <w:proofErr w:type="gramEnd"/>
            <w:r w:rsidRPr="00913A8A">
              <w:rPr>
                <w:rFonts w:ascii="Times New Roman"/>
              </w:rPr>
              <w:t xml:space="preserve"> уравнение (2р-3)х</w:t>
            </w:r>
            <w:r w:rsidRPr="00913A8A">
              <w:rPr>
                <w:rFonts w:ascii="Times New Roman"/>
                <w:vertAlign w:val="superscript"/>
              </w:rPr>
              <w:t>2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+(3р-6)х+р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-9=0.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является: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а) приведенным квадратным уравнением;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 xml:space="preserve">б) неполным </w:t>
            </w:r>
            <w:proofErr w:type="spellStart"/>
            <w:r w:rsidRPr="00913A8A">
              <w:rPr>
                <w:rFonts w:ascii="Times New Roman"/>
              </w:rPr>
              <w:t>неприведенным</w:t>
            </w:r>
            <w:proofErr w:type="spellEnd"/>
            <w:r w:rsidRPr="00913A8A">
              <w:rPr>
                <w:rFonts w:ascii="Times New Roman"/>
              </w:rPr>
              <w:t xml:space="preserve"> квадратным 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г</w:t>
            </w:r>
            <w:proofErr w:type="gramStart"/>
            <w:r w:rsidRPr="00913A8A">
              <w:rPr>
                <w:rFonts w:ascii="Times New Roman"/>
              </w:rPr>
              <w:t>)л</w:t>
            </w:r>
            <w:proofErr w:type="gramEnd"/>
            <w:r w:rsidRPr="00913A8A">
              <w:rPr>
                <w:rFonts w:ascii="Times New Roman"/>
              </w:rPr>
              <w:t xml:space="preserve">инейным </w:t>
            </w:r>
            <w:proofErr w:type="spellStart"/>
            <w:r w:rsidRPr="00913A8A">
              <w:rPr>
                <w:rFonts w:ascii="Times New Roman"/>
              </w:rPr>
              <w:t>уравненем</w:t>
            </w:r>
            <w:proofErr w:type="spellEnd"/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(К3-действовать в нестандартной ситуации, К7-формируется культура мышления).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 xml:space="preserve">4.При каких  </w:t>
            </w:r>
            <w:proofErr w:type="gramStart"/>
            <w:r w:rsidRPr="00913A8A">
              <w:rPr>
                <w:rFonts w:ascii="Times New Roman"/>
              </w:rPr>
              <w:t>значениях</w:t>
            </w:r>
            <w:proofErr w:type="gramEnd"/>
            <w:r w:rsidRPr="00913A8A">
              <w:rPr>
                <w:rFonts w:ascii="Times New Roman"/>
              </w:rPr>
              <w:t xml:space="preserve"> а равны значения выражений: 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  <w:vertAlign w:val="superscript"/>
              </w:rPr>
            </w:pPr>
            <w:r w:rsidRPr="00913A8A">
              <w:rPr>
                <w:rFonts w:ascii="Times New Roman"/>
              </w:rPr>
              <w:t>а</w:t>
            </w:r>
            <w:proofErr w:type="gramStart"/>
            <w:r w:rsidRPr="00913A8A">
              <w:rPr>
                <w:rFonts w:ascii="Times New Roman"/>
                <w:vertAlign w:val="superscript"/>
              </w:rPr>
              <w:t>2</w:t>
            </w:r>
            <w:proofErr w:type="gramEnd"/>
            <w:r w:rsidRPr="00913A8A">
              <w:rPr>
                <w:rFonts w:ascii="Times New Roman"/>
              </w:rPr>
              <w:t>+6а и 3а</w:t>
            </w:r>
            <w:r w:rsidRPr="00913A8A">
              <w:rPr>
                <w:rFonts w:ascii="Times New Roman"/>
                <w:vertAlign w:val="superscript"/>
              </w:rPr>
              <w:t>2</w:t>
            </w:r>
            <w:r w:rsidRPr="00913A8A">
              <w:rPr>
                <w:rFonts w:ascii="Times New Roman"/>
              </w:rPr>
              <w:t>-а?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913A8A">
              <w:rPr>
                <w:rFonts w:ascii="Times New Roman"/>
              </w:rPr>
              <w:t>(К3-умение объяснять решение задачи)</w:t>
            </w:r>
          </w:p>
          <w:p w:rsidR="00D93EFE" w:rsidRPr="00913A8A" w:rsidRDefault="00D93EFE" w:rsidP="00CD4FB0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lastRenderedPageBreak/>
        <w:t>Таким образом, задания, полученные учеником, организовывают учебную деятельность учащегося, мотивирует его на дальнейшие действия.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С целью развития учебной деятельности учащегося на уроке применяю следующие приемы:</w:t>
      </w:r>
      <w:r>
        <w:rPr>
          <w:rFonts w:ascii="Times New Roman"/>
          <w:sz w:val="28"/>
          <w:szCs w:val="28"/>
        </w:rPr>
        <w:t xml:space="preserve"> в</w:t>
      </w:r>
      <w:r w:rsidRPr="00913A8A">
        <w:rPr>
          <w:rFonts w:ascii="Times New Roman"/>
          <w:sz w:val="28"/>
          <w:szCs w:val="28"/>
        </w:rPr>
        <w:t>ыбор из решенных задач разной трудности н</w:t>
      </w:r>
      <w:r>
        <w:rPr>
          <w:rFonts w:ascii="Times New Roman"/>
          <w:sz w:val="28"/>
          <w:szCs w:val="28"/>
        </w:rPr>
        <w:t>екоторых наиболее понравившихся, п</w:t>
      </w:r>
      <w:r w:rsidRPr="00913A8A">
        <w:rPr>
          <w:rFonts w:ascii="Times New Roman"/>
          <w:sz w:val="28"/>
          <w:szCs w:val="28"/>
        </w:rPr>
        <w:t>риём «многоступенчатый выбор». Из наиболее понравившихся тебе заданий выберите те, за которые учитель положи</w:t>
      </w:r>
      <w:r>
        <w:rPr>
          <w:rFonts w:ascii="Times New Roman"/>
          <w:sz w:val="28"/>
          <w:szCs w:val="28"/>
        </w:rPr>
        <w:t xml:space="preserve">тельно оценит тебя. </w:t>
      </w:r>
      <w:r w:rsidRPr="00913A8A">
        <w:rPr>
          <w:rFonts w:ascii="Times New Roman"/>
          <w:sz w:val="28"/>
          <w:szCs w:val="28"/>
        </w:rPr>
        <w:t xml:space="preserve">Методика «исправь ошибки» дает информацию о том, какие </w:t>
      </w:r>
      <w:r w:rsidRPr="00913A8A">
        <w:rPr>
          <w:rFonts w:ascii="Times New Roman"/>
          <w:sz w:val="28"/>
          <w:szCs w:val="28"/>
        </w:rPr>
        <w:lastRenderedPageBreak/>
        <w:t>особенности математического материала попадают в поле внимания ученика при проведении им письменных работ. Методический приём «переход от ситуации затруднения к постановке учебной задачи» служат выявлению процесса первичного осознания учеником учебной задачи.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Приём «неполное задание» также помогает выявить учебную самостоятельность и инициативу школьников.</w:t>
      </w:r>
      <w:r>
        <w:rPr>
          <w:rFonts w:ascii="Times New Roman"/>
          <w:sz w:val="28"/>
          <w:szCs w:val="28"/>
        </w:rPr>
        <w:t xml:space="preserve"> </w:t>
      </w:r>
      <w:r w:rsidRPr="00913A8A">
        <w:rPr>
          <w:rFonts w:ascii="Times New Roman"/>
          <w:sz w:val="28"/>
          <w:szCs w:val="28"/>
        </w:rPr>
        <w:t>В своей практике для самоутверждения позиции «я - взрослый» и развития интереса к предмету использую на уроке работы учеников. Для этого приобщаю детей к составлению математических кроссвордов и лучшие из них демонстрирую в начале урока. Дети изготавливают таблицы по готовым чертежам, участвуют в «защите» решений домашних задач.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Творческая активность учащихся, успех урока зависит от методических приемо</w:t>
      </w:r>
      <w:r w:rsidR="000B5ADF">
        <w:rPr>
          <w:rFonts w:ascii="Times New Roman"/>
          <w:sz w:val="28"/>
          <w:szCs w:val="28"/>
        </w:rPr>
        <w:t xml:space="preserve">в, которые выбирает учитель. </w:t>
      </w:r>
      <w:r w:rsidRPr="00913A8A">
        <w:rPr>
          <w:rFonts w:ascii="Times New Roman"/>
          <w:sz w:val="28"/>
          <w:szCs w:val="28"/>
        </w:rPr>
        <w:t>Элементы игры, включенные в урок, оказывают влияние на деятельность учащихся. Игровой мотив является для них действенным подкреплением познавательному мотиву, способствует актив</w:t>
      </w:r>
      <w:r w:rsidR="000B5ADF">
        <w:rPr>
          <w:rFonts w:ascii="Times New Roman"/>
          <w:sz w:val="28"/>
          <w:szCs w:val="28"/>
        </w:rPr>
        <w:t>ности мыслительной деятельности,</w:t>
      </w:r>
      <w:r w:rsidRPr="00913A8A">
        <w:rPr>
          <w:rFonts w:ascii="Times New Roman"/>
          <w:sz w:val="28"/>
          <w:szCs w:val="28"/>
        </w:rPr>
        <w:t xml:space="preserve"> создает дополнительные условия для появления радости, удовлетворенности, чувства коллективизма.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Мои учащиеся выполняют исследовательские работы.</w:t>
      </w:r>
    </w:p>
    <w:p w:rsidR="00D93EFE" w:rsidRPr="00913A8A" w:rsidRDefault="00D93EFE" w:rsidP="000B5A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По составленной программе дети занимаются на занятиях факультатива «Живая геометрия»</w:t>
      </w:r>
      <w:proofErr w:type="gramStart"/>
      <w:r w:rsidRPr="00913A8A">
        <w:rPr>
          <w:rFonts w:ascii="Times New Roman"/>
          <w:sz w:val="28"/>
          <w:szCs w:val="28"/>
        </w:rPr>
        <w:t>.У</w:t>
      </w:r>
      <w:proofErr w:type="gramEnd"/>
      <w:r w:rsidRPr="00913A8A">
        <w:rPr>
          <w:rFonts w:ascii="Times New Roman"/>
          <w:sz w:val="28"/>
          <w:szCs w:val="28"/>
        </w:rPr>
        <w:t>чащиеся с удовольствием участвуют в олимпиадах по математике, в конкурсах «Юный математик», «Кенгуру».</w:t>
      </w:r>
    </w:p>
    <w:p w:rsidR="00D93EFE" w:rsidRPr="00913A8A" w:rsidRDefault="00D93EFE" w:rsidP="000B5A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С целью отслеживания динамики учебной успешности учащихся, его личных достижений используется технология «Учебное портфолио». </w:t>
      </w:r>
    </w:p>
    <w:p w:rsidR="00D93EFE" w:rsidRPr="00913A8A" w:rsidRDefault="00D93EFE" w:rsidP="000B5A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Развивающее обучение посредством постановки и решения соответствующих учебных задач создаёт условия для открытия учеником своего собственного «Я», создания личности с большой буквы, личности творческой и активной.</w:t>
      </w:r>
      <w:r w:rsidR="000B5ADF">
        <w:rPr>
          <w:rFonts w:ascii="Times New Roman"/>
          <w:sz w:val="28"/>
          <w:szCs w:val="28"/>
        </w:rPr>
        <w:t xml:space="preserve"> </w:t>
      </w: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0B5ADF" w:rsidRDefault="000B5ADF" w:rsidP="00D93EF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/>
          <w:sz w:val="28"/>
          <w:szCs w:val="28"/>
        </w:rPr>
      </w:pPr>
    </w:p>
    <w:p w:rsidR="000B5ADF" w:rsidRDefault="000B5ADF" w:rsidP="00D93EF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/>
          <w:sz w:val="28"/>
          <w:szCs w:val="28"/>
        </w:rPr>
      </w:pPr>
    </w:p>
    <w:p w:rsidR="000B5ADF" w:rsidRDefault="000B5ADF" w:rsidP="00D93EF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/>
          <w:sz w:val="28"/>
          <w:szCs w:val="28"/>
        </w:rPr>
      </w:pPr>
    </w:p>
    <w:p w:rsidR="00D93EFE" w:rsidRPr="00913A8A" w:rsidRDefault="00D93EFE" w:rsidP="00D93EF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lastRenderedPageBreak/>
        <w:t>Библиографический список.</w:t>
      </w:r>
    </w:p>
    <w:p w:rsidR="00D93EFE" w:rsidRPr="00913A8A" w:rsidRDefault="00D93EFE" w:rsidP="00D93EFE">
      <w:pPr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Измайлова Д.А. Вклад Л.В. </w:t>
      </w:r>
      <w:proofErr w:type="spellStart"/>
      <w:r w:rsidRPr="00913A8A">
        <w:rPr>
          <w:rFonts w:ascii="Times New Roman"/>
          <w:sz w:val="28"/>
          <w:szCs w:val="28"/>
        </w:rPr>
        <w:t>Занкова</w:t>
      </w:r>
      <w:proofErr w:type="spellEnd"/>
      <w:r w:rsidRPr="00913A8A">
        <w:rPr>
          <w:rFonts w:ascii="Times New Roman"/>
          <w:sz w:val="28"/>
          <w:szCs w:val="28"/>
        </w:rPr>
        <w:t xml:space="preserve"> в развитие психологической науки / Проблемы и перспективы освоения системы </w:t>
      </w:r>
      <w:proofErr w:type="spellStart"/>
      <w:r w:rsidRPr="00913A8A">
        <w:rPr>
          <w:rFonts w:ascii="Times New Roman"/>
          <w:sz w:val="28"/>
          <w:szCs w:val="28"/>
        </w:rPr>
        <w:t>Л.В.Занкова</w:t>
      </w:r>
      <w:proofErr w:type="spellEnd"/>
      <w:r w:rsidRPr="00913A8A">
        <w:rPr>
          <w:rFonts w:ascii="Times New Roman"/>
          <w:sz w:val="28"/>
          <w:szCs w:val="28"/>
        </w:rPr>
        <w:t xml:space="preserve"> в общеобразовательной школе. Пермь: 2003.</w:t>
      </w:r>
    </w:p>
    <w:p w:rsidR="00D93EFE" w:rsidRPr="00913A8A" w:rsidRDefault="00D93EFE" w:rsidP="00D93EFE">
      <w:pPr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Мордкович А.Г. и др. Алгебра.8кл.: в двух частях. Ч.2:Задачник</w:t>
      </w:r>
      <w:proofErr w:type="gramStart"/>
      <w:r w:rsidRPr="00913A8A">
        <w:rPr>
          <w:rFonts w:ascii="Times New Roman"/>
          <w:sz w:val="28"/>
          <w:szCs w:val="28"/>
        </w:rPr>
        <w:t>.-</w:t>
      </w:r>
      <w:proofErr w:type="gramEnd"/>
      <w:r w:rsidRPr="00913A8A">
        <w:rPr>
          <w:rFonts w:ascii="Times New Roman"/>
          <w:sz w:val="28"/>
          <w:szCs w:val="28"/>
        </w:rPr>
        <w:t>М.:Мнемозина,2004.</w:t>
      </w:r>
    </w:p>
    <w:p w:rsidR="00D93EFE" w:rsidRPr="00913A8A" w:rsidRDefault="00D93EFE" w:rsidP="00D93EFE">
      <w:pPr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 xml:space="preserve">Молодежь и образование: экономическое, социально-психологические и правовые аспекты: материалы Всероссийской </w:t>
      </w:r>
      <w:proofErr w:type="spellStart"/>
      <w:r w:rsidRPr="00913A8A">
        <w:rPr>
          <w:rFonts w:ascii="Times New Roman"/>
          <w:sz w:val="28"/>
          <w:szCs w:val="28"/>
        </w:rPr>
        <w:t>научн</w:t>
      </w:r>
      <w:proofErr w:type="spellEnd"/>
      <w:proofErr w:type="gramStart"/>
      <w:r w:rsidRPr="00913A8A">
        <w:rPr>
          <w:rFonts w:ascii="Times New Roman"/>
          <w:sz w:val="28"/>
          <w:szCs w:val="28"/>
        </w:rPr>
        <w:t>.-</w:t>
      </w:r>
      <w:proofErr w:type="spellStart"/>
      <w:proofErr w:type="gramEnd"/>
      <w:r w:rsidRPr="00913A8A">
        <w:rPr>
          <w:rFonts w:ascii="Times New Roman"/>
          <w:sz w:val="28"/>
          <w:szCs w:val="28"/>
        </w:rPr>
        <w:t>практ.конф</w:t>
      </w:r>
      <w:proofErr w:type="spellEnd"/>
      <w:r w:rsidRPr="00913A8A">
        <w:rPr>
          <w:rFonts w:ascii="Times New Roman"/>
          <w:sz w:val="28"/>
          <w:szCs w:val="28"/>
        </w:rPr>
        <w:t xml:space="preserve">. (29 октября 2009г.) /под ред. </w:t>
      </w:r>
      <w:proofErr w:type="spellStart"/>
      <w:r w:rsidRPr="00913A8A">
        <w:rPr>
          <w:rFonts w:ascii="Times New Roman"/>
          <w:sz w:val="28"/>
          <w:szCs w:val="28"/>
        </w:rPr>
        <w:t>Н.Д.Узлова</w:t>
      </w:r>
      <w:proofErr w:type="spellEnd"/>
      <w:r w:rsidRPr="00913A8A">
        <w:rPr>
          <w:rFonts w:ascii="Times New Roman"/>
          <w:sz w:val="28"/>
          <w:szCs w:val="28"/>
        </w:rPr>
        <w:t xml:space="preserve">; </w:t>
      </w:r>
      <w:proofErr w:type="spellStart"/>
      <w:r w:rsidRPr="00913A8A">
        <w:rPr>
          <w:rFonts w:ascii="Times New Roman"/>
          <w:sz w:val="28"/>
          <w:szCs w:val="28"/>
        </w:rPr>
        <w:t>Березниковский</w:t>
      </w:r>
      <w:proofErr w:type="spellEnd"/>
      <w:r w:rsidRPr="00913A8A">
        <w:rPr>
          <w:rFonts w:ascii="Times New Roman"/>
          <w:sz w:val="28"/>
          <w:szCs w:val="28"/>
        </w:rPr>
        <w:t xml:space="preserve"> филиал </w:t>
      </w:r>
      <w:proofErr w:type="spellStart"/>
      <w:r w:rsidRPr="00913A8A">
        <w:rPr>
          <w:rFonts w:ascii="Times New Roman"/>
          <w:sz w:val="28"/>
          <w:szCs w:val="28"/>
        </w:rPr>
        <w:t>Перм.гос.ун</w:t>
      </w:r>
      <w:proofErr w:type="spellEnd"/>
      <w:r w:rsidRPr="00913A8A">
        <w:rPr>
          <w:rFonts w:ascii="Times New Roman"/>
          <w:sz w:val="28"/>
          <w:szCs w:val="28"/>
        </w:rPr>
        <w:t>-та.-Березники: «Издательский дом «Типография купца Тарасова»,2009. стр.325.</w:t>
      </w:r>
    </w:p>
    <w:p w:rsidR="00D93EFE" w:rsidRPr="00913A8A" w:rsidRDefault="00D93EFE" w:rsidP="00D93EFE">
      <w:pPr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913A8A">
        <w:rPr>
          <w:rFonts w:ascii="Times New Roman"/>
          <w:sz w:val="28"/>
          <w:szCs w:val="28"/>
        </w:rPr>
        <w:t>Непрерывное образование: проблемы, поиски, перспективы</w:t>
      </w:r>
      <w:proofErr w:type="gramStart"/>
      <w:r w:rsidRPr="00913A8A">
        <w:rPr>
          <w:rFonts w:ascii="Times New Roman"/>
          <w:sz w:val="28"/>
          <w:szCs w:val="28"/>
        </w:rPr>
        <w:t>.[</w:t>
      </w:r>
      <w:proofErr w:type="gramEnd"/>
      <w:r w:rsidRPr="00913A8A">
        <w:rPr>
          <w:rFonts w:ascii="Times New Roman"/>
          <w:sz w:val="28"/>
          <w:szCs w:val="28"/>
        </w:rPr>
        <w:t xml:space="preserve"> Текст]: материалы Всероссийской научно-практической конференции,29-30 апреля 2010:в 6 частях. Ч.5/ ГОУ ВПО «Соликамский государственный педагогический институт». </w:t>
      </w:r>
      <w:proofErr w:type="gramStart"/>
      <w:r w:rsidRPr="00913A8A">
        <w:rPr>
          <w:rFonts w:ascii="Times New Roman"/>
          <w:sz w:val="28"/>
          <w:szCs w:val="28"/>
        </w:rPr>
        <w:t>-</w:t>
      </w:r>
      <w:proofErr w:type="spellStart"/>
      <w:r w:rsidRPr="00913A8A">
        <w:rPr>
          <w:rFonts w:ascii="Times New Roman"/>
          <w:sz w:val="28"/>
          <w:szCs w:val="28"/>
        </w:rPr>
        <w:t>С</w:t>
      </w:r>
      <w:proofErr w:type="gramEnd"/>
      <w:r w:rsidRPr="00913A8A">
        <w:rPr>
          <w:rFonts w:ascii="Times New Roman"/>
          <w:sz w:val="28"/>
          <w:szCs w:val="28"/>
        </w:rPr>
        <w:t>оликамск:РИО</w:t>
      </w:r>
      <w:proofErr w:type="spellEnd"/>
      <w:r w:rsidRPr="00913A8A">
        <w:rPr>
          <w:rFonts w:ascii="Times New Roman"/>
          <w:sz w:val="28"/>
          <w:szCs w:val="28"/>
        </w:rPr>
        <w:t xml:space="preserve"> ГОУ ВПО «СГПИ", 2010. – стр.67</w:t>
      </w:r>
    </w:p>
    <w:p w:rsidR="00D93EFE" w:rsidRPr="00913A8A" w:rsidRDefault="00D93EFE" w:rsidP="00D93EFE">
      <w:pPr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proofErr w:type="spellStart"/>
      <w:r w:rsidRPr="00913A8A">
        <w:rPr>
          <w:rFonts w:ascii="Times New Roman"/>
          <w:sz w:val="28"/>
          <w:szCs w:val="28"/>
        </w:rPr>
        <w:t>ХуторскойА.В.Технология</w:t>
      </w:r>
      <w:proofErr w:type="spellEnd"/>
      <w:r w:rsidRPr="00913A8A">
        <w:rPr>
          <w:rFonts w:ascii="Times New Roman"/>
          <w:sz w:val="28"/>
          <w:szCs w:val="28"/>
        </w:rPr>
        <w:t xml:space="preserve"> проектирования ключевых и предметных компетенций [Электронный ресурс]/ </w:t>
      </w:r>
      <w:proofErr w:type="spellStart"/>
      <w:r w:rsidRPr="00913A8A">
        <w:rPr>
          <w:rFonts w:ascii="Times New Roman"/>
          <w:sz w:val="28"/>
          <w:szCs w:val="28"/>
        </w:rPr>
        <w:t>А.В.Хуторской</w:t>
      </w:r>
      <w:proofErr w:type="spellEnd"/>
      <w:r w:rsidRPr="00913A8A">
        <w:rPr>
          <w:rFonts w:ascii="Times New Roman"/>
          <w:sz w:val="28"/>
          <w:szCs w:val="28"/>
        </w:rPr>
        <w:t>//Эйдос</w:t>
      </w:r>
      <w:proofErr w:type="gramStart"/>
      <w:r w:rsidRPr="00913A8A">
        <w:rPr>
          <w:rFonts w:ascii="Times New Roman"/>
          <w:sz w:val="28"/>
          <w:szCs w:val="28"/>
        </w:rPr>
        <w:t>:и</w:t>
      </w:r>
      <w:proofErr w:type="gramEnd"/>
      <w:r w:rsidRPr="00913A8A">
        <w:rPr>
          <w:rFonts w:ascii="Times New Roman"/>
          <w:sz w:val="28"/>
          <w:szCs w:val="28"/>
        </w:rPr>
        <w:t>нтернет-журнал.-2005.-.Режим доступа:</w:t>
      </w:r>
      <w:r w:rsidRPr="00913A8A">
        <w:rPr>
          <w:rFonts w:ascii="Times New Roman"/>
          <w:sz w:val="28"/>
          <w:szCs w:val="28"/>
          <w:lang w:val="en-US"/>
        </w:rPr>
        <w:t>http</w:t>
      </w:r>
      <w:r w:rsidRPr="00913A8A">
        <w:rPr>
          <w:rFonts w:ascii="Times New Roman"/>
          <w:sz w:val="28"/>
          <w:szCs w:val="28"/>
        </w:rPr>
        <w:t>://</w:t>
      </w:r>
      <w:r w:rsidRPr="00913A8A">
        <w:rPr>
          <w:rFonts w:ascii="Times New Roman"/>
          <w:sz w:val="28"/>
          <w:szCs w:val="28"/>
          <w:lang w:val="en-US"/>
        </w:rPr>
        <w:t>www</w:t>
      </w:r>
      <w:r w:rsidRPr="00913A8A">
        <w:rPr>
          <w:rFonts w:ascii="Times New Roman"/>
          <w:sz w:val="28"/>
          <w:szCs w:val="28"/>
        </w:rPr>
        <w:t>.</w:t>
      </w:r>
      <w:proofErr w:type="spellStart"/>
      <w:r w:rsidRPr="00913A8A">
        <w:rPr>
          <w:rFonts w:ascii="Times New Roman"/>
          <w:sz w:val="28"/>
          <w:szCs w:val="28"/>
          <w:lang w:val="en-US"/>
        </w:rPr>
        <w:t>eidos</w:t>
      </w:r>
      <w:proofErr w:type="spellEnd"/>
      <w:r w:rsidRPr="00913A8A">
        <w:rPr>
          <w:rFonts w:ascii="Times New Roman"/>
          <w:sz w:val="28"/>
          <w:szCs w:val="28"/>
        </w:rPr>
        <w:t>.</w:t>
      </w:r>
      <w:proofErr w:type="spellStart"/>
      <w:r w:rsidRPr="00913A8A">
        <w:rPr>
          <w:rFonts w:ascii="Times New Roman"/>
          <w:sz w:val="28"/>
          <w:szCs w:val="28"/>
          <w:lang w:val="en-US"/>
        </w:rPr>
        <w:t>ru</w:t>
      </w:r>
      <w:proofErr w:type="spellEnd"/>
      <w:r w:rsidRPr="00913A8A">
        <w:rPr>
          <w:rFonts w:ascii="Times New Roman"/>
          <w:sz w:val="28"/>
          <w:szCs w:val="28"/>
        </w:rPr>
        <w:t>/</w:t>
      </w:r>
      <w:r w:rsidRPr="00913A8A">
        <w:rPr>
          <w:rFonts w:ascii="Times New Roman"/>
          <w:sz w:val="28"/>
          <w:szCs w:val="28"/>
          <w:lang w:val="en-US"/>
        </w:rPr>
        <w:t>journal</w:t>
      </w:r>
      <w:r w:rsidRPr="00913A8A">
        <w:rPr>
          <w:rFonts w:ascii="Times New Roman"/>
          <w:sz w:val="28"/>
          <w:szCs w:val="28"/>
        </w:rPr>
        <w:t>/2005/1212.</w:t>
      </w:r>
      <w:proofErr w:type="spellStart"/>
      <w:r w:rsidRPr="00913A8A">
        <w:rPr>
          <w:rFonts w:ascii="Times New Roman"/>
          <w:sz w:val="28"/>
          <w:szCs w:val="28"/>
          <w:lang w:val="en-US"/>
        </w:rPr>
        <w:t>htm</w:t>
      </w:r>
      <w:proofErr w:type="spellEnd"/>
      <w:r w:rsidRPr="00913A8A">
        <w:rPr>
          <w:rFonts w:ascii="Times New Roman"/>
          <w:sz w:val="28"/>
          <w:szCs w:val="28"/>
        </w:rPr>
        <w:t xml:space="preserve">. </w:t>
      </w:r>
    </w:p>
    <w:p w:rsidR="002F38F5" w:rsidRDefault="002F38F5"/>
    <w:sectPr w:rsidR="002F38F5" w:rsidSect="00913A8A">
      <w:footerReference w:type="even" r:id="rId10"/>
      <w:footerReference w:type="default" r:id="rId11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1A4">
      <w:r>
        <w:separator/>
      </w:r>
    </w:p>
  </w:endnote>
  <w:endnote w:type="continuationSeparator" w:id="0">
    <w:p w:rsidR="00000000" w:rsidRDefault="00D8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18" w:rsidRDefault="00D1587F" w:rsidP="00960C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F18" w:rsidRDefault="00D861A4" w:rsidP="00610E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18" w:rsidRDefault="00D1587F" w:rsidP="00960C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1A4">
      <w:rPr>
        <w:rStyle w:val="a5"/>
        <w:noProof/>
      </w:rPr>
      <w:t>1</w:t>
    </w:r>
    <w:r>
      <w:rPr>
        <w:rStyle w:val="a5"/>
      </w:rPr>
      <w:fldChar w:fldCharType="end"/>
    </w:r>
  </w:p>
  <w:p w:rsidR="00E32F18" w:rsidRDefault="00D861A4" w:rsidP="00610E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1A4">
      <w:r>
        <w:separator/>
      </w:r>
    </w:p>
  </w:footnote>
  <w:footnote w:type="continuationSeparator" w:id="0">
    <w:p w:rsidR="00000000" w:rsidRDefault="00D8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0AF"/>
    <w:multiLevelType w:val="hybridMultilevel"/>
    <w:tmpl w:val="3AA66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FE"/>
    <w:rsid w:val="000B5ADF"/>
    <w:rsid w:val="002F38F5"/>
    <w:rsid w:val="004F316C"/>
    <w:rsid w:val="00D1587F"/>
    <w:rsid w:val="00D861A4"/>
    <w:rsid w:val="00D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E"/>
    <w:pPr>
      <w:spacing w:after="0" w:line="240" w:lineRule="auto"/>
    </w:pPr>
    <w:rPr>
      <w:rFonts w:ascii="Arial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E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3EFE"/>
    <w:rPr>
      <w:rFonts w:ascii="Arial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93E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8619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Веселкова Светлана Юрьевна</cp:lastModifiedBy>
  <cp:revision>3</cp:revision>
  <dcterms:created xsi:type="dcterms:W3CDTF">2017-01-12T11:30:00Z</dcterms:created>
  <dcterms:modified xsi:type="dcterms:W3CDTF">2017-03-03T09:50:00Z</dcterms:modified>
</cp:coreProperties>
</file>