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0" w:rsidRPr="00D74369" w:rsidRDefault="003900B0" w:rsidP="00D74369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4369">
        <w:rPr>
          <w:rFonts w:ascii="Times New Roman" w:hAnsi="Times New Roman" w:cs="Times New Roman"/>
          <w:b/>
          <w:i/>
          <w:sz w:val="28"/>
          <w:szCs w:val="28"/>
        </w:rPr>
        <w:t>Таизова</w:t>
      </w:r>
      <w:proofErr w:type="spellEnd"/>
      <w:r w:rsidRPr="00D74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7893">
        <w:rPr>
          <w:rFonts w:ascii="Times New Roman" w:hAnsi="Times New Roman" w:cs="Times New Roman"/>
          <w:b/>
          <w:i/>
          <w:sz w:val="28"/>
          <w:szCs w:val="28"/>
        </w:rPr>
        <w:t>Ольга Сергеевна</w:t>
      </w:r>
      <w:r w:rsidRPr="00D74369">
        <w:rPr>
          <w:rFonts w:ascii="Times New Roman" w:hAnsi="Times New Roman" w:cs="Times New Roman"/>
          <w:b/>
          <w:i/>
          <w:sz w:val="28"/>
          <w:szCs w:val="28"/>
        </w:rPr>
        <w:t xml:space="preserve"> с.н.с. отдела </w:t>
      </w:r>
      <w:r w:rsidR="00827893">
        <w:rPr>
          <w:rFonts w:ascii="Times New Roman" w:hAnsi="Times New Roman" w:cs="Times New Roman"/>
          <w:b/>
          <w:i/>
          <w:sz w:val="28"/>
          <w:szCs w:val="28"/>
        </w:rPr>
        <w:t>развития образовательных систем ГБУ ДПО «Институт развития образования Пермского края»</w:t>
      </w:r>
    </w:p>
    <w:p w:rsidR="00827893" w:rsidRDefault="00827893" w:rsidP="0082789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0" w:rsidRPr="00D74369" w:rsidRDefault="00E6274C" w:rsidP="0082789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69">
        <w:rPr>
          <w:rFonts w:ascii="Times New Roman" w:hAnsi="Times New Roman" w:cs="Times New Roman"/>
          <w:b/>
          <w:sz w:val="28"/>
          <w:szCs w:val="28"/>
        </w:rPr>
        <w:t xml:space="preserve">Опыт разработки и апробации </w:t>
      </w:r>
      <w:proofErr w:type="spellStart"/>
      <w:r w:rsidRPr="00D7436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74369">
        <w:rPr>
          <w:rFonts w:ascii="Times New Roman" w:hAnsi="Times New Roman" w:cs="Times New Roman"/>
          <w:b/>
          <w:sz w:val="28"/>
          <w:szCs w:val="28"/>
        </w:rPr>
        <w:t xml:space="preserve"> результатов образования в </w:t>
      </w:r>
      <w:proofErr w:type="spellStart"/>
      <w:r w:rsidRPr="00D74369">
        <w:rPr>
          <w:rFonts w:ascii="Times New Roman" w:hAnsi="Times New Roman" w:cs="Times New Roman"/>
          <w:b/>
          <w:sz w:val="28"/>
          <w:szCs w:val="28"/>
        </w:rPr>
        <w:t>школах-апробационных</w:t>
      </w:r>
      <w:proofErr w:type="spellEnd"/>
      <w:r w:rsidRPr="00D74369">
        <w:rPr>
          <w:rFonts w:ascii="Times New Roman" w:hAnsi="Times New Roman" w:cs="Times New Roman"/>
          <w:b/>
          <w:sz w:val="28"/>
          <w:szCs w:val="28"/>
        </w:rPr>
        <w:t xml:space="preserve"> площадках ФГОС ООО Пермского края</w:t>
      </w:r>
    </w:p>
    <w:p w:rsidR="003900B0" w:rsidRPr="00D74369" w:rsidRDefault="003900B0" w:rsidP="00D74369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0B0" w:rsidRPr="00D74369" w:rsidRDefault="003900B0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="00123B0E" w:rsidRPr="00D74369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123B0E" w:rsidRPr="00D74369">
        <w:rPr>
          <w:rFonts w:ascii="Times New Roman" w:hAnsi="Times New Roman" w:cs="Times New Roman"/>
          <w:sz w:val="28"/>
          <w:szCs w:val="28"/>
        </w:rPr>
        <w:t xml:space="preserve">, в т.ч.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результатов в образовательных стандартах нового поколения обусловлено </w:t>
      </w:r>
      <w:r w:rsidR="000427A2" w:rsidRPr="00D74369">
        <w:rPr>
          <w:rFonts w:ascii="Times New Roman" w:hAnsi="Times New Roman" w:cs="Times New Roman"/>
          <w:sz w:val="28"/>
          <w:szCs w:val="28"/>
        </w:rPr>
        <w:t xml:space="preserve">невыполнением </w:t>
      </w:r>
      <w:r w:rsidRPr="00D74369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123B0E" w:rsidRPr="00D74369">
        <w:rPr>
          <w:rFonts w:ascii="Times New Roman" w:hAnsi="Times New Roman" w:cs="Times New Roman"/>
          <w:sz w:val="28"/>
          <w:szCs w:val="28"/>
        </w:rPr>
        <w:t xml:space="preserve">постсоветским </w:t>
      </w:r>
      <w:r w:rsidRPr="00D74369">
        <w:rPr>
          <w:rFonts w:ascii="Times New Roman" w:hAnsi="Times New Roman" w:cs="Times New Roman"/>
          <w:sz w:val="28"/>
          <w:szCs w:val="28"/>
        </w:rPr>
        <w:t>образованием функции социализации</w:t>
      </w:r>
      <w:r w:rsidR="000427A2" w:rsidRPr="00D74369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23B0E" w:rsidRPr="00D74369">
        <w:rPr>
          <w:rFonts w:ascii="Times New Roman" w:hAnsi="Times New Roman" w:cs="Times New Roman"/>
          <w:sz w:val="28"/>
          <w:szCs w:val="28"/>
        </w:rPr>
        <w:t xml:space="preserve">. Постсоветское образование обеспечивало становление у индивида знаний, умений, навыков, необходимых для жизни в индустриальном обществе. Изменение общества, </w:t>
      </w:r>
      <w:r w:rsidR="00DB2F38" w:rsidRPr="00D74369">
        <w:rPr>
          <w:rFonts w:ascii="Times New Roman" w:hAnsi="Times New Roman" w:cs="Times New Roman"/>
          <w:sz w:val="28"/>
          <w:szCs w:val="28"/>
        </w:rPr>
        <w:t>проявление</w:t>
      </w:r>
      <w:r w:rsidR="00123B0E" w:rsidRPr="00D74369">
        <w:rPr>
          <w:rFonts w:ascii="Times New Roman" w:hAnsi="Times New Roman" w:cs="Times New Roman"/>
          <w:sz w:val="28"/>
          <w:szCs w:val="28"/>
        </w:rPr>
        <w:t xml:space="preserve"> постиндустриальных характеристик с неизбежностью повлекло за собой появление новых требований к образованию как институту социализации. Новые требования проявились в фиксации перечня новых </w:t>
      </w:r>
      <w:proofErr w:type="spellStart"/>
      <w:r w:rsidR="00123B0E" w:rsidRPr="00D74369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123B0E" w:rsidRPr="00D74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3B0E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23B0E" w:rsidRPr="00D74369">
        <w:rPr>
          <w:rFonts w:ascii="Times New Roman" w:hAnsi="Times New Roman" w:cs="Times New Roman"/>
          <w:sz w:val="28"/>
          <w:szCs w:val="28"/>
        </w:rPr>
        <w:t>) результатов, а именно  новых</w:t>
      </w:r>
      <w:r w:rsidR="00334A0D" w:rsidRPr="00D74369">
        <w:rPr>
          <w:rFonts w:ascii="Times New Roman" w:hAnsi="Times New Roman" w:cs="Times New Roman"/>
          <w:sz w:val="28"/>
          <w:szCs w:val="28"/>
        </w:rPr>
        <w:t xml:space="preserve">  </w:t>
      </w:r>
      <w:r w:rsidR="000427A2" w:rsidRPr="00D74369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334A0D" w:rsidRPr="00D74369">
        <w:rPr>
          <w:rFonts w:ascii="Times New Roman" w:hAnsi="Times New Roman" w:cs="Times New Roman"/>
          <w:sz w:val="28"/>
          <w:szCs w:val="28"/>
        </w:rPr>
        <w:t>представлений, личностных качеств.</w:t>
      </w:r>
      <w:r w:rsidR="00DE2460" w:rsidRPr="00D7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38" w:rsidRPr="00D74369" w:rsidRDefault="000427A2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Эта группа </w:t>
      </w:r>
      <w:r w:rsidR="00DE2460" w:rsidRPr="00D74369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8231BE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="00DB2F38" w:rsidRPr="00D74369">
        <w:rPr>
          <w:rFonts w:ascii="Times New Roman" w:hAnsi="Times New Roman" w:cs="Times New Roman"/>
          <w:sz w:val="28"/>
          <w:szCs w:val="28"/>
        </w:rPr>
        <w:t xml:space="preserve">оказалась </w:t>
      </w:r>
      <w:proofErr w:type="spellStart"/>
      <w:r w:rsidR="00DB2F38" w:rsidRPr="00D74369">
        <w:rPr>
          <w:rFonts w:ascii="Times New Roman" w:hAnsi="Times New Roman" w:cs="Times New Roman"/>
          <w:sz w:val="28"/>
          <w:szCs w:val="28"/>
        </w:rPr>
        <w:t>гиперинновационой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для </w:t>
      </w:r>
      <w:r w:rsidR="008231BE" w:rsidRPr="00D74369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="00DB2F38" w:rsidRPr="00D74369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8231BE" w:rsidRPr="00D74369">
        <w:rPr>
          <w:rFonts w:ascii="Times New Roman" w:hAnsi="Times New Roman" w:cs="Times New Roman"/>
          <w:sz w:val="28"/>
          <w:szCs w:val="28"/>
        </w:rPr>
        <w:t>школьных педагогов</w:t>
      </w:r>
      <w:r w:rsidR="00DB2F38" w:rsidRPr="00D74369">
        <w:rPr>
          <w:rFonts w:ascii="Times New Roman" w:hAnsi="Times New Roman" w:cs="Times New Roman"/>
          <w:sz w:val="28"/>
          <w:szCs w:val="28"/>
        </w:rPr>
        <w:t>, т.е. н</w:t>
      </w:r>
      <w:r w:rsidR="008231BE" w:rsidRPr="00D74369">
        <w:rPr>
          <w:rFonts w:ascii="Times New Roman" w:hAnsi="Times New Roman" w:cs="Times New Roman"/>
          <w:sz w:val="28"/>
          <w:szCs w:val="28"/>
        </w:rPr>
        <w:t>астолько нов</w:t>
      </w:r>
      <w:r w:rsidR="00DB2F38" w:rsidRPr="00D74369">
        <w:rPr>
          <w:rFonts w:ascii="Times New Roman" w:hAnsi="Times New Roman" w:cs="Times New Roman"/>
          <w:sz w:val="28"/>
          <w:szCs w:val="28"/>
        </w:rPr>
        <w:t>ой</w:t>
      </w:r>
      <w:r w:rsidR="008231BE" w:rsidRPr="00D743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DB2F38" w:rsidRPr="00D74369">
        <w:rPr>
          <w:rFonts w:ascii="Times New Roman" w:hAnsi="Times New Roman" w:cs="Times New Roman"/>
          <w:sz w:val="28"/>
          <w:szCs w:val="28"/>
        </w:rPr>
        <w:t xml:space="preserve">вызвала </w:t>
      </w:r>
      <w:proofErr w:type="gramStart"/>
      <w:r w:rsidR="00DB2F38" w:rsidRPr="00D74369">
        <w:rPr>
          <w:rFonts w:ascii="Times New Roman" w:hAnsi="Times New Roman" w:cs="Times New Roman"/>
          <w:sz w:val="28"/>
          <w:szCs w:val="28"/>
        </w:rPr>
        <w:t>отрицание</w:t>
      </w:r>
      <w:proofErr w:type="gramEnd"/>
      <w:r w:rsidR="00DB2F38" w:rsidRPr="00D74369">
        <w:rPr>
          <w:rFonts w:ascii="Times New Roman" w:hAnsi="Times New Roman" w:cs="Times New Roman"/>
          <w:sz w:val="28"/>
          <w:szCs w:val="28"/>
        </w:rPr>
        <w:t xml:space="preserve"> как на уровне идеологии, так и на уровне практического воплощения. Это неприятие усиливалось тем, что педагоги </w:t>
      </w:r>
      <w:r w:rsidR="008231BE" w:rsidRPr="00D74369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DB2F38" w:rsidRPr="00D74369">
        <w:rPr>
          <w:rFonts w:ascii="Times New Roman" w:hAnsi="Times New Roman" w:cs="Times New Roman"/>
          <w:sz w:val="28"/>
          <w:szCs w:val="28"/>
        </w:rPr>
        <w:t xml:space="preserve">сами </w:t>
      </w:r>
      <w:r w:rsidR="008231BE" w:rsidRPr="00D74369">
        <w:rPr>
          <w:rFonts w:ascii="Times New Roman" w:hAnsi="Times New Roman" w:cs="Times New Roman"/>
          <w:sz w:val="28"/>
          <w:szCs w:val="28"/>
        </w:rPr>
        <w:t>не влад</w:t>
      </w:r>
      <w:r w:rsidR="00DB2F38" w:rsidRPr="00D74369">
        <w:rPr>
          <w:rFonts w:ascii="Times New Roman" w:hAnsi="Times New Roman" w:cs="Times New Roman"/>
          <w:sz w:val="28"/>
          <w:szCs w:val="28"/>
        </w:rPr>
        <w:t>ели</w:t>
      </w:r>
      <w:r w:rsidR="008231BE" w:rsidRPr="00D74369">
        <w:rPr>
          <w:rFonts w:ascii="Times New Roman" w:hAnsi="Times New Roman" w:cs="Times New Roman"/>
          <w:sz w:val="28"/>
          <w:szCs w:val="28"/>
        </w:rPr>
        <w:t xml:space="preserve"> указанными ранее умениями, представлениями, личностными характеристиками</w:t>
      </w:r>
      <w:r w:rsidR="00DB2F38" w:rsidRPr="00D743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217" w:rsidRPr="00D74369" w:rsidRDefault="00DB2F38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Даже в случае, когда педагоги разделяли идеи нового ФГОС, </w:t>
      </w:r>
      <w:r w:rsidR="00E92217" w:rsidRPr="00D743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74369">
        <w:rPr>
          <w:rFonts w:ascii="Times New Roman" w:hAnsi="Times New Roman" w:cs="Times New Roman"/>
          <w:sz w:val="28"/>
          <w:szCs w:val="28"/>
        </w:rPr>
        <w:t>и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нновационный потенциал </w:t>
      </w:r>
      <w:r w:rsidR="00E92217" w:rsidRPr="00D74369">
        <w:rPr>
          <w:rFonts w:ascii="Times New Roman" w:hAnsi="Times New Roman" w:cs="Times New Roman"/>
          <w:sz w:val="28"/>
          <w:szCs w:val="28"/>
        </w:rPr>
        <w:t>заметно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 превышал возможности педагогических коллективов</w:t>
      </w:r>
      <w:r w:rsidR="00E92217" w:rsidRPr="00D74369">
        <w:rPr>
          <w:rFonts w:ascii="Times New Roman" w:hAnsi="Times New Roman" w:cs="Times New Roman"/>
          <w:sz w:val="28"/>
          <w:szCs w:val="28"/>
        </w:rPr>
        <w:t>. Ф</w:t>
      </w:r>
      <w:r w:rsidR="00A63C41" w:rsidRPr="00D74369">
        <w:rPr>
          <w:rFonts w:ascii="Times New Roman" w:hAnsi="Times New Roman" w:cs="Times New Roman"/>
          <w:sz w:val="28"/>
          <w:szCs w:val="28"/>
        </w:rPr>
        <w:t>ронтально</w:t>
      </w:r>
      <w:r w:rsidR="00E92217" w:rsidRPr="00D74369">
        <w:rPr>
          <w:rFonts w:ascii="Times New Roman" w:hAnsi="Times New Roman" w:cs="Times New Roman"/>
          <w:sz w:val="28"/>
          <w:szCs w:val="28"/>
        </w:rPr>
        <w:t>е введение ФГОС – одновременное по большинству направлени</w:t>
      </w:r>
      <w:proofErr w:type="gramStart"/>
      <w:r w:rsidR="00E92217" w:rsidRPr="00D7436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92217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оказалось невозможным. </w:t>
      </w:r>
      <w:r w:rsidR="00E92217" w:rsidRPr="00D74369">
        <w:rPr>
          <w:rFonts w:ascii="Times New Roman" w:hAnsi="Times New Roman" w:cs="Times New Roman"/>
          <w:sz w:val="28"/>
          <w:szCs w:val="28"/>
        </w:rPr>
        <w:t>Школы, заявляющие такого рода модель введения стандарта, с неизбежностью проваливались в имитацию.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41" w:rsidRPr="00D74369" w:rsidRDefault="00E92217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Все указанные выше размышления привели к тому, что д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A63C41" w:rsidRPr="00D7436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A63C41" w:rsidRPr="00D74369">
        <w:rPr>
          <w:rFonts w:ascii="Times New Roman" w:hAnsi="Times New Roman" w:cs="Times New Roman"/>
          <w:sz w:val="28"/>
          <w:szCs w:val="28"/>
        </w:rPr>
        <w:t xml:space="preserve"> площадок ФГОС основного общего образования в </w:t>
      </w:r>
      <w:r w:rsidRPr="00D74369">
        <w:rPr>
          <w:rFonts w:ascii="Times New Roman" w:hAnsi="Times New Roman" w:cs="Times New Roman"/>
          <w:sz w:val="28"/>
          <w:szCs w:val="28"/>
        </w:rPr>
        <w:t>П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ермском крае была выбрана иная стратегия. Школам, включенным в апробацию, предлагалось </w:t>
      </w:r>
      <w:r w:rsidR="00A63C41" w:rsidRPr="00D74369">
        <w:rPr>
          <w:rFonts w:ascii="Times New Roman" w:hAnsi="Times New Roman" w:cs="Times New Roman"/>
          <w:sz w:val="28"/>
          <w:szCs w:val="28"/>
        </w:rPr>
        <w:lastRenderedPageBreak/>
        <w:t>выбрать 1-2 образовательных результат</w:t>
      </w:r>
      <w:r w:rsidRPr="00D74369">
        <w:rPr>
          <w:rFonts w:ascii="Times New Roman" w:hAnsi="Times New Roman" w:cs="Times New Roman"/>
          <w:sz w:val="28"/>
          <w:szCs w:val="28"/>
        </w:rPr>
        <w:t xml:space="preserve">а </w:t>
      </w:r>
      <w:r w:rsidR="00A63C41" w:rsidRPr="00D74369">
        <w:rPr>
          <w:rFonts w:ascii="Times New Roman" w:hAnsi="Times New Roman" w:cs="Times New Roman"/>
          <w:sz w:val="28"/>
          <w:szCs w:val="28"/>
        </w:rPr>
        <w:t>из перечня стандарта, разработать процедуры и диагностики оценивания</w:t>
      </w:r>
      <w:r w:rsidR="00295894" w:rsidRPr="00D74369">
        <w:rPr>
          <w:rFonts w:ascii="Times New Roman" w:hAnsi="Times New Roman" w:cs="Times New Roman"/>
          <w:sz w:val="28"/>
          <w:szCs w:val="28"/>
        </w:rPr>
        <w:t xml:space="preserve"> этих результатов, подобрать или разработать средства формирования и/или развития этих результатов. Фактически площадкам предлагалось воспроизвести 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="00295894" w:rsidRPr="00D74369">
        <w:rPr>
          <w:rFonts w:ascii="Times New Roman" w:hAnsi="Times New Roman" w:cs="Times New Roman"/>
          <w:sz w:val="28"/>
          <w:szCs w:val="28"/>
        </w:rPr>
        <w:t>управленческую лог</w:t>
      </w:r>
      <w:r w:rsidRPr="00D74369">
        <w:rPr>
          <w:rFonts w:ascii="Times New Roman" w:hAnsi="Times New Roman" w:cs="Times New Roman"/>
          <w:sz w:val="28"/>
          <w:szCs w:val="28"/>
        </w:rPr>
        <w:t>ику, предложенную авторами ФГОС</w:t>
      </w:r>
      <w:r w:rsidR="00295894" w:rsidRPr="00D74369">
        <w:rPr>
          <w:rFonts w:ascii="Times New Roman" w:hAnsi="Times New Roman" w:cs="Times New Roman"/>
          <w:sz w:val="28"/>
          <w:szCs w:val="28"/>
        </w:rPr>
        <w:t>:  проектирование образовательного процесса от результата к средствам и условиям.</w:t>
      </w:r>
      <w:r w:rsidR="00A63C41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Pr="00D74369">
        <w:rPr>
          <w:rFonts w:ascii="Times New Roman" w:hAnsi="Times New Roman" w:cs="Times New Roman"/>
          <w:sz w:val="28"/>
          <w:szCs w:val="28"/>
        </w:rPr>
        <w:t xml:space="preserve">Предполагалось, что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площадки, разрабатывая разные фрагменты основной образовательной программы, наращивая их, смогут через какое-то время воспользоваться чужими разработками, чужим опытом и постепенно отстроят новый образовательный процесс школы, соответствующий требованиям ФГОС, как картинку из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(отдельных фрагментов). </w:t>
      </w:r>
    </w:p>
    <w:p w:rsidR="00C56407" w:rsidRPr="00D74369" w:rsidRDefault="00175399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При этом статус </w:t>
      </w:r>
      <w:r w:rsidR="00E92217" w:rsidRPr="00D74369">
        <w:rPr>
          <w:rFonts w:ascii="Times New Roman" w:hAnsi="Times New Roman" w:cs="Times New Roman"/>
          <w:sz w:val="28"/>
          <w:szCs w:val="28"/>
        </w:rPr>
        <w:t>краевых</w:t>
      </w:r>
      <w:r w:rsidRPr="00D7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был присвоен </w:t>
      </w:r>
      <w:r w:rsidR="00E92217" w:rsidRPr="00D74369">
        <w:rPr>
          <w:rFonts w:ascii="Times New Roman" w:hAnsi="Times New Roman" w:cs="Times New Roman"/>
          <w:sz w:val="28"/>
          <w:szCs w:val="28"/>
        </w:rPr>
        <w:t>всем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Pr="00D74369">
        <w:rPr>
          <w:rFonts w:ascii="Times New Roman" w:hAnsi="Times New Roman" w:cs="Times New Roman"/>
          <w:sz w:val="28"/>
          <w:szCs w:val="28"/>
        </w:rPr>
        <w:t>образовательны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м учреждениям, </w:t>
      </w:r>
      <w:r w:rsidR="00E92217" w:rsidRPr="00D74369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C56407" w:rsidRPr="00D74369">
        <w:rPr>
          <w:rFonts w:ascii="Times New Roman" w:hAnsi="Times New Roman" w:cs="Times New Roman"/>
          <w:sz w:val="28"/>
          <w:szCs w:val="28"/>
        </w:rPr>
        <w:t>рекомендова</w:t>
      </w:r>
      <w:r w:rsidR="00E92217" w:rsidRPr="00D74369">
        <w:rPr>
          <w:rFonts w:ascii="Times New Roman" w:hAnsi="Times New Roman" w:cs="Times New Roman"/>
          <w:sz w:val="28"/>
          <w:szCs w:val="28"/>
        </w:rPr>
        <w:t>ны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92217" w:rsidRPr="00D74369">
        <w:rPr>
          <w:rFonts w:ascii="Times New Roman" w:hAnsi="Times New Roman" w:cs="Times New Roman"/>
          <w:sz w:val="28"/>
          <w:szCs w:val="28"/>
        </w:rPr>
        <w:t>ми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92217" w:rsidRPr="00D74369">
        <w:rPr>
          <w:rFonts w:ascii="Times New Roman" w:hAnsi="Times New Roman" w:cs="Times New Roman"/>
          <w:sz w:val="28"/>
          <w:szCs w:val="28"/>
        </w:rPr>
        <w:t>ми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CA6247" w:rsidRPr="00D74369">
        <w:rPr>
          <w:rFonts w:ascii="Times New Roman" w:hAnsi="Times New Roman" w:cs="Times New Roman"/>
          <w:sz w:val="28"/>
          <w:szCs w:val="28"/>
        </w:rPr>
        <w:t xml:space="preserve">Специального отбора площадок или экспертизы программ при отборе школ не было. Это позволило на основании анализа деятельности </w:t>
      </w:r>
      <w:proofErr w:type="spellStart"/>
      <w:r w:rsidR="00CA6247" w:rsidRPr="00D7436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CA6247" w:rsidRPr="00D74369">
        <w:rPr>
          <w:rFonts w:ascii="Times New Roman" w:hAnsi="Times New Roman" w:cs="Times New Roman"/>
          <w:sz w:val="28"/>
          <w:szCs w:val="28"/>
        </w:rPr>
        <w:t xml:space="preserve"> площадок прогнозировать</w:t>
      </w:r>
      <w:r w:rsidR="00E92217" w:rsidRPr="00D74369">
        <w:rPr>
          <w:rFonts w:ascii="Times New Roman" w:hAnsi="Times New Roman" w:cs="Times New Roman"/>
          <w:sz w:val="28"/>
          <w:szCs w:val="28"/>
        </w:rPr>
        <w:t>,</w:t>
      </w:r>
      <w:r w:rsidR="00CA6247" w:rsidRPr="00D74369">
        <w:rPr>
          <w:rFonts w:ascii="Times New Roman" w:hAnsi="Times New Roman" w:cs="Times New Roman"/>
          <w:sz w:val="28"/>
          <w:szCs w:val="28"/>
        </w:rPr>
        <w:t xml:space="preserve"> каким образом будут внедряться новые </w:t>
      </w:r>
      <w:proofErr w:type="spellStart"/>
      <w:r w:rsidR="00CA6247" w:rsidRPr="00D7436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A6247" w:rsidRPr="00D74369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в </w:t>
      </w:r>
      <w:r w:rsidR="00E92217" w:rsidRPr="00D74369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CA6247" w:rsidRPr="00D74369">
        <w:rPr>
          <w:rFonts w:ascii="Times New Roman" w:hAnsi="Times New Roman" w:cs="Times New Roman"/>
          <w:sz w:val="28"/>
          <w:szCs w:val="28"/>
        </w:rPr>
        <w:t>школах региона.</w:t>
      </w:r>
    </w:p>
    <w:p w:rsidR="00D63516" w:rsidRPr="00D74369" w:rsidRDefault="00D63516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75399" w:rsidRPr="00D74369"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 w:rsidR="00C56407" w:rsidRPr="00D74369">
        <w:rPr>
          <w:rFonts w:ascii="Times New Roman" w:hAnsi="Times New Roman" w:cs="Times New Roman"/>
          <w:sz w:val="28"/>
          <w:szCs w:val="28"/>
        </w:rPr>
        <w:t xml:space="preserve">в период 2013-2015 годов действовали 145 </w:t>
      </w:r>
      <w:proofErr w:type="spellStart"/>
      <w:r w:rsidR="00C56407" w:rsidRPr="00D74369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C56407" w:rsidRPr="00D74369">
        <w:rPr>
          <w:rFonts w:ascii="Times New Roman" w:hAnsi="Times New Roman" w:cs="Times New Roman"/>
          <w:sz w:val="28"/>
          <w:szCs w:val="28"/>
        </w:rPr>
        <w:t xml:space="preserve"> площадок ФГОС ООО. Из них </w:t>
      </w:r>
      <w:r w:rsidR="00E92217" w:rsidRPr="00D74369">
        <w:rPr>
          <w:rFonts w:ascii="Times New Roman" w:hAnsi="Times New Roman" w:cs="Times New Roman"/>
          <w:sz w:val="28"/>
          <w:szCs w:val="28"/>
        </w:rPr>
        <w:t xml:space="preserve">в </w:t>
      </w:r>
      <w:r w:rsidR="00A8092C" w:rsidRPr="00D74369">
        <w:rPr>
          <w:rFonts w:ascii="Times New Roman" w:hAnsi="Times New Roman" w:cs="Times New Roman"/>
          <w:sz w:val="28"/>
          <w:szCs w:val="28"/>
        </w:rPr>
        <w:t>67</w:t>
      </w:r>
      <w:r w:rsidR="004C66DF" w:rsidRPr="00D7436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92217" w:rsidRPr="00D74369">
        <w:rPr>
          <w:rFonts w:ascii="Times New Roman" w:hAnsi="Times New Roman" w:cs="Times New Roman"/>
          <w:sz w:val="28"/>
          <w:szCs w:val="28"/>
        </w:rPr>
        <w:t>х</w:t>
      </w:r>
      <w:r w:rsidR="004C66DF" w:rsidRPr="00D74369">
        <w:rPr>
          <w:rFonts w:ascii="Times New Roman" w:hAnsi="Times New Roman" w:cs="Times New Roman"/>
          <w:sz w:val="28"/>
          <w:szCs w:val="28"/>
        </w:rPr>
        <w:t xml:space="preserve"> в своих программах </w:t>
      </w:r>
      <w:proofErr w:type="spellStart"/>
      <w:r w:rsidR="004C66DF" w:rsidRPr="00D74369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4C66DF" w:rsidRPr="00D7436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92217" w:rsidRPr="00D74369">
        <w:rPr>
          <w:rFonts w:ascii="Times New Roman" w:hAnsi="Times New Roman" w:cs="Times New Roman"/>
          <w:sz w:val="28"/>
          <w:szCs w:val="28"/>
        </w:rPr>
        <w:t>был</w:t>
      </w:r>
      <w:r w:rsidR="009F7EE5" w:rsidRPr="00D74369">
        <w:rPr>
          <w:rFonts w:ascii="Times New Roman" w:hAnsi="Times New Roman" w:cs="Times New Roman"/>
          <w:sz w:val="28"/>
          <w:szCs w:val="28"/>
        </w:rPr>
        <w:t>а</w:t>
      </w:r>
      <w:r w:rsidR="00E92217" w:rsidRPr="00D74369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9F7EE5" w:rsidRPr="00D74369">
        <w:rPr>
          <w:rFonts w:ascii="Times New Roman" w:hAnsi="Times New Roman" w:cs="Times New Roman"/>
          <w:sz w:val="28"/>
          <w:szCs w:val="28"/>
        </w:rPr>
        <w:t>а работа над</w:t>
      </w:r>
      <w:r w:rsidR="00E92217" w:rsidRPr="00D7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6DF" w:rsidRPr="00D74369">
        <w:rPr>
          <w:rFonts w:ascii="Times New Roman" w:hAnsi="Times New Roman" w:cs="Times New Roman"/>
          <w:sz w:val="28"/>
          <w:szCs w:val="28"/>
        </w:rPr>
        <w:t>метапредметны</w:t>
      </w:r>
      <w:r w:rsidR="009F7EE5" w:rsidRPr="00D74369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4C66DF" w:rsidRPr="00D7436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7EE5" w:rsidRPr="00D74369">
        <w:rPr>
          <w:rFonts w:ascii="Times New Roman" w:hAnsi="Times New Roman" w:cs="Times New Roman"/>
          <w:sz w:val="28"/>
          <w:szCs w:val="28"/>
        </w:rPr>
        <w:t>ами</w:t>
      </w:r>
      <w:r w:rsidR="004C66DF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="00A8092C" w:rsidRPr="00D74369">
        <w:rPr>
          <w:rFonts w:ascii="Times New Roman" w:hAnsi="Times New Roman" w:cs="Times New Roman"/>
          <w:sz w:val="28"/>
          <w:szCs w:val="28"/>
        </w:rPr>
        <w:t>(12 школ</w:t>
      </w:r>
      <w:r w:rsidR="009F7EE5" w:rsidRPr="00D74369">
        <w:rPr>
          <w:rFonts w:ascii="Times New Roman" w:hAnsi="Times New Roman" w:cs="Times New Roman"/>
          <w:sz w:val="28"/>
          <w:szCs w:val="28"/>
        </w:rPr>
        <w:t xml:space="preserve"> -</w:t>
      </w:r>
      <w:r w:rsidR="00A8092C" w:rsidRPr="00D74369">
        <w:rPr>
          <w:rFonts w:ascii="Times New Roman" w:hAnsi="Times New Roman" w:cs="Times New Roman"/>
          <w:sz w:val="28"/>
          <w:szCs w:val="28"/>
        </w:rPr>
        <w:t xml:space="preserve"> регулятивны</w:t>
      </w:r>
      <w:r w:rsidR="009F7EE5" w:rsidRPr="00D74369">
        <w:rPr>
          <w:rFonts w:ascii="Times New Roman" w:hAnsi="Times New Roman" w:cs="Times New Roman"/>
          <w:sz w:val="28"/>
          <w:szCs w:val="28"/>
        </w:rPr>
        <w:t>ми</w:t>
      </w:r>
      <w:r w:rsidR="00A8092C" w:rsidRPr="00D74369">
        <w:rPr>
          <w:rFonts w:ascii="Times New Roman" w:hAnsi="Times New Roman" w:cs="Times New Roman"/>
          <w:sz w:val="28"/>
          <w:szCs w:val="28"/>
        </w:rPr>
        <w:t xml:space="preserve"> УУД, 18 шко</w:t>
      </w:r>
      <w:proofErr w:type="gramStart"/>
      <w:r w:rsidR="00A8092C" w:rsidRPr="00D7436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A8092C" w:rsidRPr="00D74369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9F7EE5" w:rsidRPr="00D74369">
        <w:rPr>
          <w:rFonts w:ascii="Times New Roman" w:hAnsi="Times New Roman" w:cs="Times New Roman"/>
          <w:sz w:val="28"/>
          <w:szCs w:val="28"/>
        </w:rPr>
        <w:t>ми</w:t>
      </w:r>
      <w:r w:rsidR="00A8092C" w:rsidRPr="00D74369">
        <w:rPr>
          <w:rFonts w:ascii="Times New Roman" w:hAnsi="Times New Roman" w:cs="Times New Roman"/>
          <w:sz w:val="28"/>
          <w:szCs w:val="28"/>
        </w:rPr>
        <w:t xml:space="preserve"> УУД, 37 – познавательны</w:t>
      </w:r>
      <w:r w:rsidR="009F7EE5" w:rsidRPr="00D74369">
        <w:rPr>
          <w:rFonts w:ascii="Times New Roman" w:hAnsi="Times New Roman" w:cs="Times New Roman"/>
          <w:sz w:val="28"/>
          <w:szCs w:val="28"/>
        </w:rPr>
        <w:t>ми</w:t>
      </w:r>
      <w:r w:rsidR="00A8092C" w:rsidRPr="00D74369">
        <w:rPr>
          <w:rFonts w:ascii="Times New Roman" w:hAnsi="Times New Roman" w:cs="Times New Roman"/>
          <w:sz w:val="28"/>
          <w:szCs w:val="28"/>
        </w:rPr>
        <w:t xml:space="preserve"> УУД)</w:t>
      </w:r>
      <w:r w:rsidR="00280181" w:rsidRPr="00D7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B0E" w:rsidRPr="00D74369" w:rsidRDefault="00DC3B0E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Апробационным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площадкам предоставлялось право включиться в деятельность любого из краевых научно-методических проектов или вести работу самостоятельно. </w:t>
      </w:r>
    </w:p>
    <w:p w:rsidR="008B7DBB" w:rsidRPr="00D74369" w:rsidRDefault="009F7EE5" w:rsidP="00D74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Регулярная экспертиза деятельности площадок, анализ продуктов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деятельности, наблюдение за школам</w:t>
      </w:r>
      <w:proofErr w:type="gramStart"/>
      <w:r w:rsidRPr="00D743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4369">
        <w:rPr>
          <w:rFonts w:ascii="Times New Roman" w:hAnsi="Times New Roman" w:cs="Times New Roman"/>
          <w:sz w:val="28"/>
          <w:szCs w:val="28"/>
        </w:rPr>
        <w:t xml:space="preserve"> участниками краевых научно-методических проектов  позволили </w:t>
      </w:r>
      <w:r w:rsidR="00226056" w:rsidRPr="00D74369">
        <w:rPr>
          <w:rFonts w:ascii="Times New Roman" w:hAnsi="Times New Roman" w:cs="Times New Roman"/>
          <w:sz w:val="28"/>
          <w:szCs w:val="28"/>
        </w:rPr>
        <w:t xml:space="preserve"> </w:t>
      </w:r>
      <w:r w:rsidRPr="00D74369">
        <w:rPr>
          <w:rFonts w:ascii="Times New Roman" w:hAnsi="Times New Roman" w:cs="Times New Roman"/>
          <w:sz w:val="28"/>
          <w:szCs w:val="28"/>
        </w:rPr>
        <w:t>сформулировать</w:t>
      </w:r>
      <w:r w:rsidR="00226056" w:rsidRPr="00D74369">
        <w:rPr>
          <w:rFonts w:ascii="Times New Roman" w:hAnsi="Times New Roman" w:cs="Times New Roman"/>
          <w:sz w:val="28"/>
          <w:szCs w:val="28"/>
        </w:rPr>
        <w:t xml:space="preserve"> сделать некоторые </w:t>
      </w:r>
      <w:r w:rsidR="00226056" w:rsidRPr="00D74369">
        <w:rPr>
          <w:rFonts w:ascii="Times New Roman" w:hAnsi="Times New Roman" w:cs="Times New Roman"/>
          <w:sz w:val="28"/>
          <w:szCs w:val="28"/>
        </w:rPr>
        <w:lastRenderedPageBreak/>
        <w:t xml:space="preserve">выводы о </w:t>
      </w:r>
      <w:r w:rsidR="008B7DBB" w:rsidRPr="00D74369">
        <w:rPr>
          <w:rFonts w:ascii="Times New Roman" w:hAnsi="Times New Roman" w:cs="Times New Roman"/>
          <w:sz w:val="28"/>
          <w:szCs w:val="28"/>
        </w:rPr>
        <w:t xml:space="preserve">возможностях и условиях реализации </w:t>
      </w:r>
      <w:proofErr w:type="spellStart"/>
      <w:r w:rsidR="008B7DBB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B7DBB" w:rsidRPr="00D74369">
        <w:rPr>
          <w:rFonts w:ascii="Times New Roman" w:hAnsi="Times New Roman" w:cs="Times New Roman"/>
          <w:sz w:val="28"/>
          <w:szCs w:val="28"/>
        </w:rPr>
        <w:t xml:space="preserve"> результатов в образовательном процессе школ:</w:t>
      </w:r>
    </w:p>
    <w:p w:rsidR="00DC3B0E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1</w:t>
      </w:r>
      <w:proofErr w:type="gramStart"/>
      <w:r w:rsidRPr="00D743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4369">
        <w:rPr>
          <w:rFonts w:ascii="Times New Roman" w:hAnsi="Times New Roman" w:cs="Times New Roman"/>
          <w:sz w:val="28"/>
          <w:szCs w:val="28"/>
        </w:rPr>
        <w:t xml:space="preserve"> р</w:t>
      </w:r>
      <w:r w:rsidR="00CE20F9" w:rsidRPr="00D74369">
        <w:rPr>
          <w:rFonts w:ascii="Times New Roman" w:hAnsi="Times New Roman" w:cs="Times New Roman"/>
          <w:sz w:val="28"/>
          <w:szCs w:val="28"/>
        </w:rPr>
        <w:t xml:space="preserve">абота с введением </w:t>
      </w:r>
      <w:proofErr w:type="spellStart"/>
      <w:r w:rsidR="00CE20F9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E20F9" w:rsidRPr="00D74369">
        <w:rPr>
          <w:rFonts w:ascii="Times New Roman" w:hAnsi="Times New Roman" w:cs="Times New Roman"/>
          <w:sz w:val="28"/>
          <w:szCs w:val="28"/>
        </w:rPr>
        <w:t xml:space="preserve"> результатов  в школах не может быть обеспечена через освоение педагогами УМК по предметам.</w:t>
      </w:r>
    </w:p>
    <w:p w:rsidR="00C05D3D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2: к</w:t>
      </w:r>
      <w:r w:rsidR="00AE758E" w:rsidRPr="00D74369">
        <w:rPr>
          <w:rFonts w:ascii="Times New Roman" w:hAnsi="Times New Roman" w:cs="Times New Roman"/>
          <w:sz w:val="28"/>
          <w:szCs w:val="28"/>
        </w:rPr>
        <w:t>ачественное п</w:t>
      </w:r>
      <w:r w:rsidR="007B0C55" w:rsidRPr="00D74369">
        <w:rPr>
          <w:rFonts w:ascii="Times New Roman" w:hAnsi="Times New Roman" w:cs="Times New Roman"/>
          <w:sz w:val="28"/>
          <w:szCs w:val="28"/>
        </w:rPr>
        <w:t xml:space="preserve">роектирование  систем оценивания </w:t>
      </w:r>
      <w:proofErr w:type="spellStart"/>
      <w:r w:rsidR="000D1C1D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B0C55" w:rsidRPr="00D74369">
        <w:rPr>
          <w:rFonts w:ascii="Times New Roman" w:hAnsi="Times New Roman" w:cs="Times New Roman"/>
          <w:sz w:val="28"/>
          <w:szCs w:val="28"/>
        </w:rPr>
        <w:t xml:space="preserve"> результатов и модулей программ развития УУД </w:t>
      </w:r>
      <w:r w:rsidR="00AE758E" w:rsidRPr="00D74369">
        <w:rPr>
          <w:rFonts w:ascii="Times New Roman" w:hAnsi="Times New Roman" w:cs="Times New Roman"/>
          <w:sz w:val="28"/>
          <w:szCs w:val="28"/>
        </w:rPr>
        <w:t>в школах возможно</w:t>
      </w:r>
      <w:r w:rsidR="00C05D3D" w:rsidRPr="00D74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3D" w:rsidRPr="00D743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05D3D" w:rsidRPr="00D74369">
        <w:rPr>
          <w:rFonts w:ascii="Times New Roman" w:hAnsi="Times New Roman" w:cs="Times New Roman"/>
          <w:sz w:val="28"/>
          <w:szCs w:val="28"/>
        </w:rPr>
        <w:t xml:space="preserve"> наличие научно-методического </w:t>
      </w:r>
      <w:r w:rsidR="00BC754D" w:rsidRPr="00D74369">
        <w:rPr>
          <w:rFonts w:ascii="Times New Roman" w:hAnsi="Times New Roman" w:cs="Times New Roman"/>
          <w:sz w:val="28"/>
          <w:szCs w:val="28"/>
        </w:rPr>
        <w:t>и</w:t>
      </w:r>
      <w:r w:rsidR="00DE5C35" w:rsidRPr="00D74369">
        <w:rPr>
          <w:rFonts w:ascii="Times New Roman" w:hAnsi="Times New Roman" w:cs="Times New Roman"/>
          <w:sz w:val="28"/>
          <w:szCs w:val="28"/>
        </w:rPr>
        <w:t>/</w:t>
      </w:r>
      <w:r w:rsidR="00BC754D" w:rsidRPr="00D74369">
        <w:rPr>
          <w:rFonts w:ascii="Times New Roman" w:hAnsi="Times New Roman" w:cs="Times New Roman"/>
          <w:sz w:val="28"/>
          <w:szCs w:val="28"/>
        </w:rPr>
        <w:t xml:space="preserve">или экспертного сопровождения, 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754D" w:rsidRPr="00D74369">
        <w:rPr>
          <w:rFonts w:ascii="Times New Roman" w:hAnsi="Times New Roman" w:cs="Times New Roman"/>
          <w:sz w:val="28"/>
          <w:szCs w:val="28"/>
        </w:rPr>
        <w:t>сетевого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 (профессионального) обсуждения замыслов школ</w:t>
      </w:r>
      <w:r w:rsidR="00C05D3D" w:rsidRPr="00D74369">
        <w:rPr>
          <w:rFonts w:ascii="Times New Roman" w:hAnsi="Times New Roman" w:cs="Times New Roman"/>
          <w:sz w:val="28"/>
          <w:szCs w:val="28"/>
        </w:rPr>
        <w:t>.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 При этом работать должны школьные административно-педагогические команды. </w:t>
      </w:r>
    </w:p>
    <w:p w:rsidR="00D24833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3: н</w:t>
      </w:r>
      <w:r w:rsidR="00D24833" w:rsidRPr="00D74369">
        <w:rPr>
          <w:rFonts w:ascii="Times New Roman" w:hAnsi="Times New Roman" w:cs="Times New Roman"/>
          <w:sz w:val="28"/>
          <w:szCs w:val="28"/>
        </w:rPr>
        <w:t xml:space="preserve">а первых этапах подготовки к введению ФГОС или в ситуации, когда педагогический коллектив школы, является неофитом в реализации </w:t>
      </w:r>
      <w:proofErr w:type="spellStart"/>
      <w:r w:rsidR="00D24833" w:rsidRPr="00D7436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D24833" w:rsidRPr="00D74369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D74369">
        <w:rPr>
          <w:rFonts w:ascii="Times New Roman" w:hAnsi="Times New Roman" w:cs="Times New Roman"/>
          <w:sz w:val="28"/>
          <w:szCs w:val="28"/>
        </w:rPr>
        <w:t>,</w:t>
      </w:r>
      <w:r w:rsidR="00D24833" w:rsidRPr="00D74369">
        <w:rPr>
          <w:rFonts w:ascii="Times New Roman" w:hAnsi="Times New Roman" w:cs="Times New Roman"/>
          <w:sz w:val="28"/>
          <w:szCs w:val="28"/>
        </w:rPr>
        <w:t xml:space="preserve"> пространством формирования/развития </w:t>
      </w:r>
      <w:proofErr w:type="spellStart"/>
      <w:r w:rsidR="00D24833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24833" w:rsidRPr="00D74369">
        <w:rPr>
          <w:rFonts w:ascii="Times New Roman" w:hAnsi="Times New Roman" w:cs="Times New Roman"/>
          <w:sz w:val="28"/>
          <w:szCs w:val="28"/>
        </w:rPr>
        <w:t xml:space="preserve"> результатов должна стать внеурочная деятельность учащихся или учебные дисциплины, курсы учебного плана компонента по выбору участ</w:t>
      </w:r>
      <w:r w:rsidR="008478BB" w:rsidRPr="00D74369">
        <w:rPr>
          <w:rFonts w:ascii="Times New Roman" w:hAnsi="Times New Roman" w:cs="Times New Roman"/>
          <w:sz w:val="28"/>
          <w:szCs w:val="28"/>
        </w:rPr>
        <w:t xml:space="preserve">ников образовательного процесса. Данное утверждение обосновывается спецификой мышления школьных педагогов, а именно абсолютной доминантой </w:t>
      </w:r>
      <w:r w:rsidRPr="00D74369">
        <w:rPr>
          <w:rFonts w:ascii="Times New Roman" w:hAnsi="Times New Roman" w:cs="Times New Roman"/>
          <w:sz w:val="28"/>
          <w:szCs w:val="28"/>
        </w:rPr>
        <w:t xml:space="preserve">в сознании педагогов </w:t>
      </w:r>
      <w:r w:rsidR="008478BB" w:rsidRPr="00D74369">
        <w:rPr>
          <w:rFonts w:ascii="Times New Roman" w:hAnsi="Times New Roman" w:cs="Times New Roman"/>
          <w:sz w:val="28"/>
          <w:szCs w:val="28"/>
        </w:rPr>
        <w:t xml:space="preserve">предметных академических результатов. </w:t>
      </w:r>
    </w:p>
    <w:p w:rsidR="00DE5C35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4: о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дной из наиболее сложных проблем для педагогов в освоении </w:t>
      </w:r>
      <w:proofErr w:type="spellStart"/>
      <w:r w:rsidR="00DE5C35" w:rsidRPr="00D7436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DE5C35" w:rsidRPr="00D74369">
        <w:rPr>
          <w:rFonts w:ascii="Times New Roman" w:hAnsi="Times New Roman" w:cs="Times New Roman"/>
          <w:sz w:val="28"/>
          <w:szCs w:val="28"/>
        </w:rPr>
        <w:t xml:space="preserve"> подхода является необходимость конкретизировать формулировки образовательные результаты. Это требует от педагогов значительной методической компетенции и временных затрат.</w:t>
      </w:r>
      <w:r w:rsidRPr="00D74369">
        <w:rPr>
          <w:rFonts w:ascii="Times New Roman" w:hAnsi="Times New Roman" w:cs="Times New Roman"/>
          <w:sz w:val="28"/>
          <w:szCs w:val="28"/>
        </w:rPr>
        <w:t xml:space="preserve"> Данный вид работ должен быть включен в программы повышения квалификации педагогов как отдельный модуль. Этому виду работ стоить уделить особое внимание в методической деятельности на уровне муниципалитетов и школ. </w:t>
      </w:r>
    </w:p>
    <w:p w:rsidR="005646C8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5: д</w:t>
      </w:r>
      <w:r w:rsidR="00DE5C35" w:rsidRPr="00D74369">
        <w:rPr>
          <w:rFonts w:ascii="Times New Roman" w:hAnsi="Times New Roman" w:cs="Times New Roman"/>
          <w:sz w:val="28"/>
          <w:szCs w:val="28"/>
        </w:rPr>
        <w:t>екомпозиция результатов по параллелям и построение т.н. линеек достижения результатов должно</w:t>
      </w:r>
      <w:r w:rsidRPr="00D7436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 уникально для каждого образовательного учреждения в силу специфики контингента детей, запросов родителей, возможностей и пожеланий педагогов. Такие линейки должны </w:t>
      </w:r>
      <w:r w:rsidR="00DE5C35" w:rsidRPr="00D74369">
        <w:rPr>
          <w:rFonts w:ascii="Times New Roman" w:hAnsi="Times New Roman" w:cs="Times New Roman"/>
          <w:sz w:val="28"/>
          <w:szCs w:val="28"/>
        </w:rPr>
        <w:lastRenderedPageBreak/>
        <w:t>выстраиваться</w:t>
      </w:r>
      <w:r w:rsidR="005646C8" w:rsidRPr="00D74369">
        <w:rPr>
          <w:rFonts w:ascii="Times New Roman" w:hAnsi="Times New Roman" w:cs="Times New Roman"/>
          <w:sz w:val="28"/>
          <w:szCs w:val="28"/>
        </w:rPr>
        <w:t xml:space="preserve"> и/или корректироваться 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 с учетом содержания мониторинговых процедур международного, российского, регионального уровней</w:t>
      </w:r>
      <w:r w:rsidR="005646C8" w:rsidRPr="00D7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C35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6: п</w:t>
      </w:r>
      <w:r w:rsidR="005646C8" w:rsidRPr="00D74369">
        <w:rPr>
          <w:rFonts w:ascii="Times New Roman" w:hAnsi="Times New Roman" w:cs="Times New Roman"/>
          <w:sz w:val="28"/>
          <w:szCs w:val="28"/>
        </w:rPr>
        <w:t xml:space="preserve">роведение мониторингов и предъявление их результатов педагогической общественности напрямую не обеспечивает эффективность внедрения новых стандартов и освоение </w:t>
      </w:r>
      <w:proofErr w:type="spellStart"/>
      <w:r w:rsidR="005646C8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646C8" w:rsidRPr="00D74369">
        <w:rPr>
          <w:rFonts w:ascii="Times New Roman" w:hAnsi="Times New Roman" w:cs="Times New Roman"/>
          <w:sz w:val="28"/>
          <w:szCs w:val="28"/>
        </w:rPr>
        <w:t xml:space="preserve"> результатов учащимися в частности. 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Мониторинги призваны констатировать наличие или отсутствие того или иного  умения у ученика (выпускника). 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Но 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не отвечают </w:t>
      </w:r>
      <w:r w:rsidR="00DE5C35" w:rsidRPr="00D74369">
        <w:rPr>
          <w:rFonts w:ascii="Times New Roman" w:hAnsi="Times New Roman" w:cs="Times New Roman"/>
          <w:sz w:val="28"/>
          <w:szCs w:val="28"/>
        </w:rPr>
        <w:t xml:space="preserve">на вопрос, как и на </w:t>
      </w:r>
      <w:proofErr w:type="gramStart"/>
      <w:r w:rsidR="00DE5C35" w:rsidRPr="00D7436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E5C35" w:rsidRPr="00D74369">
        <w:rPr>
          <w:rFonts w:ascii="Times New Roman" w:hAnsi="Times New Roman" w:cs="Times New Roman"/>
          <w:sz w:val="28"/>
          <w:szCs w:val="28"/>
        </w:rPr>
        <w:t xml:space="preserve"> следует обратить внимание при формировании </w:t>
      </w:r>
      <w:r w:rsidR="007C399D" w:rsidRPr="00D74369">
        <w:rPr>
          <w:rFonts w:ascii="Times New Roman" w:hAnsi="Times New Roman" w:cs="Times New Roman"/>
          <w:sz w:val="28"/>
          <w:szCs w:val="28"/>
        </w:rPr>
        <w:t>умения</w:t>
      </w:r>
      <w:r w:rsidR="00DE5C35" w:rsidRPr="00D74369">
        <w:rPr>
          <w:rFonts w:ascii="Times New Roman" w:hAnsi="Times New Roman" w:cs="Times New Roman"/>
          <w:sz w:val="28"/>
          <w:szCs w:val="28"/>
        </w:rPr>
        <w:t>.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Требуется разработка специальных педагогических средств диагностики </w:t>
      </w:r>
      <w:proofErr w:type="spellStart"/>
      <w:r w:rsidR="007C399D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результатов, построенных на основе </w:t>
      </w:r>
      <w:proofErr w:type="spellStart"/>
      <w:r w:rsidR="007C399D" w:rsidRPr="00D743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 оценивания и позволяющих дать экспертную оценку качества и уровня </w:t>
      </w:r>
      <w:proofErr w:type="spellStart"/>
      <w:r w:rsidR="007C399D" w:rsidRPr="00D74369">
        <w:rPr>
          <w:rFonts w:ascii="Times New Roman" w:hAnsi="Times New Roman" w:cs="Times New Roman"/>
          <w:sz w:val="28"/>
          <w:szCs w:val="28"/>
        </w:rPr>
        <w:t>сформировнности</w:t>
      </w:r>
      <w:proofErr w:type="spellEnd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у ученика того или  иного умения. </w:t>
      </w:r>
    </w:p>
    <w:p w:rsidR="007C399D" w:rsidRPr="00D74369" w:rsidRDefault="009F7EE5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Вывод 7: р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азработка/подбор педагогических средств формирования/развития </w:t>
      </w:r>
      <w:proofErr w:type="spellStart"/>
      <w:r w:rsidR="007C399D" w:rsidRPr="00D7436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результата также </w:t>
      </w:r>
      <w:r w:rsidRPr="00D74369">
        <w:rPr>
          <w:rFonts w:ascii="Times New Roman" w:hAnsi="Times New Roman" w:cs="Times New Roman"/>
          <w:sz w:val="28"/>
          <w:szCs w:val="28"/>
        </w:rPr>
        <w:t>оказывается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сложной </w:t>
      </w:r>
      <w:r w:rsidR="00EB6D20" w:rsidRPr="00D74369">
        <w:rPr>
          <w:rFonts w:ascii="Times New Roman" w:hAnsi="Times New Roman" w:cs="Times New Roman"/>
          <w:sz w:val="28"/>
          <w:szCs w:val="28"/>
        </w:rPr>
        <w:t>задачей для школьных педагогов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показала практика работы в региональных проектах </w:t>
      </w:r>
      <w:r w:rsidR="00EB6D20" w:rsidRPr="00D74369">
        <w:rPr>
          <w:rFonts w:ascii="Times New Roman" w:hAnsi="Times New Roman" w:cs="Times New Roman"/>
          <w:sz w:val="28"/>
          <w:szCs w:val="28"/>
        </w:rPr>
        <w:t>учителя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 в качестве педагогическ</w:t>
      </w:r>
      <w:r w:rsidR="00EB6D20" w:rsidRPr="00D74369">
        <w:rPr>
          <w:rFonts w:ascii="Times New Roman" w:hAnsi="Times New Roman" w:cs="Times New Roman"/>
          <w:sz w:val="28"/>
          <w:szCs w:val="28"/>
        </w:rPr>
        <w:t>их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B6D20" w:rsidRPr="00D74369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="00EB6D20" w:rsidRPr="00D743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B6D20" w:rsidRPr="00D7436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 используют</w:t>
      </w:r>
      <w:proofErr w:type="gramEnd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 задания мониторинговых процедур или аналогичные им. Однако, тренировка учеников на выполнение мониторинговых заданий оказывается неэффективной </w:t>
      </w:r>
      <w:r w:rsidR="00EB6D20" w:rsidRPr="00D74369">
        <w:rPr>
          <w:rFonts w:ascii="Times New Roman" w:hAnsi="Times New Roman" w:cs="Times New Roman"/>
          <w:sz w:val="28"/>
          <w:szCs w:val="28"/>
        </w:rPr>
        <w:t>в</w:t>
      </w:r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силу их </w:t>
      </w:r>
      <w:proofErr w:type="spellStart"/>
      <w:r w:rsidR="007C399D" w:rsidRPr="00D7436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C399D" w:rsidRPr="00D74369">
        <w:rPr>
          <w:rFonts w:ascii="Times New Roman" w:hAnsi="Times New Roman" w:cs="Times New Roman"/>
          <w:sz w:val="28"/>
          <w:szCs w:val="28"/>
        </w:rPr>
        <w:t xml:space="preserve"> характера, которому присущ элемент неопределенности в содержании работ. </w:t>
      </w:r>
      <w:r w:rsidR="00D24833" w:rsidRPr="00D74369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EB6D20" w:rsidRPr="00D74369">
        <w:rPr>
          <w:rFonts w:ascii="Times New Roman" w:hAnsi="Times New Roman" w:cs="Times New Roman"/>
          <w:sz w:val="28"/>
          <w:szCs w:val="28"/>
        </w:rPr>
        <w:t>специальная</w:t>
      </w:r>
      <w:r w:rsidR="00D24833" w:rsidRPr="00D74369">
        <w:rPr>
          <w:rFonts w:ascii="Times New Roman" w:hAnsi="Times New Roman" w:cs="Times New Roman"/>
          <w:sz w:val="28"/>
          <w:szCs w:val="28"/>
        </w:rPr>
        <w:t xml:space="preserve"> работа по обучению педагогов подбору/адаптации средств формирования универсальных учебных действий.</w:t>
      </w:r>
    </w:p>
    <w:p w:rsidR="00EB6D20" w:rsidRPr="00D74369" w:rsidRDefault="00EB6D20" w:rsidP="00D74369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 xml:space="preserve">Таким образом, анализ деятельности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апробацонных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площадок ФГОС ООО Пермского края показывает, что ведение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подхода в школьном образовании далеко не заканчивается формальным решением о введении стандарта и требует специально организованного целенаправленного научно-методического и методического сопровождения. Сопровождение это должно носить проектный и экспертный характер. Сама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деятельность должна быть построена на принципах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сетевости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4369">
        <w:rPr>
          <w:rFonts w:ascii="Times New Roman" w:hAnsi="Times New Roman" w:cs="Times New Roman"/>
          <w:sz w:val="28"/>
          <w:szCs w:val="28"/>
        </w:rPr>
        <w:t>отрытости</w:t>
      </w:r>
      <w:proofErr w:type="spellEnd"/>
      <w:r w:rsidRPr="00D74369">
        <w:rPr>
          <w:rFonts w:ascii="Times New Roman" w:hAnsi="Times New Roman" w:cs="Times New Roman"/>
          <w:sz w:val="28"/>
          <w:szCs w:val="28"/>
        </w:rPr>
        <w:t>.</w:t>
      </w:r>
    </w:p>
    <w:p w:rsidR="00D74369" w:rsidRDefault="00D74369" w:rsidP="00EB6D20">
      <w:pPr>
        <w:pStyle w:val="a3"/>
        <w:ind w:left="0" w:firstLine="567"/>
        <w:jc w:val="both"/>
        <w:rPr>
          <w:sz w:val="24"/>
          <w:szCs w:val="24"/>
        </w:rPr>
      </w:pPr>
    </w:p>
    <w:p w:rsidR="00D74369" w:rsidRDefault="00D74369" w:rsidP="00EB6D20">
      <w:pPr>
        <w:pStyle w:val="a3"/>
        <w:ind w:left="0" w:firstLine="567"/>
        <w:jc w:val="both"/>
        <w:rPr>
          <w:sz w:val="24"/>
          <w:szCs w:val="24"/>
        </w:rPr>
      </w:pPr>
    </w:p>
    <w:p w:rsidR="00D74369" w:rsidRPr="009F7EE5" w:rsidRDefault="00D74369" w:rsidP="00EB6D20">
      <w:pPr>
        <w:pStyle w:val="a3"/>
        <w:ind w:left="0"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13"/>
          <w:szCs w:val="13"/>
          <w:shd w:val="clear" w:color="auto" w:fill="FFFFFF"/>
        </w:rPr>
        <w:t>Объем материалов (статьи, описания мастер-класса, педагогической мастерской, практического семинара и др.) должен быть не более 5 страниц машинописного текста (гарнитура:</w:t>
      </w:r>
      <w:proofErr w:type="gramEnd"/>
      <w:r>
        <w:rPr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13"/>
          <w:szCs w:val="13"/>
          <w:shd w:val="clear" w:color="auto" w:fill="FFFFFF"/>
        </w:rPr>
        <w:t>Times</w:t>
      </w:r>
      <w:proofErr w:type="spellEnd"/>
      <w:r>
        <w:rPr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color w:val="000000"/>
          <w:sz w:val="13"/>
          <w:szCs w:val="13"/>
          <w:shd w:val="clear" w:color="auto" w:fill="FFFFFF"/>
        </w:rPr>
        <w:t>New</w:t>
      </w:r>
      <w:proofErr w:type="spellEnd"/>
      <w:r>
        <w:rPr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color w:val="000000"/>
          <w:sz w:val="13"/>
          <w:szCs w:val="13"/>
          <w:shd w:val="clear" w:color="auto" w:fill="FFFFFF"/>
        </w:rPr>
        <w:t>Roman</w:t>
      </w:r>
      <w:proofErr w:type="spellEnd"/>
      <w:r>
        <w:rPr>
          <w:color w:val="000000"/>
          <w:sz w:val="13"/>
          <w:szCs w:val="13"/>
          <w:shd w:val="clear" w:color="auto" w:fill="FFFFFF"/>
        </w:rPr>
        <w:t>, кегль: 14, межстрочный интервал: полуторный, отступ: 1,25 см., название статьи: по центру, жирный шрифт, без точки).</w:t>
      </w:r>
      <w:proofErr w:type="gramEnd"/>
    </w:p>
    <w:sectPr w:rsidR="00D74369" w:rsidRPr="009F7EE5" w:rsidSect="00827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C91"/>
    <w:multiLevelType w:val="hybridMultilevel"/>
    <w:tmpl w:val="22F803DA"/>
    <w:lvl w:ilvl="0" w:tplc="2C48379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D3758"/>
    <w:rsid w:val="00036DF7"/>
    <w:rsid w:val="00040300"/>
    <w:rsid w:val="000427A2"/>
    <w:rsid w:val="000C3BEF"/>
    <w:rsid w:val="000D1C1D"/>
    <w:rsid w:val="00123B0E"/>
    <w:rsid w:val="00175399"/>
    <w:rsid w:val="00226056"/>
    <w:rsid w:val="002473C8"/>
    <w:rsid w:val="00257398"/>
    <w:rsid w:val="00280181"/>
    <w:rsid w:val="00295894"/>
    <w:rsid w:val="00315474"/>
    <w:rsid w:val="00334A0D"/>
    <w:rsid w:val="003900B0"/>
    <w:rsid w:val="003A1A60"/>
    <w:rsid w:val="00403664"/>
    <w:rsid w:val="0041196D"/>
    <w:rsid w:val="004C66DF"/>
    <w:rsid w:val="004F28B1"/>
    <w:rsid w:val="00544193"/>
    <w:rsid w:val="005646C8"/>
    <w:rsid w:val="006516F5"/>
    <w:rsid w:val="006734BB"/>
    <w:rsid w:val="00751BA2"/>
    <w:rsid w:val="007B0C55"/>
    <w:rsid w:val="007C399D"/>
    <w:rsid w:val="008231BE"/>
    <w:rsid w:val="00827893"/>
    <w:rsid w:val="00841F7D"/>
    <w:rsid w:val="008478BB"/>
    <w:rsid w:val="008835B0"/>
    <w:rsid w:val="008A5DD4"/>
    <w:rsid w:val="008B7DBB"/>
    <w:rsid w:val="009F7EE5"/>
    <w:rsid w:val="00A63C41"/>
    <w:rsid w:val="00A8092C"/>
    <w:rsid w:val="00AE3C4E"/>
    <w:rsid w:val="00AE758E"/>
    <w:rsid w:val="00B75DA5"/>
    <w:rsid w:val="00BC754D"/>
    <w:rsid w:val="00C05D3D"/>
    <w:rsid w:val="00C16DA9"/>
    <w:rsid w:val="00C56407"/>
    <w:rsid w:val="00CA6247"/>
    <w:rsid w:val="00CE20F9"/>
    <w:rsid w:val="00D238E3"/>
    <w:rsid w:val="00D245D8"/>
    <w:rsid w:val="00D24833"/>
    <w:rsid w:val="00D63516"/>
    <w:rsid w:val="00D74369"/>
    <w:rsid w:val="00D95781"/>
    <w:rsid w:val="00DA68AA"/>
    <w:rsid w:val="00DB2F38"/>
    <w:rsid w:val="00DC3B0E"/>
    <w:rsid w:val="00DE2460"/>
    <w:rsid w:val="00DE5C35"/>
    <w:rsid w:val="00E13988"/>
    <w:rsid w:val="00E6274C"/>
    <w:rsid w:val="00E92217"/>
    <w:rsid w:val="00E9557A"/>
    <w:rsid w:val="00EB6D20"/>
    <w:rsid w:val="00ED3758"/>
    <w:rsid w:val="00ED4CC8"/>
    <w:rsid w:val="00ED6AB5"/>
    <w:rsid w:val="00E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62</cp:revision>
  <dcterms:created xsi:type="dcterms:W3CDTF">2016-02-19T04:47:00Z</dcterms:created>
  <dcterms:modified xsi:type="dcterms:W3CDTF">2016-02-24T18:02:00Z</dcterms:modified>
</cp:coreProperties>
</file>