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178" w:rsidRDefault="00666178" w:rsidP="00241BE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1BE0">
        <w:rPr>
          <w:rFonts w:ascii="Times New Roman" w:hAnsi="Times New Roman" w:cs="Times New Roman"/>
          <w:b/>
          <w:bCs/>
          <w:sz w:val="28"/>
          <w:szCs w:val="28"/>
        </w:rPr>
        <w:t>Опыт реализации интегрированного курса «Способы решения экономических задач»</w:t>
      </w:r>
    </w:p>
    <w:p w:rsidR="00666178" w:rsidRDefault="00666178" w:rsidP="00241BE0">
      <w:pPr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41BE0">
        <w:rPr>
          <w:rFonts w:ascii="Times New Roman" w:hAnsi="Times New Roman" w:cs="Times New Roman"/>
          <w:i/>
          <w:iCs/>
          <w:sz w:val="28"/>
          <w:szCs w:val="28"/>
        </w:rPr>
        <w:t xml:space="preserve">Л.В. Золотухина, Н.Г. Иванова, С.Р. Рахимова, М.С. Удот, </w:t>
      </w:r>
    </w:p>
    <w:p w:rsidR="00666178" w:rsidRPr="00241BE0" w:rsidRDefault="00666178" w:rsidP="00241BE0">
      <w:pPr>
        <w:ind w:firstLine="708"/>
        <w:jc w:val="right"/>
        <w:rPr>
          <w:i/>
          <w:iCs/>
        </w:rPr>
      </w:pPr>
      <w:r w:rsidRPr="00241BE0">
        <w:rPr>
          <w:rFonts w:ascii="Times New Roman" w:hAnsi="Times New Roman" w:cs="Times New Roman"/>
          <w:i/>
          <w:iCs/>
          <w:sz w:val="28"/>
          <w:szCs w:val="28"/>
        </w:rPr>
        <w:t>МАОУ «Лицей №10» г. Перми</w:t>
      </w:r>
    </w:p>
    <w:p w:rsidR="00666178" w:rsidRDefault="00666178" w:rsidP="00241BE0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Проблема интеграции содержания образования является одним из основных социальных запросов, предъявляемых школе. Решение этой проблемы в учебном процессе может происходить по-разному, в зависимости от поставленной образовательной задачи. Одним из вариантов может быть интеграция содержания предметов, входящих в одну образовательную область на базе преимущественно одной предметной области. Взяв за основу именно такой вариант интеграции, в МАОУ “Лицей №10” г. Перми для учащихся 10-11 классов появился курс «Способы решения экономических задач», который соединил в себе специфику и методы экономики, математики и информатики на общем поле экономического содержания.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экономического содержания имеет прагматические корни и дает возможность построить практико-ориентированный курс. Каждый день мы сталкиваемся  с необходимостью решения самых разных по содержанию экономических задач: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оптимальный выбор товаров в магазине;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семейного бюджета;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проведения отпуска;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банковских продуктах;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сбережениях, а затем об инвестициях.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для выпускников школ можно добавить ещё ряд  актуальных экономических  вопросов: 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выбрать профессию? (При этом необходимо понимать процессы, происходящие на рынке труда и в экономике в целом, уметь анализировать их).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успешно сдать абитуриентские экзамены? (Например, в условиях перехода к двухуровневому экзамену по математике во вторую часть добавлено задание профильного уровня с экономическим содержанием. Для успешного выполнения этого задания ученику необходимо не только обработать достаточно большой объём информации, но и знать некоторые экономические понятия: доход, прибыль, затраты, банковские проценты, а также уметь составить и проанализировать математическую модель).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эффективного решения этих и многих других экономических задач требуется  знание математики и информатики. Поэтому вполне логично рассматривать учебные предметы, оказавшиеся в естественной связи, вместе.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курса является формирование социально-экономический знаний и компетенций  обучающихся.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ее достижения необходимо решить следующие задачи: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cформировать навыки анализа экономических ситуаций;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решения поставленных экономических задач;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творческий подход к принятию экономического решения;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понимание процессов, происходящих в экономике страны и мира;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различные методы формализации экономических задач;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устойчивые навыки математических моделей и их анализа;</w:t>
      </w:r>
    </w:p>
    <w:p w:rsidR="00666178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разнообразные прикладные методы реализации математических моделей, используя методы информатики и информационных технологий.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курса предусматриваются  следующие концептуальные линии (Таблица 1):</w:t>
      </w:r>
    </w:p>
    <w:p w:rsidR="00666178" w:rsidRDefault="00666178">
      <w:pPr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66178" w:rsidRPr="009B115A" w:rsidRDefault="00666178">
      <w:pPr>
        <w:ind w:firstLine="708"/>
        <w:jc w:val="center"/>
        <w:rPr>
          <w:b/>
          <w:bCs/>
        </w:rPr>
      </w:pPr>
      <w:r w:rsidRPr="009B115A">
        <w:rPr>
          <w:rFonts w:ascii="Times New Roman" w:hAnsi="Times New Roman" w:cs="Times New Roman"/>
          <w:b/>
          <w:bCs/>
          <w:sz w:val="28"/>
          <w:szCs w:val="28"/>
        </w:rPr>
        <w:t>Концептуальные линии интегрированного курса “Способы решения экономических задач”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02"/>
        <w:gridCol w:w="5953"/>
      </w:tblGrid>
      <w:tr w:rsidR="00666178">
        <w:tc>
          <w:tcPr>
            <w:tcW w:w="3902" w:type="dxa"/>
          </w:tcPr>
          <w:p w:rsidR="00666178" w:rsidRDefault="00666178" w:rsidP="00ED460E">
            <w:pPr>
              <w:jc w:val="center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Концептуальная линия</w:t>
            </w:r>
          </w:p>
        </w:tc>
        <w:tc>
          <w:tcPr>
            <w:tcW w:w="5953" w:type="dxa"/>
          </w:tcPr>
          <w:p w:rsidR="00666178" w:rsidRDefault="00666178" w:rsidP="00ED460E">
            <w:pPr>
              <w:jc w:val="center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66178">
        <w:tc>
          <w:tcPr>
            <w:tcW w:w="3902" w:type="dxa"/>
          </w:tcPr>
          <w:p w:rsidR="00666178" w:rsidRDefault="00666178" w:rsidP="00ED460E">
            <w:pPr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Вопросы  практической экономики</w:t>
            </w:r>
          </w:p>
        </w:tc>
        <w:tc>
          <w:tcPr>
            <w:tcW w:w="5953" w:type="dxa"/>
          </w:tcPr>
          <w:p w:rsidR="00666178" w:rsidRDefault="00666178" w:rsidP="00ED460E">
            <w:pPr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компетенций  грамотных потребителей на рынке товаров и услуг и на финансовом рынке</w:t>
            </w:r>
          </w:p>
        </w:tc>
      </w:tr>
      <w:tr w:rsidR="00666178">
        <w:tc>
          <w:tcPr>
            <w:tcW w:w="3902" w:type="dxa"/>
          </w:tcPr>
          <w:p w:rsidR="00666178" w:rsidRDefault="00666178" w:rsidP="00ED460E">
            <w:pPr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Интегрированные  темы</w:t>
            </w:r>
          </w:p>
        </w:tc>
        <w:tc>
          <w:tcPr>
            <w:tcW w:w="5953" w:type="dxa"/>
          </w:tcPr>
          <w:p w:rsidR="00666178" w:rsidRDefault="00666178" w:rsidP="00ED460E">
            <w:pPr>
              <w:tabs>
                <w:tab w:val="left" w:pos="851"/>
              </w:tabs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представления об изучаемых в различных предметных областях объектах и навык применения интегрированных знаний при решении предметных задач.</w:t>
            </w:r>
          </w:p>
        </w:tc>
      </w:tr>
      <w:tr w:rsidR="00666178">
        <w:tc>
          <w:tcPr>
            <w:tcW w:w="3902" w:type="dxa"/>
          </w:tcPr>
          <w:p w:rsidR="00666178" w:rsidRDefault="00666178" w:rsidP="00ED460E">
            <w:pPr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5953" w:type="dxa"/>
          </w:tcPr>
          <w:p w:rsidR="00666178" w:rsidRDefault="00666178" w:rsidP="00ED460E">
            <w:pPr>
              <w:jc w:val="both"/>
            </w:pPr>
            <w:r w:rsidRPr="00ED460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 о профессиональных задачах, решаемых представителями экономических профессий</w:t>
            </w:r>
          </w:p>
        </w:tc>
      </w:tr>
    </w:tbl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строится на изучении методов решения задач практического содержания, используемых в математике, экономике, информатике. 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программы можно отнести следующие аспекты.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ведут учителя трех предметов: математики, информатики и экономики. В совместной деятельности с обучающимися учитель экономики формирует основные экономические понятия изучаемой темы и выполняет постановку задачи, учитель математики – создаёт математическую модель, учитель информатики реализует эту модель средствами информационных технологий.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курса используются кейсовые технологии. Для каждого модуля курса в избыточном количестве составлена подборка ситуаций, требующих решения.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деятельностный метод обучения. Новое знание ученики получают самостоятельно.</w:t>
      </w:r>
    </w:p>
    <w:p w:rsidR="00666178" w:rsidRPr="009B115A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процессу обучения привлекаются внешние ресурсы, например, сотрудники банков и инвестиционных компаний, преподаватели вузов, предприниматели. </w:t>
      </w:r>
    </w:p>
    <w:p w:rsidR="00666178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курс позволяет школьникам осознать органичную взаимосвязь школьных предметов, а также понять, что  изучение предметов является лишь средством изучения мира, даёт возможность учащимся проникнуть в сущность изучаемых проблем. Некоторые темы данного курса мы можем рассматривать с трех сторон, строя экономические, математические и информационные модели для решения одной и той же задачи.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курса обучающийся  должен:</w:t>
      </w:r>
    </w:p>
    <w:p w:rsidR="00666178" w:rsidRDefault="00666178" w:rsidP="009B115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экономические понятия;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экономические принципы функционирования семьи, фирмы, рынка и государства;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международных экономических отношений;</w:t>
      </w:r>
    </w:p>
    <w:p w:rsidR="00666178" w:rsidRDefault="00666178" w:rsidP="009B115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Уметь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возможности других предметов (как инструментария) для решения экономических задач;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цели фирмы, основные условия функционирования фирм, банковскую систему, рынок труда, финансовый рынок, международные отношения;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экономические явления; экономические решения, принимаемые участниками экономических отношений;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(различать) организационно-правовые формы предприятий, условия рыночной конъюнктуры, ситуации на финансовых рынках;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возможные варианты поведения человека-потребителя, человека-предпринимателя, фирмы, государства на внутреннем и внешнем рынке;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исполнения типичных экономических ролей, решения практических задач, связанных с жизненными ситуациями, совершенствования собственной познавательной деятельности, оценки происходящих событий и поведения людей с экономической точки зрения, осуществления самостоятельного поиска, анализа и использования экономической информации.</w:t>
      </w:r>
    </w:p>
    <w:p w:rsidR="00666178" w:rsidRDefault="00666178" w:rsidP="009B115A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«Практикум решения задач по экономике» включает следующие разделы: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выбор.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функции в экономике.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Расчётные задачи на проценты.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Статистика.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психология.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Линейное программирование.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Депозитные и кредитные  проценты.  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экономика.</w:t>
      </w:r>
    </w:p>
    <w:p w:rsidR="00666178" w:rsidRPr="006421E0" w:rsidRDefault="00666178" w:rsidP="006421E0">
      <w:pPr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Маркетинг. Менеджмент.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занятий преимущественно в активной и интерактивной форме: практикумы, мастер-классы, бизнес-игры, тренинги, экскурсии, диспуты.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курса предполагает, помимо посещения коллективных занятий, выполнение внеурочных (домашних) заданий, связанных с исследованием, наблюдением за экономическими процессами, выполнением индивидуальных проектных и исследовательских работ.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Оцениваются знания и умения обучающихся через выполнение дифференцированных заданий.  Контроль знаний не предполагает выставление оценок. </w:t>
      </w:r>
    </w:p>
    <w:p w:rsidR="00666178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данного курса – приобретение школьниками специальных компетенций в области практической экономики, которые имеют большое значение для последующей интеграции личности в современную экономическую действительность. 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самоменеджмента.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666178" w:rsidRPr="009B115A" w:rsidRDefault="00666178" w:rsidP="009B1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68 часов  в 10-11 классах, из них в 10 классе – 34  часов, в 11 классе – 34 часа.</w:t>
      </w:r>
    </w:p>
    <w:sectPr w:rsidR="00666178" w:rsidRPr="009B115A" w:rsidSect="00241BE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CAB"/>
    <w:multiLevelType w:val="multilevel"/>
    <w:tmpl w:val="C7103942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15797351"/>
    <w:multiLevelType w:val="multilevel"/>
    <w:tmpl w:val="1012F16E"/>
    <w:lvl w:ilvl="0">
      <w:start w:val="1"/>
      <w:numFmt w:val="bullet"/>
      <w:lvlText w:val="●"/>
      <w:lvlJc w:val="left"/>
      <w:pPr>
        <w:ind w:firstLine="51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21" w:firstLine="1788"/>
      </w:pPr>
      <w:rPr>
        <w:rFonts w:ascii="Arial" w:eastAsia="Times New Roman" w:hAnsi="Arial" w:hint="default"/>
        <w:vertAlign w:val="baseline"/>
      </w:rPr>
    </w:lvl>
    <w:lvl w:ilvl="2">
      <w:start w:val="1"/>
      <w:numFmt w:val="bullet"/>
      <w:lvlText w:val="▪"/>
      <w:lvlJc w:val="left"/>
      <w:pPr>
        <w:ind w:left="741" w:firstLine="2508"/>
      </w:pPr>
      <w:rPr>
        <w:rFonts w:ascii="Arial" w:eastAsia="Times New Roman" w:hAnsi="Arial" w:hint="default"/>
        <w:vertAlign w:val="baseline"/>
      </w:rPr>
    </w:lvl>
    <w:lvl w:ilvl="3">
      <w:start w:val="1"/>
      <w:numFmt w:val="bullet"/>
      <w:lvlText w:val="●"/>
      <w:lvlJc w:val="left"/>
      <w:pPr>
        <w:ind w:left="1461" w:firstLine="3228"/>
      </w:pPr>
      <w:rPr>
        <w:rFonts w:ascii="Arial" w:eastAsia="Times New Roman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2181" w:firstLine="3948"/>
      </w:pPr>
      <w:rPr>
        <w:rFonts w:ascii="Arial" w:eastAsia="Times New Roman" w:hAnsi="Arial" w:hint="default"/>
        <w:vertAlign w:val="baseline"/>
      </w:rPr>
    </w:lvl>
    <w:lvl w:ilvl="5">
      <w:start w:val="1"/>
      <w:numFmt w:val="bullet"/>
      <w:lvlText w:val="▪"/>
      <w:lvlJc w:val="left"/>
      <w:pPr>
        <w:ind w:left="2901" w:firstLine="4668"/>
      </w:pPr>
      <w:rPr>
        <w:rFonts w:ascii="Arial" w:eastAsia="Times New Roman" w:hAnsi="Arial" w:hint="default"/>
        <w:vertAlign w:val="baseline"/>
      </w:rPr>
    </w:lvl>
    <w:lvl w:ilvl="6">
      <w:start w:val="1"/>
      <w:numFmt w:val="bullet"/>
      <w:lvlText w:val="●"/>
      <w:lvlJc w:val="left"/>
      <w:pPr>
        <w:ind w:left="3621" w:firstLine="5388"/>
      </w:pPr>
      <w:rPr>
        <w:rFonts w:ascii="Arial" w:eastAsia="Times New Roman" w:hAnsi="Arial" w:hint="default"/>
        <w:vertAlign w:val="baseline"/>
      </w:rPr>
    </w:lvl>
    <w:lvl w:ilvl="7">
      <w:start w:val="1"/>
      <w:numFmt w:val="bullet"/>
      <w:lvlText w:val="o"/>
      <w:lvlJc w:val="left"/>
      <w:pPr>
        <w:ind w:left="4341" w:firstLine="6108"/>
      </w:pPr>
      <w:rPr>
        <w:rFonts w:ascii="Arial" w:eastAsia="Times New Roman" w:hAnsi="Arial" w:hint="default"/>
        <w:vertAlign w:val="baseline"/>
      </w:rPr>
    </w:lvl>
    <w:lvl w:ilvl="8">
      <w:start w:val="1"/>
      <w:numFmt w:val="bullet"/>
      <w:lvlText w:val="▪"/>
      <w:lvlJc w:val="left"/>
      <w:pPr>
        <w:ind w:left="5061" w:firstLine="6828"/>
      </w:pPr>
      <w:rPr>
        <w:rFonts w:ascii="Arial" w:eastAsia="Times New Roman" w:hAnsi="Arial" w:hint="default"/>
        <w:vertAlign w:val="baseline"/>
      </w:rPr>
    </w:lvl>
  </w:abstractNum>
  <w:abstractNum w:abstractNumId="2">
    <w:nsid w:val="3F362D1C"/>
    <w:multiLevelType w:val="multilevel"/>
    <w:tmpl w:val="9F4EE6E0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  <w:vertAlign w:val="baseline"/>
      </w:rPr>
    </w:lvl>
  </w:abstractNum>
  <w:abstractNum w:abstractNumId="3">
    <w:nsid w:val="48A64298"/>
    <w:multiLevelType w:val="multilevel"/>
    <w:tmpl w:val="0976641C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>
    <w:nsid w:val="5937676B"/>
    <w:multiLevelType w:val="multilevel"/>
    <w:tmpl w:val="64045844"/>
    <w:lvl w:ilvl="0">
      <w:start w:val="1"/>
      <w:numFmt w:val="bullet"/>
      <w:lvlText w:val="●"/>
      <w:lvlJc w:val="left"/>
      <w:pPr>
        <w:ind w:left="2148" w:firstLine="178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868" w:firstLine="250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588" w:firstLine="322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308" w:firstLine="394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028" w:firstLine="466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748" w:firstLine="538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468" w:firstLine="610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188" w:firstLine="682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908" w:firstLine="7548"/>
      </w:pPr>
      <w:rPr>
        <w:rFonts w:ascii="Arial" w:eastAsia="Times New Roman" w:hAnsi="Arial"/>
        <w:vertAlign w:val="baseline"/>
      </w:rPr>
    </w:lvl>
  </w:abstractNum>
  <w:abstractNum w:abstractNumId="5">
    <w:nsid w:val="6BEC7C56"/>
    <w:multiLevelType w:val="multilevel"/>
    <w:tmpl w:val="80C21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C493DD6"/>
    <w:multiLevelType w:val="multilevel"/>
    <w:tmpl w:val="0A74741A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7D9A5E92"/>
    <w:multiLevelType w:val="multilevel"/>
    <w:tmpl w:val="C450D45A"/>
    <w:lvl w:ilvl="0">
      <w:numFmt w:val="bullet"/>
      <w:lvlText w:val="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62E"/>
    <w:rsid w:val="00093612"/>
    <w:rsid w:val="00241BE0"/>
    <w:rsid w:val="005E6349"/>
    <w:rsid w:val="006421E0"/>
    <w:rsid w:val="00666178"/>
    <w:rsid w:val="009B115A"/>
    <w:rsid w:val="00DF3425"/>
    <w:rsid w:val="00E0262E"/>
    <w:rsid w:val="00ED460E"/>
    <w:rsid w:val="00F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90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2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2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2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29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29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2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2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22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22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22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22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225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FB129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B129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122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2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11225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">
    <w:name w:val="1"/>
    <w:basedOn w:val="TableNormal1"/>
    <w:uiPriority w:val="99"/>
    <w:rsid w:val="00FB12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1164</Words>
  <Characters>6637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реализации интегрированного курса «Способы решения экономических задач»</dc:title>
  <dc:subject/>
  <dc:creator>Nataliya Ivanova</dc:creator>
  <cp:keywords/>
  <dc:description/>
  <cp:lastModifiedBy>1</cp:lastModifiedBy>
  <cp:revision>2</cp:revision>
  <dcterms:created xsi:type="dcterms:W3CDTF">2016-01-11T06:24:00Z</dcterms:created>
  <dcterms:modified xsi:type="dcterms:W3CDTF">2016-01-11T06:24:00Z</dcterms:modified>
</cp:coreProperties>
</file>