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2D" w:rsidRPr="003B3B2D" w:rsidRDefault="003B3B2D" w:rsidP="003B3B2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Кузьминых Наталья Николаевна</w:t>
      </w:r>
      <w:r w:rsidRPr="003B3B2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B3B2D" w:rsidRDefault="003B3B2D" w:rsidP="003B3B2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3B2D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3B3B2D" w:rsidRPr="003B3B2D" w:rsidRDefault="003B3B2D" w:rsidP="003B3B2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3B2D"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</w:t>
      </w:r>
      <w:r w:rsidRPr="003B3B2D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</w:p>
    <w:p w:rsidR="003B3B2D" w:rsidRPr="003B3B2D" w:rsidRDefault="003B3B2D" w:rsidP="003B3B2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3B2D">
        <w:rPr>
          <w:rFonts w:ascii="Times New Roman" w:eastAsia="Calibri" w:hAnsi="Times New Roman" w:cs="Times New Roman"/>
          <w:sz w:val="28"/>
          <w:szCs w:val="28"/>
        </w:rPr>
        <w:t>МАОУ «</w:t>
      </w:r>
      <w:r>
        <w:rPr>
          <w:rFonts w:ascii="Times New Roman" w:eastAsia="Calibri" w:hAnsi="Times New Roman" w:cs="Times New Roman"/>
          <w:sz w:val="28"/>
          <w:szCs w:val="28"/>
        </w:rPr>
        <w:t>СОШ №1</w:t>
      </w:r>
      <w:r w:rsidRPr="003B3B2D">
        <w:rPr>
          <w:rFonts w:ascii="Times New Roman" w:eastAsia="Calibri" w:hAnsi="Times New Roman" w:cs="Times New Roman"/>
          <w:sz w:val="28"/>
          <w:szCs w:val="28"/>
        </w:rPr>
        <w:t>» г. Соликамск</w:t>
      </w:r>
    </w:p>
    <w:p w:rsidR="000444F5" w:rsidRDefault="000444F5" w:rsidP="000444F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37" w:rsidRDefault="00600037" w:rsidP="00C217D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интернет-порталы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7DB" w:rsidRPr="00C217DB" w:rsidRDefault="00600037" w:rsidP="00C217D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практике учителя начальной школы</w:t>
      </w:r>
    </w:p>
    <w:p w:rsidR="00C217DB" w:rsidRPr="00EF172C" w:rsidRDefault="00C217DB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217D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начале XXI века человечество вошло в новую стадию своего развития - все чаще мы слышим о наступлении информационной эры. И действительно, современную жизнь уже довольно сложно представить без использования </w:t>
      </w:r>
      <w:r w:rsidRPr="00EF172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информационных технологий. </w:t>
      </w:r>
    </w:p>
    <w:p w:rsidR="00EF172C" w:rsidRPr="00EF172C" w:rsidRDefault="00EF172C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F172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связи с этим профессиональная деятельность школьного учителя претерпела значительные изменения. </w:t>
      </w:r>
      <w:r w:rsidRPr="00EF17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педагог сегодня </w:t>
      </w:r>
      <w:r w:rsidR="004216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старается </w:t>
      </w:r>
      <w:r w:rsidRPr="00EF17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шага</w:t>
      </w:r>
      <w:r w:rsidR="004216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EF17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ногу с новыми информационными технологиями, которые помогают ему эффективно организовать </w:t>
      </w:r>
      <w:r w:rsidR="000C49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учебно-воспитательный</w:t>
      </w:r>
      <w:r w:rsidRPr="00EF17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процесс.</w:t>
      </w:r>
      <w:r w:rsidR="00143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172C" w:rsidRDefault="00421670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F172C" w:rsidRPr="00EF17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сегодняшний день, не только педагог должен быть компетентен в области информационных технологий. </w:t>
      </w:r>
      <w:r w:rsidR="001437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Одним из элементов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CD71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формирования универсальных </w:t>
      </w:r>
      <w:r w:rsidR="00EF172C" w:rsidRPr="00CD71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учебных действий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обучающихся на ступени начального общего образования становится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их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умение ориентироваться в информационно коммуникационных технологиях. Конкретными результатами освоения данных умений, как говорится в Федеральном Стандарте, является «активное использование средств ИКТ для решения коммуникативных и познавательных задач; использование различных способов поиска (один из которых - это поиск в сети Интернет), сбора, </w:t>
      </w:r>
      <w:r w:rsidR="00EF172C" w:rsidRPr="0042167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обработки и интерпретации информации</w:t>
      </w:r>
      <w:r w:rsidR="000C49F1" w:rsidRPr="0042167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C49F1" w:rsidRPr="004216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</w:t>
      </w:r>
      <w:r w:rsidR="000C49F1" w:rsidRPr="000C49F1">
        <w:rPr>
          <w:rFonts w:ascii="Times New Roman" w:hAnsi="Times New Roman" w:cs="Times New Roman"/>
          <w:sz w:val="28"/>
          <w:szCs w:val="28"/>
        </w:rPr>
        <w:t xml:space="preserve"> готовить свое выступление и выступать с аудио-, видео- и графическим сопровождением; соблюдать нормы информационной избирательности</w:t>
      </w:r>
      <w:r w:rsidR="00EF172C" w:rsidRPr="000C4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A16C0E" w:rsidRPr="00A16C0E" w:rsidRDefault="00A16C0E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своей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педагогической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деятельности использую возможности интерактивной доски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SMART</w:t>
      </w:r>
      <w:r w:rsidRPr="00A16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сервисов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(создание на уроках совместных презентаций)</w:t>
      </w:r>
      <w:r w:rsidRPr="00A16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history="1">
        <w:proofErr w:type="spellStart"/>
        <w:r w:rsidRPr="0080109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LearningApps</w:t>
        </w:r>
        <w:proofErr w:type="spellEnd"/>
        <w:r w:rsidRPr="0080109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80109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</w:hyperlink>
      <w:r w:rsidRPr="00A16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(создание интерактивных </w:t>
      </w:r>
      <w:r w:rsidR="008010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модулей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основе коллекции шаблонов, которые наполняю своим содержанием).</w:t>
      </w:r>
    </w:p>
    <w:p w:rsidR="00A16C0E" w:rsidRDefault="00D04384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Особое внимание удел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яю работе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80109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электронным</w:t>
        </w:r>
        <w:r w:rsidR="00CD719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и</w:t>
        </w:r>
        <w:r w:rsidRPr="0080109C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учебникам</w:t>
        </w:r>
      </w:hyperlink>
      <w:r w:rsidR="00CD7199"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системе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Л.В.Занкова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которые разработаны в рамках проекта Издательского дома «Фёдоров» компанией «Кирилл и Мефодий». Если мы откроем электронный учебник, то увидим </w:t>
      </w:r>
      <w:r w:rsidR="005D43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знакомые нам страницы,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 которых</w:t>
      </w:r>
      <w:r w:rsidR="005D43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наибольшую ценность имеют прикреплённые материалы, помога</w:t>
      </w:r>
      <w:r w:rsidR="00076D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щие</w:t>
      </w:r>
      <w:r w:rsidR="005D43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расширить содержание урока. Благодаря такому наполнению обучающиеся получают возможность выполнять интерактивные задания, работать с картами и панорамами, знакомиться с записями экспериментов и опытов, а также с помощью предоставленных ссылок перейти на разнообразные научные и образовательные сайты. Ещё один плюс этих учебников заключается в том, что их не н</w:t>
      </w:r>
      <w:r w:rsidR="00A16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ужно устанавливать на компьютер, для работы необходим лишь доступ в Интернет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приобретённая годовая лицензия</w:t>
      </w:r>
      <w:r w:rsidR="00A16C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D43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172C" w:rsidRPr="00EF172C" w:rsidRDefault="00B733CF" w:rsidP="00B733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076D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участвую в реализации проекта на 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портал</w:t>
      </w:r>
      <w:r w:rsidR="00076D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 </w:t>
      </w:r>
      <w:hyperlink r:id="rId8" w:history="1">
        <w:r w:rsidR="00EF172C" w:rsidRPr="003B3B2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«Образование» (</w:t>
        </w:r>
        <w:r w:rsidR="003B3B2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web</w:t>
        </w:r>
        <w:r w:rsidR="00EF172C" w:rsidRPr="003B3B2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 2.0)</w:t>
        </w:r>
      </w:hyperlink>
      <w:r w:rsidR="00076D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EF172C" w:rsidRPr="00EF17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 w:rsidR="00EF172C" w:rsidRPr="00EF172C">
        <w:rPr>
          <w:rFonts w:ascii="Times New Roman" w:eastAsia="Calibri" w:hAnsi="Times New Roman" w:cs="Times New Roman"/>
          <w:sz w:val="28"/>
          <w:szCs w:val="28"/>
        </w:rPr>
        <w:t xml:space="preserve">платформе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организовала сетевое </w:t>
      </w:r>
      <w:proofErr w:type="gramStart"/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общение</w:t>
      </w:r>
      <w:proofErr w:type="gramEnd"/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с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учениками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так и с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их 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родителями,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создав блог в 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A31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НОВОСТИ/</w:t>
      </w:r>
      <w:r w:rsidR="00EF172C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ОБЩЕНИЕ. </w:t>
      </w:r>
    </w:p>
    <w:p w:rsidR="0080109C" w:rsidRDefault="00EF172C" w:rsidP="00E240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Создавая свой блог, сразу определилась, что он будет </w:t>
      </w:r>
      <w:r w:rsidR="00B73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 не только на решение образовательных целей,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и</w:t>
      </w:r>
      <w:r w:rsidR="00B733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станет инструментом для обмена информацией</w:t>
      </w:r>
      <w:r w:rsidR="00E24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происходящих событиях в классе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E24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40AD" w:rsidRDefault="00E240AD" w:rsidP="00E240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работу в блоге хорошо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легла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технология «Перевёрнутый класс», когда дети самостоятельно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дома 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изучают по видеоролику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(к примеру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сайт </w:t>
      </w:r>
      <w:hyperlink r:id="rId9" w:history="1">
        <w:proofErr w:type="spellStart"/>
        <w:r w:rsidRPr="0072352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InternetUrok</w:t>
        </w:r>
        <w:proofErr w:type="spellEnd"/>
        <w:r w:rsidRPr="0072352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72352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24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теоретические аспекты программного вопроса, а на уроке идёт отработка темы на основе практических заданий. Преимущество такой технологии заключается в том, что ребёнок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домашних условиях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может проработать ролик несколько раз, до полного осознания материала, 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воспользоваться дополнительной литературой и, соответственно, в дальнейшем быть успешным на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занятии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40AD" w:rsidRDefault="00E240AD" w:rsidP="00E240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секрет, что зачастую в течение учебного года происходит неожиданное прерывание очного учебного процесса,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тогда на помощь педагогу вновь приходит блог</w:t>
      </w:r>
      <w:r w:rsidR="00240D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дополнение 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31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сервисам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240D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которые дают возможность предоставить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детям </w:t>
      </w:r>
      <w:r w:rsidR="00240D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необходимую информацию (программные задания, творческие работы). </w:t>
      </w:r>
    </w:p>
    <w:p w:rsidR="00EF172C" w:rsidRDefault="00240D0F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Немаловажную роль в современном мире играет умение высказывать свои мысли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только устно, но и письменно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Этот навык необходимо постоянно тренировать, поэтому на страницах блога ведём с детьми рубрики «Поздравляем» и «Обсудим…»,</w:t>
      </w:r>
      <w:r w:rsidR="00F86157" w:rsidRP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86157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где дети осваивают не только клавиатурный набор, но и 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пробуют</w:t>
      </w:r>
      <w:r w:rsidR="00F86157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ыражать</w:t>
      </w:r>
      <w:r w:rsidR="00F86157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свои мысли, грамотно формировать высказывание в комментариях к посту, учатся этике общения</w:t>
      </w:r>
      <w:r w:rsidR="00F861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90E70" w:rsidRDefault="00A55DC9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Неотъемлемой частью образовательного процесса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внеучебная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деятельность обучающихся. </w:t>
      </w:r>
      <w:r w:rsidR="008010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последнее время в сети Интернет можно обнаружить достаточное количество проектов, направленных на развитие интеллектуального потенциала обучающихся.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с ребятами остановили свой выбор на двух сайтах – это </w:t>
      </w:r>
      <w:hyperlink r:id="rId10" w:history="1">
        <w:proofErr w:type="spellStart"/>
        <w:r w:rsidRPr="00A55DC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Uchi</w:t>
        </w:r>
        <w:proofErr w:type="spellEnd"/>
        <w:r w:rsidRPr="00A55DC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55DC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1" w:history="1">
        <w:r w:rsidRPr="00A55DC9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Веб-Грамотей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55D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Uchi</w:t>
      </w:r>
      <w:proofErr w:type="spellEnd"/>
      <w:r w:rsidRPr="00A55D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55D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представляет собой онлайн платформу, где ученики начальной школы в интерактивной форме имеют возможность совершенствовать свои познания ключевых разделов учебного предмета «Математика». </w:t>
      </w:r>
      <w:r w:rsidR="00CD71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дети получили возможность участвовать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Открытой 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осковской 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онлайн-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олимпиаде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E90E70" w:rsidRPr="00E90E70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«Олимпиада Плюс»</w:t>
        </w:r>
      </w:hyperlink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результат которой –13 победителей. </w:t>
      </w:r>
    </w:p>
    <w:p w:rsidR="0080109C" w:rsidRPr="00A55DC9" w:rsidRDefault="00CD7199" w:rsidP="00EF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Веб-Грамотей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это онлайн-тренажёр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работа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которым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способствует 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формированию орфографической 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зоркости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обучающихся. 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Немаловажную роль играет тот момент, что п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олучив этот инструмент, могу самостоятельно 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определять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набор правил для отработки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Выполняя задания на определённые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мною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правила, детям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нужно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вставлять пропущенные буквы. Е</w:t>
      </w:r>
      <w:r w:rsidR="00E90E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сли ребёнок допускает ошибку, то 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ему необходимо три раза прописать это слово, и только тогда он получит доступ к продолжению выполнения работы.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оложительный фактор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такой работы заключается в том</w:t>
      </w:r>
      <w:r w:rsidR="00793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проверка 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правильност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0444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ения задания идёт автоматически. 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Имею возможность</w:t>
      </w:r>
      <w:r w:rsidR="00793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режиме онлайн видеть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93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какое количество слов проработал каждый ученик, в каких словах допустил ошибку, т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 как</w:t>
      </w:r>
      <w:r w:rsidR="00793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 результаты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ученика </w:t>
      </w:r>
      <w:r w:rsidR="00793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отобр</w:t>
      </w:r>
      <w:r w:rsidR="00704F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ажаются в личном кабинете. Всё это значительно снижает затраченное мною время на организацию и проведение контроля.</w:t>
      </w:r>
    </w:p>
    <w:p w:rsidR="00B173A9" w:rsidRDefault="00EF172C" w:rsidP="00D24F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использование </w:t>
      </w:r>
      <w:r w:rsidR="00A31C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интернет-порталов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дает возможность </w:t>
      </w:r>
      <w:r w:rsidR="00A32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разнообразить учебно-воспитательный процесс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пробудить у </w:t>
      </w:r>
      <w:proofErr w:type="gramStart"/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стремление к углубленному изучению учебного материала, </w:t>
      </w:r>
      <w:r w:rsidR="00A32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проявить свои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32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интеллектуальные</w:t>
      </w:r>
      <w:r w:rsidR="00A32EB4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32E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A32EB4"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F1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творческие способности, что является важнейшим условием повышения качества образования.</w:t>
      </w:r>
    </w:p>
    <w:p w:rsidR="008D5CA0" w:rsidRPr="00CD7199" w:rsidRDefault="00CD7199" w:rsidP="008D5C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8D5CA0" w:rsidRDefault="008D5CA0" w:rsidP="008D5C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</w:t>
      </w:r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А.А., </w:t>
      </w:r>
      <w:proofErr w:type="spellStart"/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</w:t>
      </w:r>
      <w:proofErr w:type="spellStart"/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Имакаев</w:t>
      </w:r>
      <w:proofErr w:type="spellEnd"/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 и др. «Информационно-коммуникационная компетентность современного учителя». - Информатика и образование. 2010. № 4.</w:t>
      </w:r>
    </w:p>
    <w:p w:rsidR="008D5CA0" w:rsidRPr="00CD7199" w:rsidRDefault="008D5CA0" w:rsidP="008D5C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Суровцева И. В. Добываем знания с помощью компьютера. //Начальная школа плюс</w:t>
      </w:r>
      <w:proofErr w:type="gramStart"/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D5C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После. – 2007. -  №7. – С. 30 – 32.</w:t>
      </w:r>
    </w:p>
    <w:p w:rsidR="008D5CA0" w:rsidRDefault="008D5CA0" w:rsidP="00CD7199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образования/ М-во образования и науки Рос. Федер</w:t>
      </w:r>
      <w:bookmarkStart w:id="0" w:name="_GoBack"/>
      <w:bookmarkEnd w:id="0"/>
      <w:r w:rsidRPr="00CD719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– М.: Просвещение, 2010.</w:t>
      </w:r>
    </w:p>
    <w:sectPr w:rsidR="008D5CA0" w:rsidSect="00EF1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4B53"/>
    <w:multiLevelType w:val="hybridMultilevel"/>
    <w:tmpl w:val="BF2C9B1E"/>
    <w:lvl w:ilvl="0" w:tplc="FBA8DD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B6089"/>
    <w:multiLevelType w:val="hybridMultilevel"/>
    <w:tmpl w:val="439AC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B"/>
    <w:rsid w:val="000444F5"/>
    <w:rsid w:val="00076DE9"/>
    <w:rsid w:val="000C49F1"/>
    <w:rsid w:val="0014375E"/>
    <w:rsid w:val="001719B7"/>
    <w:rsid w:val="00240D0F"/>
    <w:rsid w:val="003B3B2D"/>
    <w:rsid w:val="00421670"/>
    <w:rsid w:val="004A0BB7"/>
    <w:rsid w:val="005D4396"/>
    <w:rsid w:val="00600037"/>
    <w:rsid w:val="00704F81"/>
    <w:rsid w:val="0072352B"/>
    <w:rsid w:val="00793C2F"/>
    <w:rsid w:val="0080109C"/>
    <w:rsid w:val="008D5CA0"/>
    <w:rsid w:val="00A16C0E"/>
    <w:rsid w:val="00A31C7E"/>
    <w:rsid w:val="00A32EB4"/>
    <w:rsid w:val="00A55DC9"/>
    <w:rsid w:val="00B173A9"/>
    <w:rsid w:val="00B733CF"/>
    <w:rsid w:val="00C217DB"/>
    <w:rsid w:val="00CD7199"/>
    <w:rsid w:val="00D04384"/>
    <w:rsid w:val="00D24F0F"/>
    <w:rsid w:val="00DA44EB"/>
    <w:rsid w:val="00E240AD"/>
    <w:rsid w:val="00E90E70"/>
    <w:rsid w:val="00EF172C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edu.ru/shared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m.ru" TargetMode="External"/><Relationship Id="rId12" Type="http://schemas.openxmlformats.org/officeDocument/2006/relationships/hyperlink" Target="https://plus.olimpiada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11" Type="http://schemas.openxmlformats.org/officeDocument/2006/relationships/hyperlink" Target="http://gramotei.c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Кузенька</cp:lastModifiedBy>
  <cp:revision>17</cp:revision>
  <dcterms:created xsi:type="dcterms:W3CDTF">2015-12-06T17:46:00Z</dcterms:created>
  <dcterms:modified xsi:type="dcterms:W3CDTF">2016-02-11T07:57:00Z</dcterms:modified>
</cp:coreProperties>
</file>