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90" w:rsidRPr="00430690" w:rsidRDefault="00430690" w:rsidP="004306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430690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Аннотация программы учебной дисциплины «Банковское право</w:t>
      </w:r>
    </w:p>
    <w:p w:rsidR="00430690" w:rsidRPr="00430690" w:rsidRDefault="00430690" w:rsidP="00430690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430690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»</w:t>
      </w:r>
    </w:p>
    <w:p w:rsidR="00430690" w:rsidRPr="00430690" w:rsidRDefault="00430690" w:rsidP="004306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:rsidR="00430690" w:rsidRPr="00430690" w:rsidRDefault="00430690" w:rsidP="004306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:rsidR="00430690" w:rsidRPr="00430690" w:rsidRDefault="00430690" w:rsidP="0043069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описание курса (</w:t>
      </w:r>
      <w:proofErr w:type="spellStart"/>
      <w:r w:rsidRPr="00430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outline</w:t>
      </w:r>
      <w:proofErr w:type="spellEnd"/>
      <w:r w:rsidRPr="00430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30690" w:rsidRPr="00430690" w:rsidRDefault="00430690" w:rsidP="004306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069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Дисциплина Банковское право является дисциплиной по выбору и изучается студентами на первом курсе. </w:t>
      </w:r>
    </w:p>
    <w:p w:rsidR="00430690" w:rsidRPr="00430690" w:rsidRDefault="00430690" w:rsidP="00430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06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Целью</w:t>
      </w:r>
      <w:r w:rsidRPr="004306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освоения дисциплины «Банковское право России» является подготовка магистра к решению профессиональных задач в соответствии с видами профессиональной деятельности.</w:t>
      </w:r>
    </w:p>
    <w:p w:rsidR="00430690" w:rsidRPr="00430690" w:rsidRDefault="00430690" w:rsidP="004306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0690">
        <w:rPr>
          <w:rFonts w:ascii="Times New Roman" w:eastAsia="Calibri" w:hAnsi="Times New Roman" w:cs="Times New Roman"/>
          <w:sz w:val="24"/>
          <w:szCs w:val="24"/>
          <w:lang w:eastAsia="en-GB"/>
        </w:rPr>
        <w:t>В результате освоения дисциплины магистр должен:</w:t>
      </w:r>
    </w:p>
    <w:p w:rsidR="00430690" w:rsidRPr="00430690" w:rsidRDefault="00430690" w:rsidP="00430690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0690">
        <w:rPr>
          <w:rFonts w:ascii="Times New Roman" w:eastAsia="Calibri" w:hAnsi="Times New Roman" w:cs="Times New Roman"/>
          <w:b/>
          <w:i/>
          <w:sz w:val="24"/>
          <w:szCs w:val="24"/>
          <w:lang w:eastAsia="en-GB"/>
        </w:rPr>
        <w:t>знать</w:t>
      </w:r>
      <w:r w:rsidRPr="0043069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основные понятия банковского права; систему законодательства, регулирующего банковскую деятельность в</w:t>
      </w:r>
      <w:r w:rsidRPr="00430690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 </w:t>
      </w:r>
      <w:r w:rsidRPr="00430690">
        <w:rPr>
          <w:rFonts w:ascii="Times New Roman" w:eastAsia="Calibri" w:hAnsi="Times New Roman" w:cs="Times New Roman"/>
          <w:sz w:val="24"/>
          <w:szCs w:val="24"/>
          <w:lang w:eastAsia="en-GB"/>
        </w:rPr>
        <w:t>Российской Федерации; принципы и приемы правового регулирования банковской деятельности;</w:t>
      </w:r>
    </w:p>
    <w:p w:rsidR="00430690" w:rsidRPr="00430690" w:rsidRDefault="00430690" w:rsidP="00430690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0690">
        <w:rPr>
          <w:rFonts w:ascii="Times New Roman" w:eastAsia="Calibri" w:hAnsi="Times New Roman" w:cs="Times New Roman"/>
          <w:b/>
          <w:i/>
          <w:sz w:val="24"/>
          <w:szCs w:val="24"/>
          <w:lang w:eastAsia="en-GB"/>
        </w:rPr>
        <w:t xml:space="preserve">уметь </w:t>
      </w:r>
      <w:r w:rsidRPr="00430690">
        <w:rPr>
          <w:rFonts w:ascii="Times New Roman" w:eastAsia="Calibri" w:hAnsi="Times New Roman" w:cs="Times New Roman"/>
          <w:sz w:val="24"/>
          <w:szCs w:val="24"/>
          <w:lang w:eastAsia="en-GB"/>
        </w:rPr>
        <w:t>выбирать нормы права, применимые в</w:t>
      </w:r>
      <w:r w:rsidRPr="00430690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 </w:t>
      </w:r>
      <w:r w:rsidRPr="00430690">
        <w:rPr>
          <w:rFonts w:ascii="Times New Roman" w:eastAsia="Calibri" w:hAnsi="Times New Roman" w:cs="Times New Roman"/>
          <w:sz w:val="24"/>
          <w:szCs w:val="24"/>
          <w:lang w:eastAsia="en-GB"/>
        </w:rPr>
        <w:t>конкретной ситуации; использовать полученные знания на практике и на государственном экзамене;</w:t>
      </w:r>
    </w:p>
    <w:p w:rsidR="00430690" w:rsidRPr="00430690" w:rsidRDefault="00430690" w:rsidP="00430690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0690">
        <w:rPr>
          <w:rFonts w:ascii="Times New Roman" w:eastAsia="Calibri" w:hAnsi="Times New Roman" w:cs="Times New Roman"/>
          <w:b/>
          <w:i/>
          <w:sz w:val="24"/>
          <w:szCs w:val="24"/>
          <w:lang w:eastAsia="en-GB"/>
        </w:rPr>
        <w:t>обладать навыками</w:t>
      </w:r>
      <w:r w:rsidRPr="0043069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разрешения проблемных вопросов правового регулирования банковской деятельности; </w:t>
      </w:r>
      <w:r w:rsidRPr="00430690">
        <w:rPr>
          <w:rFonts w:ascii="Times New Roman" w:eastAsia="Calibri" w:hAnsi="Times New Roman" w:cs="Times New Roman"/>
          <w:spacing w:val="-4"/>
          <w:sz w:val="24"/>
          <w:szCs w:val="24"/>
          <w:lang w:eastAsia="en-GB"/>
        </w:rPr>
        <w:t>работы с</w:t>
      </w:r>
      <w:r w:rsidRPr="00430690">
        <w:rPr>
          <w:rFonts w:ascii="Times New Roman" w:eastAsia="Calibri" w:hAnsi="Times New Roman" w:cs="Times New Roman"/>
          <w:spacing w:val="-4"/>
          <w:sz w:val="24"/>
          <w:szCs w:val="24"/>
          <w:lang w:val="en-GB" w:eastAsia="en-GB"/>
        </w:rPr>
        <w:t> </w:t>
      </w:r>
      <w:r w:rsidRPr="00430690">
        <w:rPr>
          <w:rFonts w:ascii="Times New Roman" w:eastAsia="Calibri" w:hAnsi="Times New Roman" w:cs="Times New Roman"/>
          <w:spacing w:val="-4"/>
          <w:sz w:val="24"/>
          <w:szCs w:val="24"/>
          <w:lang w:eastAsia="en-GB"/>
        </w:rPr>
        <w:t>актами судебной практики</w:t>
      </w:r>
      <w:r w:rsidRPr="00430690">
        <w:rPr>
          <w:rFonts w:ascii="Times New Roman" w:eastAsia="Calibri" w:hAnsi="Times New Roman" w:cs="Times New Roman"/>
          <w:sz w:val="24"/>
          <w:szCs w:val="24"/>
          <w:lang w:eastAsia="en-GB"/>
        </w:rPr>
        <w:t>.</w:t>
      </w:r>
    </w:p>
    <w:p w:rsidR="00430690" w:rsidRPr="00430690" w:rsidRDefault="00430690" w:rsidP="0043069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690" w:rsidRPr="00430690" w:rsidRDefault="00430690" w:rsidP="0043069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курса (</w:t>
      </w:r>
      <w:proofErr w:type="spellStart"/>
      <w:r w:rsidRPr="00430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syllabus</w:t>
      </w:r>
      <w:proofErr w:type="spellEnd"/>
      <w:r w:rsidRPr="00430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946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62"/>
      </w:tblGrid>
      <w:tr w:rsidR="00430690" w:rsidRPr="00430690" w:rsidTr="002A2B42">
        <w:tc>
          <w:tcPr>
            <w:tcW w:w="3686" w:type="dxa"/>
          </w:tcPr>
          <w:p w:rsidR="00430690" w:rsidRPr="00430690" w:rsidRDefault="00430690" w:rsidP="0043069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430690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Правовое регулирование банковской деятельности. Предмет и основные понятия банковского права</w:t>
            </w:r>
          </w:p>
        </w:tc>
      </w:tr>
      <w:tr w:rsidR="00430690" w:rsidRPr="00430690" w:rsidTr="002A2B42">
        <w:tc>
          <w:tcPr>
            <w:tcW w:w="3686" w:type="dxa"/>
          </w:tcPr>
          <w:p w:rsidR="00430690" w:rsidRPr="00430690" w:rsidRDefault="00430690" w:rsidP="0043069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430690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Правовой статус Банка России и государственных корпораций, действующих в банковской сфере.</w:t>
            </w:r>
          </w:p>
        </w:tc>
      </w:tr>
      <w:tr w:rsidR="00430690" w:rsidRPr="00430690" w:rsidTr="002A2B42">
        <w:tc>
          <w:tcPr>
            <w:tcW w:w="3686" w:type="dxa"/>
          </w:tcPr>
          <w:p w:rsidR="00430690" w:rsidRPr="00430690" w:rsidRDefault="00430690" w:rsidP="0043069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430690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Особенности правового статуса кредитных организаций.</w:t>
            </w:r>
          </w:p>
        </w:tc>
      </w:tr>
      <w:tr w:rsidR="00430690" w:rsidRPr="00430690" w:rsidTr="002A2B42">
        <w:tc>
          <w:tcPr>
            <w:tcW w:w="3686" w:type="dxa"/>
          </w:tcPr>
          <w:p w:rsidR="00430690" w:rsidRPr="00430690" w:rsidRDefault="00430690" w:rsidP="0043069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430690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Система требований, обеспечивающих надежность кредитных организаций</w:t>
            </w:r>
          </w:p>
        </w:tc>
      </w:tr>
      <w:tr w:rsidR="00430690" w:rsidRPr="00430690" w:rsidTr="002A2B42">
        <w:tc>
          <w:tcPr>
            <w:tcW w:w="3686" w:type="dxa"/>
          </w:tcPr>
          <w:p w:rsidR="00430690" w:rsidRPr="00430690" w:rsidRDefault="00430690" w:rsidP="0043069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430690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Надзор за кредитными организациями, осуществляемый Банком России (банковский надзор). Отдельные виды государственного контроля в банковской сфере</w:t>
            </w:r>
          </w:p>
        </w:tc>
      </w:tr>
      <w:tr w:rsidR="00430690" w:rsidRPr="00430690" w:rsidTr="002A2B42">
        <w:tc>
          <w:tcPr>
            <w:tcW w:w="3686" w:type="dxa"/>
          </w:tcPr>
          <w:p w:rsidR="00430690" w:rsidRPr="00430690" w:rsidRDefault="00430690" w:rsidP="0043069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06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Виды ликвидации кредитных организаций. Концептуальные особенности процедуры несостоятельности (банкротства) кредитных организаций</w:t>
            </w:r>
          </w:p>
        </w:tc>
      </w:tr>
      <w:tr w:rsidR="00430690" w:rsidRPr="00430690" w:rsidTr="002A2B42">
        <w:tc>
          <w:tcPr>
            <w:tcW w:w="3686" w:type="dxa"/>
          </w:tcPr>
          <w:p w:rsidR="00430690" w:rsidRPr="00430690" w:rsidRDefault="00430690" w:rsidP="0043069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06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Банковские вклады (депозиты)</w:t>
            </w:r>
          </w:p>
        </w:tc>
      </w:tr>
      <w:tr w:rsidR="00430690" w:rsidRPr="00430690" w:rsidTr="002A2B42">
        <w:tc>
          <w:tcPr>
            <w:tcW w:w="3686" w:type="dxa"/>
          </w:tcPr>
          <w:p w:rsidR="00430690" w:rsidRPr="00430690" w:rsidRDefault="00430690" w:rsidP="0043069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06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Банковские счета. Понятие, виды, основные элементы правового режима</w:t>
            </w:r>
          </w:p>
        </w:tc>
      </w:tr>
      <w:tr w:rsidR="00430690" w:rsidRPr="00430690" w:rsidTr="002A2B42">
        <w:tc>
          <w:tcPr>
            <w:tcW w:w="3686" w:type="dxa"/>
          </w:tcPr>
          <w:p w:rsidR="00430690" w:rsidRPr="00430690" w:rsidRDefault="00430690" w:rsidP="0043069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06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Банковское кредитование</w:t>
            </w:r>
          </w:p>
        </w:tc>
      </w:tr>
      <w:tr w:rsidR="00430690" w:rsidRPr="00430690" w:rsidTr="002A2B42">
        <w:tc>
          <w:tcPr>
            <w:tcW w:w="3686" w:type="dxa"/>
          </w:tcPr>
          <w:p w:rsidR="00430690" w:rsidRPr="00430690" w:rsidRDefault="00430690" w:rsidP="0043069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306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  <w:t>Расчетные</w:t>
            </w:r>
            <w:proofErr w:type="spellEnd"/>
            <w:r w:rsidRPr="004306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4306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  <w:t>операции</w:t>
            </w:r>
            <w:proofErr w:type="spellEnd"/>
            <w:r w:rsidRPr="004306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430690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кредитных</w:t>
            </w:r>
            <w:proofErr w:type="spellEnd"/>
            <w:r w:rsidRPr="00430690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30690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организаций</w:t>
            </w:r>
            <w:proofErr w:type="spellEnd"/>
          </w:p>
        </w:tc>
      </w:tr>
      <w:tr w:rsidR="00430690" w:rsidRPr="00430690" w:rsidTr="002A2B42">
        <w:tc>
          <w:tcPr>
            <w:tcW w:w="3686" w:type="dxa"/>
          </w:tcPr>
          <w:p w:rsidR="00430690" w:rsidRPr="00430690" w:rsidRDefault="00430690" w:rsidP="0043069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06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Операции кредитных организаций с ценными бумагами </w:t>
            </w:r>
          </w:p>
        </w:tc>
      </w:tr>
      <w:tr w:rsidR="00430690" w:rsidRPr="00430690" w:rsidTr="002A2B42">
        <w:tc>
          <w:tcPr>
            <w:tcW w:w="3686" w:type="dxa"/>
          </w:tcPr>
          <w:p w:rsidR="00430690" w:rsidRPr="00430690" w:rsidRDefault="00430690" w:rsidP="0043069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06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Валютные операции кредитных организаций. Операции кредитных организаций с драгоценными металлами и драгоценными камнями</w:t>
            </w:r>
          </w:p>
        </w:tc>
      </w:tr>
    </w:tbl>
    <w:p w:rsidR="00430690" w:rsidRPr="00430690" w:rsidRDefault="00430690" w:rsidP="004306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:rsidR="00430690" w:rsidRPr="00430690" w:rsidRDefault="00430690" w:rsidP="004306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0690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Требования к уровню знаний студентов (</w:t>
      </w:r>
      <w:r w:rsidRPr="00430690">
        <w:rPr>
          <w:rFonts w:ascii="Times New Roman" w:eastAsia="Calibri" w:hAnsi="Times New Roman" w:cs="Times New Roman"/>
          <w:b/>
          <w:sz w:val="24"/>
          <w:szCs w:val="24"/>
          <w:lang w:val="en-GB" w:eastAsia="en-GB"/>
        </w:rPr>
        <w:t>prerequisites</w:t>
      </w:r>
      <w:r w:rsidRPr="00430690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)</w:t>
      </w:r>
      <w:r w:rsidRPr="0043069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</w:p>
    <w:p w:rsidR="00430690" w:rsidRPr="00430690" w:rsidRDefault="00430690" w:rsidP="004306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0690">
        <w:rPr>
          <w:rFonts w:ascii="Times New Roman" w:eastAsia="Calibri" w:hAnsi="Times New Roman" w:cs="Times New Roman"/>
          <w:sz w:val="24"/>
          <w:szCs w:val="24"/>
          <w:lang w:eastAsia="en-GB"/>
        </w:rPr>
        <w:t>Изучение данной дисциплины базируется на следующих дисциплинах:</w:t>
      </w:r>
    </w:p>
    <w:p w:rsidR="00430690" w:rsidRPr="00430690" w:rsidRDefault="00430690" w:rsidP="00430690">
      <w:pPr>
        <w:numPr>
          <w:ilvl w:val="0"/>
          <w:numId w:val="1"/>
        </w:numPr>
        <w:spacing w:after="0" w:line="240" w:lineRule="auto"/>
        <w:ind w:hanging="19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0690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Гражданское право;</w:t>
      </w:r>
    </w:p>
    <w:p w:rsidR="00430690" w:rsidRPr="00430690" w:rsidRDefault="00430690" w:rsidP="00430690">
      <w:pPr>
        <w:numPr>
          <w:ilvl w:val="0"/>
          <w:numId w:val="1"/>
        </w:numPr>
        <w:spacing w:after="0" w:line="240" w:lineRule="auto"/>
        <w:ind w:hanging="19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069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Предпринимательское право;</w:t>
      </w:r>
    </w:p>
    <w:p w:rsidR="00430690" w:rsidRPr="00430690" w:rsidRDefault="00430690" w:rsidP="00430690">
      <w:pPr>
        <w:numPr>
          <w:ilvl w:val="0"/>
          <w:numId w:val="1"/>
        </w:numPr>
        <w:spacing w:after="0" w:line="240" w:lineRule="auto"/>
        <w:ind w:hanging="19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0690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Финансовое право.</w:t>
      </w:r>
    </w:p>
    <w:p w:rsidR="00430690" w:rsidRPr="00430690" w:rsidRDefault="00430690" w:rsidP="004306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0690">
        <w:rPr>
          <w:rFonts w:ascii="Times New Roman" w:eastAsia="Calibri" w:hAnsi="Times New Roman" w:cs="Times New Roman"/>
          <w:sz w:val="24"/>
          <w:szCs w:val="24"/>
          <w:lang w:eastAsia="en-GB"/>
        </w:rPr>
        <w:t>Основные положения дисциплины должны быть использованы в дальнейшем при изучении следующих дисциплин:</w:t>
      </w:r>
    </w:p>
    <w:p w:rsidR="00430690" w:rsidRPr="00430690" w:rsidRDefault="00430690" w:rsidP="00430690">
      <w:pPr>
        <w:numPr>
          <w:ilvl w:val="0"/>
          <w:numId w:val="1"/>
        </w:numPr>
        <w:spacing w:after="0" w:line="240" w:lineRule="auto"/>
        <w:ind w:hanging="19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069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Корпоративное право;</w:t>
      </w:r>
    </w:p>
    <w:p w:rsidR="00430690" w:rsidRPr="00430690" w:rsidRDefault="00430690" w:rsidP="0043069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690" w:rsidRPr="00430690" w:rsidRDefault="00430690" w:rsidP="0043069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экзамена (тест, письменная работа, устный экзамен и т.д.)</w:t>
      </w:r>
    </w:p>
    <w:p w:rsidR="00430690" w:rsidRPr="00430690" w:rsidRDefault="00430690" w:rsidP="0043069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69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экзамен</w:t>
      </w:r>
    </w:p>
    <w:p w:rsidR="00430690" w:rsidRPr="00430690" w:rsidRDefault="00430690" w:rsidP="004306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430690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Основная литература</w:t>
      </w:r>
    </w:p>
    <w:p w:rsidR="00430690" w:rsidRPr="00430690" w:rsidRDefault="00430690" w:rsidP="004306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3069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Курбатов А. Я. Банковское право России. 4-е издание. М., </w:t>
      </w:r>
      <w:proofErr w:type="spellStart"/>
      <w:r w:rsidRPr="00430690">
        <w:rPr>
          <w:rFonts w:ascii="Times New Roman" w:eastAsia="Calibri" w:hAnsi="Times New Roman" w:cs="Times New Roman"/>
          <w:sz w:val="24"/>
          <w:szCs w:val="24"/>
          <w:lang w:eastAsia="en-GB"/>
        </w:rPr>
        <w:t>Юрайт</w:t>
      </w:r>
      <w:proofErr w:type="spellEnd"/>
      <w:r w:rsidRPr="0043069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, 2014. </w:t>
      </w:r>
    </w:p>
    <w:p w:rsidR="005232C8" w:rsidRDefault="00430690">
      <w:bookmarkStart w:id="0" w:name="_GoBack"/>
      <w:bookmarkEnd w:id="0"/>
    </w:p>
    <w:sectPr w:rsidR="0052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443"/>
    <w:multiLevelType w:val="hybridMultilevel"/>
    <w:tmpl w:val="021EB7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A330C7"/>
    <w:multiLevelType w:val="hybridMultilevel"/>
    <w:tmpl w:val="2D0A6288"/>
    <w:lvl w:ilvl="0" w:tplc="51A0C2C8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7560AC"/>
    <w:multiLevelType w:val="hybridMultilevel"/>
    <w:tmpl w:val="D8F60F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52"/>
    <w:rsid w:val="00103E23"/>
    <w:rsid w:val="003B5A9D"/>
    <w:rsid w:val="00430690"/>
    <w:rsid w:val="0080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Татьяна Владимировна</dc:creator>
  <cp:keywords/>
  <dc:description/>
  <cp:lastModifiedBy>Ершова Татьяна Владимировна</cp:lastModifiedBy>
  <cp:revision>2</cp:revision>
  <dcterms:created xsi:type="dcterms:W3CDTF">2016-01-28T06:37:00Z</dcterms:created>
  <dcterms:modified xsi:type="dcterms:W3CDTF">2016-01-28T06:38:00Z</dcterms:modified>
</cp:coreProperties>
</file>